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49CB7" w14:textId="77777777" w:rsidR="00995D83" w:rsidRDefault="00264AC5">
      <w:pPr>
        <w:spacing w:after="120"/>
      </w:pPr>
      <w:r>
        <w:rPr>
          <w:b/>
          <w:bCs/>
        </w:rPr>
        <w:t>Tabla 1. Elementos sugeridos para la abstracción</w:t>
      </w:r>
    </w:p>
    <w:p w14:paraId="6CFCD326" w14:textId="77777777" w:rsidR="00995D83" w:rsidRDefault="00264AC5">
      <w:pPr>
        <w:spacing w:after="120"/>
      </w:pPr>
      <w:r>
        <w:rPr>
          <w:sz w:val="22"/>
          <w:szCs w:val="22"/>
        </w:rPr>
        <w:t>Nombre del Estudiante: Carlos Basto</w:t>
      </w:r>
    </w:p>
    <w:p w14:paraId="3A3D3B43" w14:textId="77777777" w:rsidR="00995D83" w:rsidRDefault="00264AC5">
      <w:pPr>
        <w:spacing w:after="120"/>
      </w:pPr>
      <w:r>
        <w:rPr>
          <w:sz w:val="22"/>
          <w:szCs w:val="22"/>
        </w:rPr>
        <w:t>Curso: Estructura de Datos (301305) – Proyecto: Fase3CarlosBasto</w:t>
      </w:r>
    </w:p>
    <w:p w14:paraId="5A1746E4" w14:textId="77777777" w:rsidR="00995D83" w:rsidRDefault="00264AC5">
      <w:pPr>
        <w:spacing w:after="120"/>
      </w:pPr>
      <w:r>
        <w:rPr>
          <w:sz w:val="22"/>
          <w:szCs w:val="22"/>
        </w:rPr>
        <w:t xml:space="preserve">Planteamiento del problema: La Caja de Compensación Familiar “Compensándote” requiere controlar a los usuarios que se acercan a sus centros de servicios a solicitar la afiliación. La aplicación tiene un </w:t>
      </w:r>
      <w:proofErr w:type="spellStart"/>
      <w:r>
        <w:rPr>
          <w:sz w:val="22"/>
          <w:szCs w:val="22"/>
        </w:rPr>
        <w:t>Login</w:t>
      </w:r>
      <w:proofErr w:type="spellEnd"/>
      <w:r>
        <w:rPr>
          <w:sz w:val="22"/>
          <w:szCs w:val="22"/>
        </w:rPr>
        <w:t xml:space="preserve"> (clave “Caja”) y un formulario donde se registr</w:t>
      </w:r>
      <w:r>
        <w:rPr>
          <w:sz w:val="22"/>
          <w:szCs w:val="22"/>
        </w:rPr>
        <w:t>an tipo y número de identificación, nombre, ingresos, servicio deseado, modalidad de empleo y fecha de afiliación. La tarifa de afiliación se calcula según los ingresos, la modalidad de empleo y el servicio, y los registros se manejan en memoria con una pi</w:t>
      </w:r>
      <w:r>
        <w:rPr>
          <w:sz w:val="22"/>
          <w:szCs w:val="22"/>
        </w:rPr>
        <w:t>la (</w:t>
      </w:r>
      <w:proofErr w:type="spellStart"/>
      <w:r>
        <w:rPr>
          <w:sz w:val="22"/>
          <w:szCs w:val="22"/>
        </w:rPr>
        <w:t>list</w:t>
      </w:r>
      <w:proofErr w:type="spellEnd"/>
      <w:r>
        <w:rPr>
          <w:sz w:val="22"/>
          <w:szCs w:val="22"/>
        </w:rPr>
        <w:t>), una cola (</w:t>
      </w:r>
      <w:proofErr w:type="spellStart"/>
      <w:proofErr w:type="gramStart"/>
      <w:r>
        <w:rPr>
          <w:sz w:val="22"/>
          <w:szCs w:val="22"/>
        </w:rPr>
        <w:t>collections.deque</w:t>
      </w:r>
      <w:proofErr w:type="spellEnd"/>
      <w:proofErr w:type="gramEnd"/>
      <w:r>
        <w:rPr>
          <w:sz w:val="22"/>
          <w:szCs w:val="22"/>
        </w:rPr>
        <w:t>) y una lista (</w:t>
      </w:r>
      <w:proofErr w:type="spellStart"/>
      <w:r>
        <w:rPr>
          <w:sz w:val="22"/>
          <w:szCs w:val="22"/>
        </w:rPr>
        <w:t>list</w:t>
      </w:r>
      <w:proofErr w:type="spellEnd"/>
      <w:r>
        <w:rPr>
          <w:sz w:val="22"/>
          <w:szCs w:val="22"/>
        </w:rPr>
        <w:t>), con reportes de suma de tarifas, cantidad de registros y promedio de ingresos respectivamente.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300"/>
        <w:gridCol w:w="2000"/>
        <w:gridCol w:w="5360"/>
      </w:tblGrid>
      <w:tr w:rsidR="00995D83" w14:paraId="3BCAE203" w14:textId="77777777" w:rsidTr="00264AC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77298" w14:textId="77777777" w:rsidR="00995D83" w:rsidRDefault="00264AC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Nombre de la clase y su ámbito de visibilidad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3FBED" w14:textId="77777777" w:rsidR="00995D83" w:rsidRDefault="00264AC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Propiedades y/o atributos de la clase con sus tipos de </w:t>
            </w:r>
            <w:r>
              <w:rPr>
                <w:b/>
                <w:bCs/>
                <w:sz w:val="20"/>
                <w:szCs w:val="20"/>
              </w:rPr>
              <w:t>datos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46A3E" w14:textId="77777777" w:rsidR="00995D83" w:rsidRDefault="00264AC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Tipo de estructura que soporta</w:t>
            </w:r>
          </w:p>
        </w:tc>
        <w:tc>
          <w:tcPr>
            <w:tcW w:w="5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C0BD" w14:textId="77777777" w:rsidR="00995D83" w:rsidRDefault="00264AC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Acciones que tendrá el formulario de ingreso de datos (métodos)</w:t>
            </w:r>
          </w:p>
        </w:tc>
      </w:tr>
      <w:tr w:rsidR="00995D83" w14:paraId="78691151" w14:textId="77777777" w:rsidTr="00264AC5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D4E46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 xml:space="preserve">Clase: </w:t>
            </w:r>
            <w:proofErr w:type="spellStart"/>
            <w:r>
              <w:rPr>
                <w:sz w:val="20"/>
                <w:szCs w:val="20"/>
              </w:rPr>
              <w:t>EstructuraDatosAfiliado</w:t>
            </w:r>
            <w:proofErr w:type="spellEnd"/>
          </w:p>
          <w:p w14:paraId="3DC0D4AE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Ámbito: Pública (</w:t>
            </w:r>
            <w:proofErr w:type="spellStart"/>
            <w:r>
              <w:rPr>
                <w:sz w:val="20"/>
                <w:szCs w:val="20"/>
              </w:rPr>
              <w:t>public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29ABFDCA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Registro de un afiliado.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FB69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str id_type (CC, CE, NUIP, PAS)</w:t>
            </w:r>
          </w:p>
          <w:p w14:paraId="5340BA7E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str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id_number</w:t>
            </w:r>
            <w:proofErr w:type="spellEnd"/>
            <w:r>
              <w:rPr>
                <w:sz w:val="20"/>
                <w:szCs w:val="20"/>
              </w:rPr>
              <w:t xml:space="preserve"> (solo números)</w:t>
            </w:r>
          </w:p>
          <w:p w14:paraId="753F5B52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str full_name (solo letras)</w:t>
            </w:r>
          </w:p>
          <w:p w14:paraId="1A9F5A0B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int current_income</w:t>
            </w:r>
          </w:p>
          <w:p w14:paraId="6E4E1835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str desired_service</w:t>
            </w:r>
          </w:p>
          <w:p w14:paraId="45039CA5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str employment_type (Employee / Independent)</w:t>
            </w:r>
          </w:p>
          <w:p w14:paraId="369D354B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float affiliation_fee</w:t>
            </w:r>
          </w:p>
          <w:p w14:paraId="48123F6F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date affiliation_date (dd/mm/aaaa)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86035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 xml:space="preserve">Pila, Cola y Lista (es el tipo de dato que se almacena en </w:t>
            </w:r>
            <w:r>
              <w:rPr>
                <w:sz w:val="20"/>
                <w:szCs w:val="20"/>
              </w:rPr>
              <w:t>las tres estructuras).</w:t>
            </w:r>
          </w:p>
        </w:tc>
        <w:tc>
          <w:tcPr>
            <w:tcW w:w="5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FDE1E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as_</w:t>
            </w:r>
            <w:proofErr w:type="gramStart"/>
            <w:r>
              <w:rPr>
                <w:sz w:val="20"/>
                <w:szCs w:val="20"/>
              </w:rPr>
              <w:t>row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): devuelve los datos del afiliado en el orden de las columnas del </w:t>
            </w:r>
            <w:proofErr w:type="spellStart"/>
            <w:r>
              <w:rPr>
                <w:sz w:val="20"/>
                <w:szCs w:val="20"/>
              </w:rPr>
              <w:t>Treeview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95D83" w14:paraId="4CE138DD" w14:textId="77777777" w:rsidTr="00264AC5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A4A42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 xml:space="preserve">Clase: </w:t>
            </w:r>
            <w:proofErr w:type="spellStart"/>
            <w:r>
              <w:rPr>
                <w:sz w:val="20"/>
                <w:szCs w:val="20"/>
              </w:rPr>
              <w:t>AffiliateRepository</w:t>
            </w:r>
            <w:proofErr w:type="spellEnd"/>
          </w:p>
          <w:p w14:paraId="788FAD4D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Ámbito: Pública (</w:t>
            </w:r>
            <w:proofErr w:type="spellStart"/>
            <w:r>
              <w:rPr>
                <w:sz w:val="20"/>
                <w:szCs w:val="20"/>
              </w:rPr>
              <w:t>public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3AF84F65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Contiene las tres estructuras lineales en memoria principal.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AA93C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list _stack (privado)</w:t>
            </w:r>
          </w:p>
          <w:p w14:paraId="2B0B50F1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collections.deque _queue (privado)</w:t>
            </w:r>
          </w:p>
          <w:p w14:paraId="6C2D07D6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list _list (privado)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2983A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 xml:space="preserve">Pila: </w:t>
            </w:r>
            <w:proofErr w:type="spellStart"/>
            <w:r>
              <w:rPr>
                <w:sz w:val="20"/>
                <w:szCs w:val="20"/>
              </w:rPr>
              <w:t>list</w:t>
            </w:r>
            <w:proofErr w:type="spellEnd"/>
          </w:p>
          <w:p w14:paraId="10E6A9BD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 xml:space="preserve">Cola: </w:t>
            </w:r>
            <w:proofErr w:type="spellStart"/>
            <w:proofErr w:type="gramStart"/>
            <w:r>
              <w:rPr>
                <w:sz w:val="20"/>
                <w:szCs w:val="20"/>
              </w:rPr>
              <w:t>collections.deque</w:t>
            </w:r>
            <w:proofErr w:type="spellEnd"/>
            <w:proofErr w:type="gramEnd"/>
          </w:p>
          <w:p w14:paraId="7C0A61C4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 xml:space="preserve">Lista: </w:t>
            </w:r>
            <w:proofErr w:type="spellStart"/>
            <w:r>
              <w:rPr>
                <w:sz w:val="20"/>
                <w:szCs w:val="20"/>
              </w:rPr>
              <w:t>list</w:t>
            </w:r>
            <w:proofErr w:type="spellEnd"/>
          </w:p>
        </w:tc>
        <w:tc>
          <w:tcPr>
            <w:tcW w:w="5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59F8E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register(structure, affiliate): apilar (append), encolar (append) o agregar al final (append).</w:t>
            </w:r>
          </w:p>
          <w:p w14:paraId="30D6CE19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peek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structure</w:t>
            </w:r>
            <w:proofErr w:type="spellEnd"/>
            <w:r>
              <w:rPr>
                <w:sz w:val="20"/>
                <w:szCs w:val="20"/>
              </w:rPr>
              <w:t>): consulta el elemento que se eliminará (to</w:t>
            </w:r>
            <w:r>
              <w:rPr>
                <w:sz w:val="20"/>
                <w:szCs w:val="20"/>
              </w:rPr>
              <w:t>pe/frente).</w:t>
            </w:r>
          </w:p>
          <w:p w14:paraId="3BAD61CF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remove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structure</w:t>
            </w:r>
            <w:proofErr w:type="spellEnd"/>
            <w:r>
              <w:rPr>
                <w:sz w:val="20"/>
                <w:szCs w:val="20"/>
              </w:rPr>
              <w:t xml:space="preserve">): </w:t>
            </w:r>
            <w:proofErr w:type="spellStart"/>
            <w:r>
              <w:rPr>
                <w:sz w:val="20"/>
                <w:szCs w:val="20"/>
              </w:rPr>
              <w:t>desapilar</w:t>
            </w:r>
            <w:proofErr w:type="spellEnd"/>
            <w:r>
              <w:rPr>
                <w:sz w:val="20"/>
                <w:szCs w:val="20"/>
              </w:rPr>
              <w:t xml:space="preserve"> (pop) o desencolar (</w:t>
            </w:r>
            <w:proofErr w:type="spellStart"/>
            <w:r>
              <w:rPr>
                <w:sz w:val="20"/>
                <w:szCs w:val="20"/>
              </w:rPr>
              <w:t>popleft</w:t>
            </w:r>
            <w:proofErr w:type="spellEnd"/>
            <w:r>
              <w:rPr>
                <w:sz w:val="20"/>
                <w:szCs w:val="20"/>
              </w:rPr>
              <w:t>).</w:t>
            </w:r>
          </w:p>
          <w:p w14:paraId="058E1C0B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find_in_list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id_number</w:t>
            </w:r>
            <w:proofErr w:type="spellEnd"/>
            <w:r>
              <w:rPr>
                <w:sz w:val="20"/>
                <w:szCs w:val="20"/>
              </w:rPr>
              <w:t>): busca un afiliado por identificación.</w:t>
            </w:r>
          </w:p>
          <w:p w14:paraId="37D67D4E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remove_from_list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id_number</w:t>
            </w:r>
            <w:proofErr w:type="spellEnd"/>
            <w:r>
              <w:rPr>
                <w:sz w:val="20"/>
                <w:szCs w:val="20"/>
              </w:rPr>
              <w:t>): elimina el afiliado buscado.</w:t>
            </w:r>
          </w:p>
          <w:p w14:paraId="3A91F2BA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items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structure</w:t>
            </w:r>
            <w:proofErr w:type="spell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count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structure</w:t>
            </w:r>
            <w:proofErr w:type="spellEnd"/>
            <w:r>
              <w:rPr>
                <w:sz w:val="20"/>
                <w:szCs w:val="20"/>
              </w:rPr>
              <w:t>): contenido y cantidad para e</w:t>
            </w:r>
            <w:r>
              <w:rPr>
                <w:sz w:val="20"/>
                <w:szCs w:val="20"/>
              </w:rPr>
              <w:t xml:space="preserve">l </w:t>
            </w:r>
            <w:proofErr w:type="spellStart"/>
            <w:r>
              <w:rPr>
                <w:sz w:val="20"/>
                <w:szCs w:val="20"/>
              </w:rPr>
              <w:t>Treeview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0C1997CD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report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structure</w:t>
            </w:r>
            <w:proofErr w:type="spellEnd"/>
            <w:r>
              <w:rPr>
                <w:sz w:val="20"/>
                <w:szCs w:val="20"/>
              </w:rPr>
              <w:t>): suma de tarifas (pila), cantidad de registros (cola), promedio de ingresos (lista).</w:t>
            </w:r>
          </w:p>
        </w:tc>
      </w:tr>
      <w:tr w:rsidR="00995D83" w14:paraId="5D4E029C" w14:textId="77777777" w:rsidTr="00264AC5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F4242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 xml:space="preserve">Módulo: </w:t>
            </w:r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 xml:space="preserve"> (funciones de reglas de negocio)</w:t>
            </w:r>
          </w:p>
          <w:p w14:paraId="36ADE539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Ámbito: Público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904D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tuple INCOME_BRACKET_LIMITS</w:t>
            </w:r>
          </w:p>
          <w:p w14:paraId="498FB695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tuple EMPLOYEE_FEES</w:t>
            </w:r>
          </w:p>
          <w:p w14:paraId="295C5F73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tuple INDEPENDENT_FEES</w:t>
            </w:r>
          </w:p>
          <w:p w14:paraId="57C69924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dict SERVICE_SURCHARGE</w:t>
            </w:r>
          </w:p>
          <w:p w14:paraId="78EDD629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lastRenderedPageBreak/>
              <w:t>float PREVENTIVE_MEDICINE_RATE</w:t>
            </w:r>
          </w:p>
          <w:p w14:paraId="573DEC29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int MIN_INCOME (1.000.000)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9D81A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lastRenderedPageBreak/>
              <w:t>No almacena datos; calcula la tarifa de cada registro.</w:t>
            </w:r>
          </w:p>
        </w:tc>
        <w:tc>
          <w:tcPr>
            <w:tcW w:w="5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45D47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calculate_affiliation_</w:t>
            </w:r>
            <w:proofErr w:type="gramStart"/>
            <w:r>
              <w:rPr>
                <w:sz w:val="20"/>
                <w:szCs w:val="20"/>
              </w:rPr>
              <w:t>fee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sz w:val="20"/>
                <w:szCs w:val="20"/>
              </w:rPr>
              <w:t>income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employment_type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service</w:t>
            </w:r>
            <w:proofErr w:type="spellEnd"/>
            <w:r>
              <w:rPr>
                <w:sz w:val="20"/>
                <w:szCs w:val="20"/>
              </w:rPr>
              <w:t>): tarifa base según Tablas 2 y 3 + rec</w:t>
            </w:r>
            <w:r>
              <w:rPr>
                <w:sz w:val="20"/>
                <w:szCs w:val="20"/>
              </w:rPr>
              <w:t>argo por servicio.</w:t>
            </w:r>
          </w:p>
          <w:p w14:paraId="4C7B1BC6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 xml:space="preserve">Lanza </w:t>
            </w:r>
            <w:proofErr w:type="spellStart"/>
            <w:r>
              <w:rPr>
                <w:sz w:val="20"/>
                <w:szCs w:val="20"/>
              </w:rPr>
              <w:t>ValueError</w:t>
            </w:r>
            <w:proofErr w:type="spellEnd"/>
            <w:r>
              <w:rPr>
                <w:sz w:val="20"/>
                <w:szCs w:val="20"/>
              </w:rPr>
              <w:t xml:space="preserve"> si los ingresos son menores a MIN_INCOME.</w:t>
            </w:r>
          </w:p>
          <w:p w14:paraId="29E55080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format_money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value</w:t>
            </w:r>
            <w:proofErr w:type="spellEnd"/>
            <w:r>
              <w:rPr>
                <w:sz w:val="20"/>
                <w:szCs w:val="20"/>
              </w:rPr>
              <w:t>): formatea valores en pesos.</w:t>
            </w:r>
          </w:p>
        </w:tc>
      </w:tr>
      <w:tr w:rsidR="00995D83" w14:paraId="7F4307BC" w14:textId="77777777" w:rsidTr="00264AC5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6F8C9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 xml:space="preserve">Clase: </w:t>
            </w:r>
            <w:proofErr w:type="spellStart"/>
            <w:r>
              <w:rPr>
                <w:sz w:val="20"/>
                <w:szCs w:val="20"/>
              </w:rPr>
              <w:t>LoginWindow</w:t>
            </w:r>
            <w:proofErr w:type="spellEnd"/>
          </w:p>
          <w:p w14:paraId="3042EFE4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Ámbito: Pública (</w:t>
            </w:r>
            <w:proofErr w:type="spellStart"/>
            <w:r>
              <w:rPr>
                <w:sz w:val="20"/>
                <w:szCs w:val="20"/>
              </w:rPr>
              <w:t>public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12F9D280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Ventana “</w:t>
            </w:r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  <w:r>
              <w:rPr>
                <w:sz w:val="20"/>
                <w:szCs w:val="20"/>
              </w:rPr>
              <w:t xml:space="preserve"> - Compensándote”.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35B8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StringVar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password_var</w:t>
            </w:r>
            <w:proofErr w:type="spellEnd"/>
            <w:r>
              <w:rPr>
                <w:sz w:val="20"/>
                <w:szCs w:val="20"/>
              </w:rPr>
              <w:t xml:space="preserve"> (campo enmascarado con </w:t>
            </w:r>
            <w:r>
              <w:rPr>
                <w:sz w:val="20"/>
                <w:szCs w:val="20"/>
              </w:rPr>
              <w:t>*)</w:t>
            </w:r>
          </w:p>
          <w:p w14:paraId="36D296AE" w14:textId="77777777" w:rsidR="00995D83" w:rsidRDefault="00264AC5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bool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authenticated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B6BF3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No usa estructuras de datos.</w:t>
            </w:r>
          </w:p>
        </w:tc>
        <w:tc>
          <w:tcPr>
            <w:tcW w:w="5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921D8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INGRESAR (_</w:t>
            </w:r>
            <w:proofErr w:type="spellStart"/>
            <w:r>
              <w:rPr>
                <w:sz w:val="20"/>
                <w:szCs w:val="20"/>
              </w:rPr>
              <w:t>on_login</w:t>
            </w:r>
            <w:proofErr w:type="spellEnd"/>
            <w:r>
              <w:rPr>
                <w:sz w:val="20"/>
                <w:szCs w:val="20"/>
              </w:rPr>
              <w:t>): valida la clave “Caja” y abre el formulario de ingreso.</w:t>
            </w:r>
          </w:p>
          <w:p w14:paraId="66B429C4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SALIR (_</w:t>
            </w:r>
            <w:proofErr w:type="spellStart"/>
            <w:r>
              <w:rPr>
                <w:sz w:val="20"/>
                <w:szCs w:val="20"/>
              </w:rPr>
              <w:t>on_exit</w:t>
            </w:r>
            <w:proofErr w:type="spellEnd"/>
            <w:r>
              <w:rPr>
                <w:sz w:val="20"/>
                <w:szCs w:val="20"/>
              </w:rPr>
              <w:t>): finaliza la aplicación; siempre habilitado.</w:t>
            </w:r>
          </w:p>
          <w:p w14:paraId="28B33D4A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ACERCA DE (</w:t>
            </w:r>
            <w:proofErr w:type="spellStart"/>
            <w:r>
              <w:rPr>
                <w:sz w:val="20"/>
                <w:szCs w:val="20"/>
              </w:rPr>
              <w:t>show_about</w:t>
            </w:r>
            <w:proofErr w:type="spellEnd"/>
            <w:r>
              <w:rPr>
                <w:sz w:val="20"/>
                <w:szCs w:val="20"/>
              </w:rPr>
              <w:t>): muestra curso, estudiante y grupo colaborativo.</w:t>
            </w:r>
          </w:p>
        </w:tc>
      </w:tr>
      <w:tr w:rsidR="00995D83" w14:paraId="0F00047E" w14:textId="77777777" w:rsidTr="00264AC5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CBEEB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 xml:space="preserve">Clase: </w:t>
            </w:r>
            <w:proofErr w:type="spellStart"/>
            <w:r>
              <w:rPr>
                <w:sz w:val="20"/>
                <w:szCs w:val="20"/>
              </w:rPr>
              <w:t>AffiliationWindow</w:t>
            </w:r>
            <w:proofErr w:type="spellEnd"/>
          </w:p>
          <w:p w14:paraId="37850E85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Ámbito: Pública (</w:t>
            </w:r>
            <w:proofErr w:type="spellStart"/>
            <w:r>
              <w:rPr>
                <w:sz w:val="20"/>
                <w:szCs w:val="20"/>
              </w:rPr>
              <w:t>public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068AD34B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Formulario “Caja Compensándote – Control de Afiliados”.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8A8F5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AffiliateRepository repository</w:t>
            </w:r>
          </w:p>
          <w:p w14:paraId="10D68823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StringVar id_type_var, id_number_var, fu</w:t>
            </w:r>
            <w:r w:rsidRPr="00264AC5">
              <w:rPr>
                <w:sz w:val="20"/>
                <w:szCs w:val="20"/>
                <w:lang w:val="en-US"/>
              </w:rPr>
              <w:t>ll_name_var, income_var, employment_var, service_var, fee_var (solo lectura)</w:t>
            </w:r>
          </w:p>
          <w:p w14:paraId="113164FC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StringVar day_var, month_var, year_var</w:t>
            </w:r>
          </w:p>
          <w:p w14:paraId="2EFBC8DA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StringVar structure_var, report_var (solo lectura)</w:t>
            </w:r>
          </w:p>
          <w:p w14:paraId="0C551A9B" w14:textId="77777777" w:rsidR="00995D83" w:rsidRPr="00264AC5" w:rsidRDefault="00264AC5">
            <w:pPr>
              <w:spacing w:after="40"/>
              <w:rPr>
                <w:lang w:val="en-US"/>
              </w:rPr>
            </w:pPr>
            <w:r w:rsidRPr="00264AC5">
              <w:rPr>
                <w:sz w:val="20"/>
                <w:szCs w:val="20"/>
                <w:lang w:val="en-US"/>
              </w:rPr>
              <w:t>ttk.Treeview tree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A63C2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Pila, Cola o Lista según la selección del usuario en la lista desplegab</w:t>
            </w:r>
            <w:r>
              <w:rPr>
                <w:sz w:val="20"/>
                <w:szCs w:val="20"/>
              </w:rPr>
              <w:t xml:space="preserve">le “Data </w:t>
            </w:r>
            <w:proofErr w:type="spellStart"/>
            <w:r>
              <w:rPr>
                <w:sz w:val="20"/>
                <w:szCs w:val="20"/>
              </w:rPr>
              <w:t>Structure</w:t>
            </w:r>
            <w:proofErr w:type="spellEnd"/>
            <w:r>
              <w:rPr>
                <w:sz w:val="20"/>
                <w:szCs w:val="20"/>
              </w:rPr>
              <w:t>”.</w:t>
            </w:r>
          </w:p>
        </w:tc>
        <w:tc>
          <w:tcPr>
            <w:tcW w:w="53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1CCD7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REGISTRAR (_</w:t>
            </w:r>
            <w:proofErr w:type="spellStart"/>
            <w:r>
              <w:rPr>
                <w:sz w:val="20"/>
                <w:szCs w:val="20"/>
              </w:rPr>
              <w:t>on_register</w:t>
            </w:r>
            <w:proofErr w:type="spellEnd"/>
            <w:r>
              <w:rPr>
                <w:sz w:val="20"/>
                <w:szCs w:val="20"/>
              </w:rPr>
              <w:t>): valida y registra según la estructura seleccionada.</w:t>
            </w:r>
          </w:p>
          <w:p w14:paraId="7E1C12E4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ELIMINAR (_</w:t>
            </w:r>
            <w:proofErr w:type="spellStart"/>
            <w:r>
              <w:rPr>
                <w:sz w:val="20"/>
                <w:szCs w:val="20"/>
              </w:rPr>
              <w:t>on_delete</w:t>
            </w:r>
            <w:proofErr w:type="spellEnd"/>
            <w:r>
              <w:rPr>
                <w:sz w:val="20"/>
                <w:szCs w:val="20"/>
              </w:rPr>
              <w:t xml:space="preserve">): </w:t>
            </w:r>
            <w:proofErr w:type="spellStart"/>
            <w:r>
              <w:rPr>
                <w:sz w:val="20"/>
                <w:szCs w:val="20"/>
              </w:rPr>
              <w:t>desapila</w:t>
            </w:r>
            <w:proofErr w:type="spellEnd"/>
            <w:r>
              <w:rPr>
                <w:sz w:val="20"/>
                <w:szCs w:val="20"/>
              </w:rPr>
              <w:t>, desencola o elimina por identificación, con confirmación.</w:t>
            </w:r>
          </w:p>
          <w:p w14:paraId="160DBD47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REPORTE (_</w:t>
            </w:r>
            <w:proofErr w:type="spellStart"/>
            <w:r>
              <w:rPr>
                <w:sz w:val="20"/>
                <w:szCs w:val="20"/>
              </w:rPr>
              <w:t>on_report</w:t>
            </w:r>
            <w:proofErr w:type="spellEnd"/>
            <w:r>
              <w:rPr>
                <w:sz w:val="20"/>
                <w:szCs w:val="20"/>
              </w:rPr>
              <w:t>): muestra el reporte de la estructura.</w:t>
            </w:r>
          </w:p>
          <w:p w14:paraId="2822F76E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LIMPIAR (_</w:t>
            </w:r>
            <w:proofErr w:type="spellStart"/>
            <w:r>
              <w:rPr>
                <w:sz w:val="20"/>
                <w:szCs w:val="20"/>
              </w:rPr>
              <w:t>on_clear</w:t>
            </w:r>
            <w:proofErr w:type="spellEnd"/>
            <w:r>
              <w:rPr>
                <w:sz w:val="20"/>
                <w:szCs w:val="20"/>
              </w:rPr>
              <w:t>): limpia los campos sin afectar los registros.</w:t>
            </w:r>
          </w:p>
          <w:p w14:paraId="607AF7FF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SALIR (_</w:t>
            </w:r>
            <w:proofErr w:type="spellStart"/>
            <w:r>
              <w:rPr>
                <w:sz w:val="20"/>
                <w:szCs w:val="20"/>
              </w:rPr>
              <w:t>on_exit</w:t>
            </w:r>
            <w:proofErr w:type="spellEnd"/>
            <w:r>
              <w:rPr>
                <w:sz w:val="20"/>
                <w:szCs w:val="20"/>
              </w:rPr>
              <w:t>): termina la ejecución.</w:t>
            </w:r>
          </w:p>
          <w:p w14:paraId="6888E4F3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_</w:t>
            </w:r>
            <w:proofErr w:type="spellStart"/>
            <w:r>
              <w:rPr>
                <w:sz w:val="20"/>
                <w:szCs w:val="20"/>
              </w:rPr>
              <w:t>update_fee</w:t>
            </w:r>
            <w:proofErr w:type="spellEnd"/>
            <w:r>
              <w:rPr>
                <w:sz w:val="20"/>
                <w:szCs w:val="20"/>
              </w:rPr>
              <w:t>: calcula la tarifa (evento).</w:t>
            </w:r>
          </w:p>
          <w:p w14:paraId="66C42D05" w14:textId="77777777" w:rsidR="00995D83" w:rsidRDefault="00264AC5">
            <w:pPr>
              <w:spacing w:after="40"/>
            </w:pPr>
            <w:r>
              <w:rPr>
                <w:sz w:val="20"/>
                <w:szCs w:val="20"/>
              </w:rPr>
              <w:t>_</w:t>
            </w:r>
            <w:proofErr w:type="spellStart"/>
            <w:r>
              <w:rPr>
                <w:sz w:val="20"/>
                <w:szCs w:val="20"/>
              </w:rPr>
              <w:t>refresh_tree</w:t>
            </w:r>
            <w:proofErr w:type="spellEnd"/>
            <w:r>
              <w:rPr>
                <w:sz w:val="20"/>
                <w:szCs w:val="20"/>
              </w:rPr>
              <w:t xml:space="preserve">: redibuja el </w:t>
            </w:r>
            <w:proofErr w:type="spellStart"/>
            <w:r>
              <w:rPr>
                <w:sz w:val="20"/>
                <w:szCs w:val="20"/>
              </w:rPr>
              <w:t>Treeview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EB909ED" w14:textId="77777777" w:rsidR="00995D83" w:rsidRDefault="00264AC5">
      <w:pPr>
        <w:spacing w:before="200" w:after="80"/>
      </w:pPr>
      <w:r>
        <w:rPr>
          <w:b/>
          <w:bCs/>
          <w:sz w:val="22"/>
          <w:szCs w:val="22"/>
        </w:rPr>
        <w:t>Supuestos de diseño</w:t>
      </w:r>
    </w:p>
    <w:p w14:paraId="6BBE8CC1" w14:textId="77777777" w:rsidR="00995D83" w:rsidRDefault="00264AC5">
      <w:pPr>
        <w:pStyle w:val="Prrafodelista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Los rangos de ingresos se toman con límite superior inclusivo (≤ $2.000.000, ≤ $3.000.000, ≤ $4.000.000, ≤ $5.000.000) y el rango “&gt; $5.000.000” aplica solo </w:t>
      </w:r>
      <w:r>
        <w:rPr>
          <w:sz w:val="22"/>
          <w:szCs w:val="22"/>
        </w:rPr>
        <w:t>por encima de $5.000.000. Los ingresos menores a $1.000.000 no están contemplados en las tablas del anexo: la aplicación no calcula tarifa, muestra un mensaje de validación y no permite registrar al afiliado.</w:t>
      </w:r>
    </w:p>
    <w:p w14:paraId="082AC925" w14:textId="77777777" w:rsidR="00995D83" w:rsidRDefault="00264AC5">
      <w:pPr>
        <w:pStyle w:val="Prrafodelista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El </w:t>
      </w:r>
      <w:proofErr w:type="spellStart"/>
      <w:r>
        <w:rPr>
          <w:sz w:val="22"/>
          <w:szCs w:val="22"/>
        </w:rPr>
        <w:t>Treeview</w:t>
      </w:r>
      <w:proofErr w:type="spellEnd"/>
      <w:r>
        <w:rPr>
          <w:sz w:val="22"/>
          <w:szCs w:val="22"/>
        </w:rPr>
        <w:t xml:space="preserve"> es único y muestra la estructura se</w:t>
      </w:r>
      <w:r>
        <w:rPr>
          <w:sz w:val="22"/>
          <w:szCs w:val="22"/>
        </w:rPr>
        <w:t xml:space="preserve">leccionada en la lista “Data </w:t>
      </w:r>
      <w:proofErr w:type="spellStart"/>
      <w:r>
        <w:rPr>
          <w:sz w:val="22"/>
          <w:szCs w:val="22"/>
        </w:rPr>
        <w:t>Structure</w:t>
      </w:r>
      <w:proofErr w:type="spellEnd"/>
      <w:r>
        <w:rPr>
          <w:sz w:val="22"/>
          <w:szCs w:val="22"/>
        </w:rPr>
        <w:t>” (pila: tope primero; cola: frente primero; lista: orden de ingreso). Esa misma selección define dónde se registra, elimina y reporta.</w:t>
      </w:r>
    </w:p>
    <w:p w14:paraId="6C733BD3" w14:textId="77777777" w:rsidR="00995D83" w:rsidRDefault="00264AC5">
      <w:pPr>
        <w:pStyle w:val="Prrafodelista"/>
        <w:numPr>
          <w:ilvl w:val="0"/>
          <w:numId w:val="2"/>
        </w:numPr>
        <w:spacing w:after="60"/>
      </w:pPr>
      <w:r>
        <w:rPr>
          <w:sz w:val="22"/>
          <w:szCs w:val="22"/>
        </w:rPr>
        <w:t>El botón Limpiar restablece los campos del formulario, pero conserva la estructura</w:t>
      </w:r>
      <w:r>
        <w:rPr>
          <w:sz w:val="22"/>
          <w:szCs w:val="22"/>
        </w:rPr>
        <w:t xml:space="preserve"> seleccionada y los registros almacenados.</w:t>
      </w:r>
    </w:p>
    <w:p w14:paraId="1BCAEE03" w14:textId="77777777" w:rsidR="00995D83" w:rsidRDefault="00264AC5">
      <w:pPr>
        <w:pStyle w:val="Prrafodelista"/>
        <w:numPr>
          <w:ilvl w:val="0"/>
          <w:numId w:val="2"/>
        </w:numPr>
        <w:spacing w:after="60"/>
      </w:pPr>
      <w:r>
        <w:rPr>
          <w:sz w:val="22"/>
          <w:szCs w:val="22"/>
        </w:rPr>
        <w:t>Convención de Python para ámbito de visibilidad: atributos públicos sin guion bajo y privados con guion bajo inicial (_</w:t>
      </w:r>
      <w:proofErr w:type="spellStart"/>
      <w:r>
        <w:rPr>
          <w:sz w:val="22"/>
          <w:szCs w:val="22"/>
        </w:rPr>
        <w:t>stack</w:t>
      </w:r>
      <w:proofErr w:type="spellEnd"/>
      <w:r>
        <w:rPr>
          <w:sz w:val="22"/>
          <w:szCs w:val="22"/>
        </w:rPr>
        <w:t>, _</w:t>
      </w:r>
      <w:proofErr w:type="spellStart"/>
      <w:r>
        <w:rPr>
          <w:sz w:val="22"/>
          <w:szCs w:val="22"/>
        </w:rPr>
        <w:t>queue</w:t>
      </w:r>
      <w:proofErr w:type="spellEnd"/>
      <w:r>
        <w:rPr>
          <w:sz w:val="22"/>
          <w:szCs w:val="22"/>
        </w:rPr>
        <w:t>, _</w:t>
      </w:r>
      <w:proofErr w:type="spellStart"/>
      <w:r>
        <w:rPr>
          <w:sz w:val="22"/>
          <w:szCs w:val="22"/>
        </w:rPr>
        <w:t>list</w:t>
      </w:r>
      <w:proofErr w:type="spellEnd"/>
      <w:r>
        <w:rPr>
          <w:sz w:val="22"/>
          <w:szCs w:val="22"/>
        </w:rPr>
        <w:t>).</w:t>
      </w:r>
    </w:p>
    <w:sectPr w:rsidR="00995D83">
      <w:pgSz w:w="15840" w:h="12240" w:orient="landscape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8B3FFE"/>
    <w:multiLevelType w:val="hybridMultilevel"/>
    <w:tmpl w:val="7DEAE116"/>
    <w:lvl w:ilvl="0" w:tplc="9E8E1972">
      <w:start w:val="1"/>
      <w:numFmt w:val="bullet"/>
      <w:lvlText w:val="•"/>
      <w:lvlJc w:val="left"/>
      <w:pPr>
        <w:ind w:left="1080" w:hanging="360"/>
      </w:pPr>
    </w:lvl>
    <w:lvl w:ilvl="1" w:tplc="8DF44DC0">
      <w:numFmt w:val="decimal"/>
      <w:lvlText w:val=""/>
      <w:lvlJc w:val="left"/>
    </w:lvl>
    <w:lvl w:ilvl="2" w:tplc="48CC0FC2">
      <w:numFmt w:val="decimal"/>
      <w:lvlText w:val=""/>
      <w:lvlJc w:val="left"/>
    </w:lvl>
    <w:lvl w:ilvl="3" w:tplc="DEBEDB94">
      <w:numFmt w:val="decimal"/>
      <w:lvlText w:val=""/>
      <w:lvlJc w:val="left"/>
    </w:lvl>
    <w:lvl w:ilvl="4" w:tplc="4038137E">
      <w:numFmt w:val="decimal"/>
      <w:lvlText w:val=""/>
      <w:lvlJc w:val="left"/>
    </w:lvl>
    <w:lvl w:ilvl="5" w:tplc="4B9ACF8C">
      <w:numFmt w:val="decimal"/>
      <w:lvlText w:val=""/>
      <w:lvlJc w:val="left"/>
    </w:lvl>
    <w:lvl w:ilvl="6" w:tplc="A92680AA">
      <w:numFmt w:val="decimal"/>
      <w:lvlText w:val=""/>
      <w:lvlJc w:val="left"/>
    </w:lvl>
    <w:lvl w:ilvl="7" w:tplc="626AD978">
      <w:numFmt w:val="decimal"/>
      <w:lvlText w:val=""/>
      <w:lvlJc w:val="left"/>
    </w:lvl>
    <w:lvl w:ilvl="8" w:tplc="6298DFCC">
      <w:numFmt w:val="decimal"/>
      <w:lvlText w:val=""/>
      <w:lvlJc w:val="left"/>
    </w:lvl>
  </w:abstractNum>
  <w:abstractNum w:abstractNumId="1" w15:restartNumberingAfterBreak="0">
    <w:nsid w:val="4E0B30CA"/>
    <w:multiLevelType w:val="hybridMultilevel"/>
    <w:tmpl w:val="FF90F760"/>
    <w:lvl w:ilvl="0" w:tplc="C4C08434">
      <w:start w:val="1"/>
      <w:numFmt w:val="bullet"/>
      <w:lvlText w:val="●"/>
      <w:lvlJc w:val="left"/>
      <w:pPr>
        <w:ind w:left="720" w:hanging="360"/>
      </w:pPr>
    </w:lvl>
    <w:lvl w:ilvl="1" w:tplc="6602B71C">
      <w:start w:val="1"/>
      <w:numFmt w:val="bullet"/>
      <w:lvlText w:val="○"/>
      <w:lvlJc w:val="left"/>
      <w:pPr>
        <w:ind w:left="1440" w:hanging="360"/>
      </w:pPr>
    </w:lvl>
    <w:lvl w:ilvl="2" w:tplc="39D64C82">
      <w:start w:val="1"/>
      <w:numFmt w:val="bullet"/>
      <w:lvlText w:val="■"/>
      <w:lvlJc w:val="left"/>
      <w:pPr>
        <w:ind w:left="2160" w:hanging="360"/>
      </w:pPr>
    </w:lvl>
    <w:lvl w:ilvl="3" w:tplc="A6E651DA">
      <w:start w:val="1"/>
      <w:numFmt w:val="bullet"/>
      <w:lvlText w:val="●"/>
      <w:lvlJc w:val="left"/>
      <w:pPr>
        <w:ind w:left="2880" w:hanging="360"/>
      </w:pPr>
    </w:lvl>
    <w:lvl w:ilvl="4" w:tplc="AF26B692">
      <w:start w:val="1"/>
      <w:numFmt w:val="bullet"/>
      <w:lvlText w:val="○"/>
      <w:lvlJc w:val="left"/>
      <w:pPr>
        <w:ind w:left="3600" w:hanging="360"/>
      </w:pPr>
    </w:lvl>
    <w:lvl w:ilvl="5" w:tplc="80723E04">
      <w:start w:val="1"/>
      <w:numFmt w:val="bullet"/>
      <w:lvlText w:val="■"/>
      <w:lvlJc w:val="left"/>
      <w:pPr>
        <w:ind w:left="4320" w:hanging="360"/>
      </w:pPr>
    </w:lvl>
    <w:lvl w:ilvl="6" w:tplc="926813C2">
      <w:start w:val="1"/>
      <w:numFmt w:val="bullet"/>
      <w:lvlText w:val="●"/>
      <w:lvlJc w:val="left"/>
      <w:pPr>
        <w:ind w:left="5040" w:hanging="360"/>
      </w:pPr>
    </w:lvl>
    <w:lvl w:ilvl="7" w:tplc="6E5C3440">
      <w:start w:val="1"/>
      <w:numFmt w:val="bullet"/>
      <w:lvlText w:val="●"/>
      <w:lvlJc w:val="left"/>
      <w:pPr>
        <w:ind w:left="5760" w:hanging="360"/>
      </w:pPr>
    </w:lvl>
    <w:lvl w:ilvl="8" w:tplc="C2DE642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D83"/>
    <w:rsid w:val="00264AC5"/>
    <w:rsid w:val="00995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21109"/>
  <w15:docId w15:val="{832FB90B-A938-4F65-A242-5A102E510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line="480" w:lineRule="auto"/>
      <w:outlineLvl w:val="0"/>
    </w:pPr>
    <w:rPr>
      <w:b/>
      <w:bCs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754</Words>
  <Characters>4153</Characters>
  <Application>Microsoft Office Word</Application>
  <DocSecurity>0</DocSecurity>
  <Lines>34</Lines>
  <Paragraphs>9</Paragraphs>
  <ScaleCrop>false</ScaleCrop>
  <Company/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USAURIO</cp:lastModifiedBy>
  <cp:revision>2</cp:revision>
  <dcterms:created xsi:type="dcterms:W3CDTF">2026-10-27T22:34:00Z</dcterms:created>
  <dcterms:modified xsi:type="dcterms:W3CDTF">2026-10-27T22:36:00Z</dcterms:modified>
</cp:coreProperties>
</file>