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7982C" w14:textId="6E8BC2AD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1.</w:t>
      </w:r>
      <w:r>
        <w:rPr>
          <w:rFonts w:ascii="Arial" w:hAnsi="Arial" w:cs="Arial"/>
          <w:b/>
          <w:bCs/>
        </w:rPr>
        <w:t xml:space="preserve"> </w:t>
      </w:r>
      <w:r w:rsidRPr="0068226A">
        <w:rPr>
          <w:rFonts w:ascii="Arial" w:hAnsi="Arial" w:cs="Arial"/>
          <w:b/>
          <w:bCs/>
        </w:rPr>
        <w:t>Abstracción</w:t>
      </w:r>
      <w:r w:rsidRPr="0068226A">
        <w:rPr>
          <w:rFonts w:ascii="Arial" w:hAnsi="Arial" w:cs="Arial"/>
        </w:rPr>
        <w:t xml:space="preserve"> </w:t>
      </w:r>
    </w:p>
    <w:p w14:paraId="66934DBC" w14:textId="1E4275A2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¿Qué se solicita finalmente? (Problema)</w:t>
      </w:r>
      <w:r w:rsidRPr="0068226A">
        <w:rPr>
          <w:rFonts w:ascii="Arial" w:hAnsi="Arial" w:cs="Arial"/>
        </w:rPr>
        <w:t xml:space="preserve"> Se requiere diseñar e implementar un sistema orientado a objetos para una plataforma que permita a los usuarios explorar eventos, seleccionar zonas y asientos, comprar entradas, agregar servicios adicionales, realizar pagos y gestionar sus compras según políticas específicas. Además, los administradores deben poder gestionar eventos, recintos, zonas, asientos, usuarios y visualizar métricas de ventas.</w:t>
      </w:r>
    </w:p>
    <w:p w14:paraId="1F44677A" w14:textId="77777777" w:rsid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2. Descomposición</w:t>
      </w:r>
      <w:r w:rsidRPr="0068226A">
        <w:rPr>
          <w:rFonts w:ascii="Arial" w:hAnsi="Arial" w:cs="Arial"/>
        </w:rPr>
        <w:t xml:space="preserve"> </w:t>
      </w:r>
    </w:p>
    <w:p w14:paraId="3C1A1371" w14:textId="2B1D54A1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¿Qué información es relevante?</w:t>
      </w:r>
    </w:p>
    <w:p w14:paraId="4F68B057" w14:textId="77777777" w:rsidR="0068226A" w:rsidRPr="0068226A" w:rsidRDefault="0068226A" w:rsidP="0068226A">
      <w:pPr>
        <w:numPr>
          <w:ilvl w:val="0"/>
          <w:numId w:val="7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Usuario, Evento, Recinto, Zona, Asiento, Compra y Entrada.</w:t>
      </w:r>
    </w:p>
    <w:p w14:paraId="7E41CEB8" w14:textId="77777777" w:rsidR="0068226A" w:rsidRPr="0068226A" w:rsidRDefault="0068226A" w:rsidP="0068226A">
      <w:pPr>
        <w:numPr>
          <w:ilvl w:val="0"/>
          <w:numId w:val="7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Estados, políticas de cancelación, servicios adicionales y métodos de pago.</w:t>
      </w:r>
    </w:p>
    <w:p w14:paraId="3DA4763C" w14:textId="77777777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¿Cómo se agrupa la información relevante?</w:t>
      </w:r>
      <w:r w:rsidRPr="0068226A">
        <w:rPr>
          <w:rFonts w:ascii="Arial" w:hAnsi="Arial" w:cs="Arial"/>
        </w:rPr>
        <w:t xml:space="preserve"> Se identificaron 7 entidades principales en el paquete </w:t>
      </w:r>
      <w:proofErr w:type="spellStart"/>
      <w:r w:rsidRPr="0068226A">
        <w:rPr>
          <w:rFonts w:ascii="Arial" w:hAnsi="Arial" w:cs="Arial"/>
        </w:rPr>
        <w:t>model</w:t>
      </w:r>
      <w:proofErr w:type="spellEnd"/>
      <w:r w:rsidRPr="0068226A">
        <w:rPr>
          <w:rFonts w:ascii="Arial" w:hAnsi="Arial" w:cs="Arial"/>
        </w:rPr>
        <w:t>:</w:t>
      </w:r>
    </w:p>
    <w:p w14:paraId="6958AC58" w14:textId="0816594E" w:rsidR="0068226A" w:rsidRPr="0068226A" w:rsidRDefault="0068226A" w:rsidP="0068226A">
      <w:pPr>
        <w:numPr>
          <w:ilvl w:val="0"/>
          <w:numId w:val="8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 xml:space="preserve">Usuario, Evento, Recinto, Zona, Asiento, Compra, Entrada. Se definieron relaciones de composición (Recinto </w:t>
      </w:r>
      <w:r>
        <w:rPr>
          <w:rFonts w:ascii="Arial" w:hAnsi="Arial" w:cs="Arial"/>
        </w:rPr>
        <w:t>-</w:t>
      </w:r>
      <w:r w:rsidRPr="0068226A">
        <w:rPr>
          <w:rFonts w:ascii="Arial" w:hAnsi="Arial" w:cs="Arial"/>
        </w:rPr>
        <w:t xml:space="preserve"> Zona </w:t>
      </w:r>
      <w:r>
        <w:rPr>
          <w:rFonts w:ascii="Arial" w:hAnsi="Arial" w:cs="Arial"/>
        </w:rPr>
        <w:t xml:space="preserve">- </w:t>
      </w:r>
      <w:r w:rsidRPr="0068226A">
        <w:rPr>
          <w:rFonts w:ascii="Arial" w:hAnsi="Arial" w:cs="Arial"/>
        </w:rPr>
        <w:t xml:space="preserve">Asiento), agregación (Compra </w:t>
      </w:r>
      <w:r>
        <w:rPr>
          <w:rFonts w:ascii="Arial" w:hAnsi="Arial" w:cs="Arial"/>
        </w:rPr>
        <w:t>-</w:t>
      </w:r>
      <w:r w:rsidRPr="0068226A">
        <w:rPr>
          <w:rFonts w:ascii="Arial" w:hAnsi="Arial" w:cs="Arial"/>
        </w:rPr>
        <w:t xml:space="preserve"> Entrada) y asociación (Usuario </w:t>
      </w:r>
      <w:r>
        <w:rPr>
          <w:rFonts w:ascii="Arial" w:hAnsi="Arial" w:cs="Arial"/>
        </w:rPr>
        <w:t>-</w:t>
      </w:r>
      <w:r w:rsidRPr="0068226A">
        <w:rPr>
          <w:rFonts w:ascii="Arial" w:hAnsi="Arial" w:cs="Arial"/>
        </w:rPr>
        <w:t xml:space="preserve"> Compra, Evento </w:t>
      </w:r>
      <w:r>
        <w:rPr>
          <w:rFonts w:ascii="Arial" w:hAnsi="Arial" w:cs="Arial"/>
        </w:rPr>
        <w:t>-</w:t>
      </w:r>
      <w:r w:rsidRPr="0068226A">
        <w:rPr>
          <w:rFonts w:ascii="Arial" w:hAnsi="Arial" w:cs="Arial"/>
        </w:rPr>
        <w:t xml:space="preserve"> Compra).</w:t>
      </w:r>
    </w:p>
    <w:p w14:paraId="09D88FED" w14:textId="77777777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¿Qué funcionalidades se solicitan?</w:t>
      </w:r>
    </w:p>
    <w:p w14:paraId="54163669" w14:textId="77777777" w:rsidR="0068226A" w:rsidRPr="0068226A" w:rsidRDefault="0068226A" w:rsidP="0068226A">
      <w:pPr>
        <w:numPr>
          <w:ilvl w:val="0"/>
          <w:numId w:val="9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Gestión de usuarios y perfil.</w:t>
      </w:r>
    </w:p>
    <w:p w14:paraId="733246A3" w14:textId="77777777" w:rsidR="0068226A" w:rsidRPr="0068226A" w:rsidRDefault="0068226A" w:rsidP="0068226A">
      <w:pPr>
        <w:numPr>
          <w:ilvl w:val="0"/>
          <w:numId w:val="9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Exploración y selección de eventos, zonas y asientos.</w:t>
      </w:r>
    </w:p>
    <w:p w14:paraId="6ACCDC04" w14:textId="77777777" w:rsidR="0068226A" w:rsidRPr="0068226A" w:rsidRDefault="0068226A" w:rsidP="0068226A">
      <w:pPr>
        <w:numPr>
          <w:ilvl w:val="0"/>
          <w:numId w:val="9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Creación, modificación y cancelación de compras.</w:t>
      </w:r>
    </w:p>
    <w:p w14:paraId="50216895" w14:textId="77777777" w:rsidR="0068226A" w:rsidRPr="0068226A" w:rsidRDefault="0068226A" w:rsidP="0068226A">
      <w:pPr>
        <w:numPr>
          <w:ilvl w:val="0"/>
          <w:numId w:val="9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Agregar servicios adicionales.</w:t>
      </w:r>
    </w:p>
    <w:p w14:paraId="2CB601F5" w14:textId="77777777" w:rsidR="0068226A" w:rsidRPr="0068226A" w:rsidRDefault="0068226A" w:rsidP="0068226A">
      <w:pPr>
        <w:numPr>
          <w:ilvl w:val="0"/>
          <w:numId w:val="9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Procesar pagos y generar entradas.</w:t>
      </w:r>
    </w:p>
    <w:p w14:paraId="5D75E812" w14:textId="77777777" w:rsidR="0068226A" w:rsidRPr="0068226A" w:rsidRDefault="0068226A" w:rsidP="0068226A">
      <w:pPr>
        <w:numPr>
          <w:ilvl w:val="0"/>
          <w:numId w:val="9"/>
        </w:numPr>
        <w:rPr>
          <w:rFonts w:ascii="Arial" w:hAnsi="Arial" w:cs="Arial"/>
        </w:rPr>
      </w:pPr>
      <w:r w:rsidRPr="0068226A">
        <w:rPr>
          <w:rFonts w:ascii="Arial" w:hAnsi="Arial" w:cs="Arial"/>
        </w:rPr>
        <w:t>Gestión administrativa y reportes.</w:t>
      </w:r>
    </w:p>
    <w:p w14:paraId="0F54F31A" w14:textId="5F87F542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¿Cómo se distribuyen las funcionalidades?</w:t>
      </w:r>
      <w:r w:rsidRPr="0068226A">
        <w:rPr>
          <w:rFonts w:ascii="Arial" w:hAnsi="Arial" w:cs="Arial"/>
        </w:rPr>
        <w:t>:</w:t>
      </w:r>
    </w:p>
    <w:p w14:paraId="48FEE9E3" w14:textId="77777777" w:rsidR="0068226A" w:rsidRPr="0068226A" w:rsidRDefault="0068226A" w:rsidP="0068226A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68226A">
        <w:rPr>
          <w:rFonts w:ascii="Arial" w:hAnsi="Arial" w:cs="Arial"/>
          <w:b/>
          <w:bCs/>
        </w:rPr>
        <w:t>Model</w:t>
      </w:r>
      <w:proofErr w:type="spellEnd"/>
      <w:r w:rsidRPr="0068226A">
        <w:rPr>
          <w:rFonts w:ascii="Arial" w:hAnsi="Arial" w:cs="Arial"/>
        </w:rPr>
        <w:t>: Entidades y lógica de negocio.</w:t>
      </w:r>
    </w:p>
    <w:p w14:paraId="765F8134" w14:textId="77777777" w:rsidR="0068226A" w:rsidRPr="0068226A" w:rsidRDefault="0068226A" w:rsidP="0068226A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68226A">
        <w:rPr>
          <w:rFonts w:ascii="Arial" w:hAnsi="Arial" w:cs="Arial"/>
          <w:b/>
          <w:bCs/>
        </w:rPr>
        <w:t>Service</w:t>
      </w:r>
      <w:proofErr w:type="spellEnd"/>
      <w:r w:rsidRPr="0068226A">
        <w:rPr>
          <w:rFonts w:ascii="Arial" w:hAnsi="Arial" w:cs="Arial"/>
        </w:rPr>
        <w:t>: Patrones de diseño (</w:t>
      </w:r>
      <w:proofErr w:type="spellStart"/>
      <w:r w:rsidRPr="0068226A">
        <w:rPr>
          <w:rFonts w:ascii="Arial" w:hAnsi="Arial" w:cs="Arial"/>
        </w:rPr>
        <w:t>Strategy</w:t>
      </w:r>
      <w:proofErr w:type="spellEnd"/>
      <w:r w:rsidRPr="0068226A">
        <w:rPr>
          <w:rFonts w:ascii="Arial" w:hAnsi="Arial" w:cs="Arial"/>
        </w:rPr>
        <w:t xml:space="preserve">, </w:t>
      </w:r>
      <w:proofErr w:type="spellStart"/>
      <w:r w:rsidRPr="0068226A">
        <w:rPr>
          <w:rFonts w:ascii="Arial" w:hAnsi="Arial" w:cs="Arial"/>
        </w:rPr>
        <w:t>Decorator</w:t>
      </w:r>
      <w:proofErr w:type="spellEnd"/>
      <w:r w:rsidRPr="0068226A">
        <w:rPr>
          <w:rFonts w:ascii="Arial" w:hAnsi="Arial" w:cs="Arial"/>
        </w:rPr>
        <w:t xml:space="preserve">, </w:t>
      </w:r>
      <w:proofErr w:type="spellStart"/>
      <w:r w:rsidRPr="0068226A">
        <w:rPr>
          <w:rFonts w:ascii="Arial" w:hAnsi="Arial" w:cs="Arial"/>
        </w:rPr>
        <w:t>Singleton</w:t>
      </w:r>
      <w:proofErr w:type="spellEnd"/>
      <w:r w:rsidRPr="0068226A">
        <w:rPr>
          <w:rFonts w:ascii="Arial" w:hAnsi="Arial" w:cs="Arial"/>
        </w:rPr>
        <w:t>, etc.).</w:t>
      </w:r>
    </w:p>
    <w:p w14:paraId="48EC9CA1" w14:textId="77777777" w:rsidR="0068226A" w:rsidRPr="0068226A" w:rsidRDefault="0068226A" w:rsidP="0068226A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68226A">
        <w:rPr>
          <w:rFonts w:ascii="Arial" w:hAnsi="Arial" w:cs="Arial"/>
          <w:b/>
          <w:bCs/>
        </w:rPr>
        <w:t>Repository</w:t>
      </w:r>
      <w:proofErr w:type="spellEnd"/>
      <w:r w:rsidRPr="0068226A">
        <w:rPr>
          <w:rFonts w:ascii="Arial" w:hAnsi="Arial" w:cs="Arial"/>
        </w:rPr>
        <w:t>: Gestión de datos (</w:t>
      </w:r>
      <w:proofErr w:type="spellStart"/>
      <w:r w:rsidRPr="0068226A">
        <w:rPr>
          <w:rFonts w:ascii="Arial" w:hAnsi="Arial" w:cs="Arial"/>
        </w:rPr>
        <w:t>DataInitializer</w:t>
      </w:r>
      <w:proofErr w:type="spellEnd"/>
      <w:r w:rsidRPr="0068226A">
        <w:rPr>
          <w:rFonts w:ascii="Arial" w:hAnsi="Arial" w:cs="Arial"/>
        </w:rPr>
        <w:t>).</w:t>
      </w:r>
    </w:p>
    <w:p w14:paraId="3841A654" w14:textId="77777777" w:rsidR="0068226A" w:rsidRPr="0068226A" w:rsidRDefault="0068226A" w:rsidP="0068226A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68226A">
        <w:rPr>
          <w:rFonts w:ascii="Arial" w:hAnsi="Arial" w:cs="Arial"/>
          <w:b/>
          <w:bCs/>
          <w:lang w:val="en-US"/>
        </w:rPr>
        <w:t>View/Controller</w:t>
      </w:r>
      <w:r w:rsidRPr="0068226A">
        <w:rPr>
          <w:rFonts w:ascii="Arial" w:hAnsi="Arial" w:cs="Arial"/>
          <w:lang w:val="en-US"/>
        </w:rPr>
        <w:t>: Interfaces con JavaFX.</w:t>
      </w:r>
    </w:p>
    <w:p w14:paraId="4EE7A986" w14:textId="77777777" w:rsid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3. Reconocimiento de Patrones</w:t>
      </w:r>
      <w:r w:rsidRPr="0068226A">
        <w:rPr>
          <w:rFonts w:ascii="Arial" w:hAnsi="Arial" w:cs="Arial"/>
        </w:rPr>
        <w:t xml:space="preserve"> </w:t>
      </w:r>
    </w:p>
    <w:p w14:paraId="4996B630" w14:textId="17336E5B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¿Qué puedo reutilizar?</w:t>
      </w:r>
      <w:r w:rsidRPr="0068226A">
        <w:rPr>
          <w:rFonts w:ascii="Arial" w:hAnsi="Arial" w:cs="Arial"/>
        </w:rPr>
        <w:t xml:space="preserve"> Se reutilizan los siguientes patrones de diseñ</w:t>
      </w:r>
      <w:r>
        <w:rPr>
          <w:rFonts w:ascii="Arial" w:hAnsi="Arial" w:cs="Arial"/>
        </w:rPr>
        <w:t>o</w:t>
      </w:r>
      <w:r w:rsidRPr="0068226A">
        <w:rPr>
          <w:rFonts w:ascii="Arial" w:hAnsi="Arial" w:cs="Arial"/>
        </w:rPr>
        <w:t>:</w:t>
      </w:r>
    </w:p>
    <w:p w14:paraId="35D828D4" w14:textId="77777777" w:rsidR="0068226A" w:rsidRPr="0068226A" w:rsidRDefault="0068226A" w:rsidP="0068226A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68226A">
        <w:rPr>
          <w:rFonts w:ascii="Arial" w:hAnsi="Arial" w:cs="Arial"/>
          <w:b/>
          <w:bCs/>
        </w:rPr>
        <w:lastRenderedPageBreak/>
        <w:t>Singleton</w:t>
      </w:r>
      <w:proofErr w:type="spellEnd"/>
      <w:r w:rsidRPr="0068226A">
        <w:rPr>
          <w:rFonts w:ascii="Arial" w:hAnsi="Arial" w:cs="Arial"/>
        </w:rPr>
        <w:t>: Para tener un único punto de acceso a los datos (</w:t>
      </w:r>
      <w:proofErr w:type="spellStart"/>
      <w:r w:rsidRPr="0068226A">
        <w:rPr>
          <w:rFonts w:ascii="Arial" w:hAnsi="Arial" w:cs="Arial"/>
        </w:rPr>
        <w:t>DataInitializer</w:t>
      </w:r>
      <w:proofErr w:type="spellEnd"/>
      <w:r w:rsidRPr="0068226A">
        <w:rPr>
          <w:rFonts w:ascii="Arial" w:hAnsi="Arial" w:cs="Arial"/>
        </w:rPr>
        <w:t>).</w:t>
      </w:r>
    </w:p>
    <w:p w14:paraId="40A31B3E" w14:textId="77777777" w:rsidR="0068226A" w:rsidRPr="0068226A" w:rsidRDefault="0068226A" w:rsidP="0068226A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68226A">
        <w:rPr>
          <w:rFonts w:ascii="Arial" w:hAnsi="Arial" w:cs="Arial"/>
          <w:b/>
          <w:bCs/>
        </w:rPr>
        <w:t>Strategy</w:t>
      </w:r>
      <w:proofErr w:type="spellEnd"/>
      <w:r w:rsidRPr="0068226A">
        <w:rPr>
          <w:rFonts w:ascii="Arial" w:hAnsi="Arial" w:cs="Arial"/>
        </w:rPr>
        <w:t>: Para manejar diferentes políticas de cancelación y reembolso.</w:t>
      </w:r>
    </w:p>
    <w:p w14:paraId="4C58E547" w14:textId="77777777" w:rsidR="0068226A" w:rsidRPr="0068226A" w:rsidRDefault="0068226A" w:rsidP="0068226A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68226A">
        <w:rPr>
          <w:rFonts w:ascii="Arial" w:hAnsi="Arial" w:cs="Arial"/>
          <w:b/>
          <w:bCs/>
        </w:rPr>
        <w:t>Decorator</w:t>
      </w:r>
      <w:proofErr w:type="spellEnd"/>
      <w:r w:rsidRPr="0068226A">
        <w:rPr>
          <w:rFonts w:ascii="Arial" w:hAnsi="Arial" w:cs="Arial"/>
        </w:rPr>
        <w:t xml:space="preserve">: Para agregar servicios adicionales (VIP, seguro, </w:t>
      </w:r>
      <w:proofErr w:type="spellStart"/>
      <w:r w:rsidRPr="0068226A">
        <w:rPr>
          <w:rFonts w:ascii="Arial" w:hAnsi="Arial" w:cs="Arial"/>
        </w:rPr>
        <w:t>merchandising</w:t>
      </w:r>
      <w:proofErr w:type="spellEnd"/>
      <w:r w:rsidRPr="0068226A">
        <w:rPr>
          <w:rFonts w:ascii="Arial" w:hAnsi="Arial" w:cs="Arial"/>
        </w:rPr>
        <w:t>, etc.) de forma dinámica.</w:t>
      </w:r>
    </w:p>
    <w:p w14:paraId="0960A0C6" w14:textId="77777777" w:rsidR="0068226A" w:rsidRPr="0068226A" w:rsidRDefault="0068226A" w:rsidP="0068226A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68226A">
        <w:rPr>
          <w:rFonts w:ascii="Arial" w:hAnsi="Arial" w:cs="Arial"/>
          <w:b/>
          <w:bCs/>
        </w:rPr>
        <w:t>Builder</w:t>
      </w:r>
      <w:proofErr w:type="spellEnd"/>
      <w:r w:rsidRPr="0068226A">
        <w:rPr>
          <w:rFonts w:ascii="Arial" w:hAnsi="Arial" w:cs="Arial"/>
        </w:rPr>
        <w:t xml:space="preserve">, </w:t>
      </w:r>
      <w:proofErr w:type="spellStart"/>
      <w:r w:rsidRPr="0068226A">
        <w:rPr>
          <w:rFonts w:ascii="Arial" w:hAnsi="Arial" w:cs="Arial"/>
          <w:b/>
          <w:bCs/>
        </w:rPr>
        <w:t>Facade</w:t>
      </w:r>
      <w:proofErr w:type="spellEnd"/>
      <w:r w:rsidRPr="0068226A">
        <w:rPr>
          <w:rFonts w:ascii="Arial" w:hAnsi="Arial" w:cs="Arial"/>
        </w:rPr>
        <w:t xml:space="preserve">, </w:t>
      </w:r>
      <w:proofErr w:type="spellStart"/>
      <w:r w:rsidRPr="0068226A">
        <w:rPr>
          <w:rFonts w:ascii="Arial" w:hAnsi="Arial" w:cs="Arial"/>
          <w:b/>
          <w:bCs/>
        </w:rPr>
        <w:t>Observer</w:t>
      </w:r>
      <w:proofErr w:type="spellEnd"/>
      <w:r w:rsidRPr="0068226A">
        <w:rPr>
          <w:rFonts w:ascii="Arial" w:hAnsi="Arial" w:cs="Arial"/>
        </w:rPr>
        <w:t xml:space="preserve"> y </w:t>
      </w:r>
      <w:proofErr w:type="spellStart"/>
      <w:r w:rsidRPr="0068226A">
        <w:rPr>
          <w:rFonts w:ascii="Arial" w:hAnsi="Arial" w:cs="Arial"/>
          <w:b/>
          <w:bCs/>
        </w:rPr>
        <w:t>State</w:t>
      </w:r>
      <w:proofErr w:type="spellEnd"/>
      <w:r w:rsidRPr="0068226A">
        <w:rPr>
          <w:rFonts w:ascii="Arial" w:hAnsi="Arial" w:cs="Arial"/>
        </w:rPr>
        <w:t xml:space="preserve"> (para extender funcionalidades futuras).</w:t>
      </w:r>
    </w:p>
    <w:p w14:paraId="53DADFA3" w14:textId="77777777" w:rsid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4. Codificación</w:t>
      </w:r>
      <w:r w:rsidRPr="0068226A">
        <w:rPr>
          <w:rFonts w:ascii="Arial" w:hAnsi="Arial" w:cs="Arial"/>
        </w:rPr>
        <w:t xml:space="preserve"> </w:t>
      </w:r>
    </w:p>
    <w:p w14:paraId="5B048673" w14:textId="5C6CC553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¿Cómo escribo la solución en Java?</w:t>
      </w:r>
      <w:r w:rsidRPr="0068226A">
        <w:rPr>
          <w:rFonts w:ascii="Arial" w:hAnsi="Arial" w:cs="Arial"/>
        </w:rPr>
        <w:t xml:space="preserve"> La solución se está desarrollando utilizando </w:t>
      </w:r>
      <w:r w:rsidRPr="0068226A">
        <w:rPr>
          <w:rFonts w:ascii="Arial" w:hAnsi="Arial" w:cs="Arial"/>
          <w:b/>
          <w:bCs/>
        </w:rPr>
        <w:t xml:space="preserve">Java 21 + Maven + </w:t>
      </w:r>
      <w:proofErr w:type="spellStart"/>
      <w:r w:rsidRPr="0068226A">
        <w:rPr>
          <w:rFonts w:ascii="Arial" w:hAnsi="Arial" w:cs="Arial"/>
          <w:b/>
          <w:bCs/>
        </w:rPr>
        <w:t>JavaFX</w:t>
      </w:r>
      <w:proofErr w:type="spellEnd"/>
      <w:r w:rsidRPr="0068226A">
        <w:rPr>
          <w:rFonts w:ascii="Arial" w:hAnsi="Arial" w:cs="Arial"/>
        </w:rPr>
        <w:t xml:space="preserve">, aplicando principios </w:t>
      </w:r>
      <w:r w:rsidRPr="0068226A">
        <w:rPr>
          <w:rFonts w:ascii="Arial" w:hAnsi="Arial" w:cs="Arial"/>
          <w:b/>
          <w:bCs/>
        </w:rPr>
        <w:t>SOLID</w:t>
      </w:r>
      <w:r w:rsidRPr="0068226A">
        <w:rPr>
          <w:rFonts w:ascii="Arial" w:hAnsi="Arial" w:cs="Arial"/>
        </w:rPr>
        <w:t xml:space="preserve"> y los patrones de diseño requeridos.</w:t>
      </w:r>
    </w:p>
    <w:p w14:paraId="57A6BE4C" w14:textId="77777777" w:rsidR="0068226A" w:rsidRPr="0068226A" w:rsidRDefault="0068226A" w:rsidP="0068226A">
      <w:pPr>
        <w:rPr>
          <w:rFonts w:ascii="Arial" w:hAnsi="Arial" w:cs="Arial"/>
        </w:rPr>
      </w:pPr>
      <w:r w:rsidRPr="0068226A">
        <w:rPr>
          <w:rFonts w:ascii="Arial" w:hAnsi="Arial" w:cs="Arial"/>
          <w:b/>
          <w:bCs/>
        </w:rPr>
        <w:t>¿Cómo pruebo la solución en Java?</w:t>
      </w:r>
      <w:r w:rsidRPr="0068226A">
        <w:rPr>
          <w:rFonts w:ascii="Arial" w:hAnsi="Arial" w:cs="Arial"/>
        </w:rPr>
        <w:t xml:space="preserve"> Ejecutando la clase </w:t>
      </w:r>
      <w:proofErr w:type="spellStart"/>
      <w:r w:rsidRPr="0068226A">
        <w:rPr>
          <w:rFonts w:ascii="Arial" w:hAnsi="Arial" w:cs="Arial"/>
        </w:rPr>
        <w:t>Main</w:t>
      </w:r>
      <w:proofErr w:type="spellEnd"/>
      <w:r w:rsidRPr="0068226A">
        <w:rPr>
          <w:rFonts w:ascii="Arial" w:hAnsi="Arial" w:cs="Arial"/>
        </w:rPr>
        <w:t xml:space="preserve">, cargando los datos de prueba mediante </w:t>
      </w:r>
      <w:proofErr w:type="spellStart"/>
      <w:r w:rsidRPr="0068226A">
        <w:rPr>
          <w:rFonts w:ascii="Arial" w:hAnsi="Arial" w:cs="Arial"/>
        </w:rPr>
        <w:t>DataInitializer</w:t>
      </w:r>
      <w:proofErr w:type="spellEnd"/>
      <w:r w:rsidRPr="0068226A">
        <w:rPr>
          <w:rFonts w:ascii="Arial" w:hAnsi="Arial" w:cs="Arial"/>
        </w:rPr>
        <w:t xml:space="preserve"> (</w:t>
      </w:r>
      <w:proofErr w:type="spellStart"/>
      <w:r w:rsidRPr="0068226A">
        <w:rPr>
          <w:rFonts w:ascii="Arial" w:hAnsi="Arial" w:cs="Arial"/>
        </w:rPr>
        <w:t>Singleton</w:t>
      </w:r>
      <w:proofErr w:type="spellEnd"/>
      <w:r w:rsidRPr="0068226A">
        <w:rPr>
          <w:rFonts w:ascii="Arial" w:hAnsi="Arial" w:cs="Arial"/>
        </w:rPr>
        <w:t xml:space="preserve">), creando compras, agregando servicios con </w:t>
      </w:r>
      <w:proofErr w:type="spellStart"/>
      <w:r w:rsidRPr="0068226A">
        <w:rPr>
          <w:rFonts w:ascii="Arial" w:hAnsi="Arial" w:cs="Arial"/>
        </w:rPr>
        <w:t>Decorator</w:t>
      </w:r>
      <w:proofErr w:type="spellEnd"/>
      <w:r w:rsidRPr="0068226A">
        <w:rPr>
          <w:rFonts w:ascii="Arial" w:hAnsi="Arial" w:cs="Arial"/>
        </w:rPr>
        <w:t xml:space="preserve">, aplicando políticas con </w:t>
      </w:r>
      <w:proofErr w:type="spellStart"/>
      <w:r w:rsidRPr="0068226A">
        <w:rPr>
          <w:rFonts w:ascii="Arial" w:hAnsi="Arial" w:cs="Arial"/>
        </w:rPr>
        <w:t>Strategy</w:t>
      </w:r>
      <w:proofErr w:type="spellEnd"/>
      <w:r w:rsidRPr="0068226A">
        <w:rPr>
          <w:rFonts w:ascii="Arial" w:hAnsi="Arial" w:cs="Arial"/>
        </w:rPr>
        <w:t xml:space="preserve"> y verificando los resultados por consola (totales, estados, reembolsos, etc.).</w:t>
      </w:r>
    </w:p>
    <w:p w14:paraId="4E72DCE7" w14:textId="77777777" w:rsidR="000A626C" w:rsidRPr="00431B8F" w:rsidRDefault="000A626C">
      <w:pPr>
        <w:rPr>
          <w:rFonts w:ascii="Arial" w:hAnsi="Arial" w:cs="Arial"/>
        </w:rPr>
      </w:pPr>
    </w:p>
    <w:sectPr w:rsidR="000A626C" w:rsidRPr="00431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65D5"/>
    <w:multiLevelType w:val="multilevel"/>
    <w:tmpl w:val="B5E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4F83"/>
    <w:multiLevelType w:val="multilevel"/>
    <w:tmpl w:val="146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260EC"/>
    <w:multiLevelType w:val="multilevel"/>
    <w:tmpl w:val="FD5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2B96"/>
    <w:multiLevelType w:val="hybridMultilevel"/>
    <w:tmpl w:val="E4D429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74D63"/>
    <w:multiLevelType w:val="hybridMultilevel"/>
    <w:tmpl w:val="F31E653A"/>
    <w:lvl w:ilvl="0" w:tplc="3DAC4D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54A1A"/>
    <w:multiLevelType w:val="multilevel"/>
    <w:tmpl w:val="320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6C2E"/>
    <w:multiLevelType w:val="hybridMultilevel"/>
    <w:tmpl w:val="FB7C8B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726D5"/>
    <w:multiLevelType w:val="multilevel"/>
    <w:tmpl w:val="D0F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F6521"/>
    <w:multiLevelType w:val="hybridMultilevel"/>
    <w:tmpl w:val="65C811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76F9B"/>
    <w:multiLevelType w:val="multilevel"/>
    <w:tmpl w:val="B87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F6A04"/>
    <w:multiLevelType w:val="multilevel"/>
    <w:tmpl w:val="C99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A38A4"/>
    <w:multiLevelType w:val="hybridMultilevel"/>
    <w:tmpl w:val="B06A6742"/>
    <w:lvl w:ilvl="0" w:tplc="917264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9D5F96"/>
    <w:multiLevelType w:val="hybridMultilevel"/>
    <w:tmpl w:val="704C78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370386">
    <w:abstractNumId w:val="5"/>
  </w:num>
  <w:num w:numId="2" w16cid:durableId="505168633">
    <w:abstractNumId w:val="2"/>
  </w:num>
  <w:num w:numId="3" w16cid:durableId="649019327">
    <w:abstractNumId w:val="12"/>
  </w:num>
  <w:num w:numId="4" w16cid:durableId="1375883060">
    <w:abstractNumId w:val="8"/>
  </w:num>
  <w:num w:numId="5" w16cid:durableId="1047681449">
    <w:abstractNumId w:val="6"/>
  </w:num>
  <w:num w:numId="6" w16cid:durableId="857697149">
    <w:abstractNumId w:val="3"/>
  </w:num>
  <w:num w:numId="7" w16cid:durableId="760492932">
    <w:abstractNumId w:val="7"/>
  </w:num>
  <w:num w:numId="8" w16cid:durableId="2114788923">
    <w:abstractNumId w:val="1"/>
  </w:num>
  <w:num w:numId="9" w16cid:durableId="561411247">
    <w:abstractNumId w:val="0"/>
  </w:num>
  <w:num w:numId="10" w16cid:durableId="738139883">
    <w:abstractNumId w:val="9"/>
  </w:num>
  <w:num w:numId="11" w16cid:durableId="664210903">
    <w:abstractNumId w:val="10"/>
  </w:num>
  <w:num w:numId="12" w16cid:durableId="1756437927">
    <w:abstractNumId w:val="11"/>
  </w:num>
  <w:num w:numId="13" w16cid:durableId="263273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8F"/>
    <w:rsid w:val="000A626C"/>
    <w:rsid w:val="002E1220"/>
    <w:rsid w:val="00431B8F"/>
    <w:rsid w:val="006031D5"/>
    <w:rsid w:val="0068226A"/>
    <w:rsid w:val="00EC240B"/>
    <w:rsid w:val="00F5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7EA85"/>
  <w15:chartTrackingRefBased/>
  <w15:docId w15:val="{24649B99-68F0-4DF4-B4E5-E29380E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B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B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B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B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Santiago Correa alzate</dc:creator>
  <cp:keywords/>
  <dc:description/>
  <cp:lastModifiedBy>Eric Santiago Correa alzate</cp:lastModifiedBy>
  <cp:revision>2</cp:revision>
  <dcterms:created xsi:type="dcterms:W3CDTF">2026-05-07T03:32:00Z</dcterms:created>
  <dcterms:modified xsi:type="dcterms:W3CDTF">2026-05-08T03:20:00Z</dcterms:modified>
</cp:coreProperties>
</file>