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FA0" w:rsidRPr="000437AA" w:rsidRDefault="00005FA0">
      <w:pPr>
        <w:pStyle w:val="Stylepardfaut"/>
        <w:rPr>
          <w:color w:val="FF0000"/>
          <w:u w:val="single"/>
        </w:rPr>
      </w:pPr>
      <w:r w:rsidRPr="000437AA">
        <w:rPr>
          <w:noProof/>
          <w:color w:val="FF0000"/>
        </w:rPr>
        <w:drawing>
          <wp:anchor distT="0" distB="0" distL="114300" distR="114300" simplePos="0" relativeHeight="251658240" behindDoc="0" locked="0" layoutInCell="1" allowOverlap="1">
            <wp:simplePos x="0" y="0"/>
            <wp:positionH relativeFrom="page">
              <wp:align>left</wp:align>
            </wp:positionH>
            <wp:positionV relativeFrom="paragraph">
              <wp:posOffset>421005</wp:posOffset>
            </wp:positionV>
            <wp:extent cx="7578725" cy="2281555"/>
            <wp:effectExtent l="0" t="0" r="3175" b="444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anigramme PE56.PNG"/>
                    <pic:cNvPicPr/>
                  </pic:nvPicPr>
                  <pic:blipFill>
                    <a:blip r:embed="rId5">
                      <a:extLst>
                        <a:ext uri="{28A0092B-C50C-407E-A947-70E740481C1C}">
                          <a14:useLocalDpi xmlns:a14="http://schemas.microsoft.com/office/drawing/2010/main" val="0"/>
                        </a:ext>
                      </a:extLst>
                    </a:blip>
                    <a:stretch>
                      <a:fillRect/>
                    </a:stretch>
                  </pic:blipFill>
                  <pic:spPr>
                    <a:xfrm>
                      <a:off x="0" y="0"/>
                      <a:ext cx="7578725" cy="2281555"/>
                    </a:xfrm>
                    <a:prstGeom prst="rect">
                      <a:avLst/>
                    </a:prstGeom>
                  </pic:spPr>
                </pic:pic>
              </a:graphicData>
            </a:graphic>
            <wp14:sizeRelH relativeFrom="margin">
              <wp14:pctWidth>0</wp14:pctWidth>
            </wp14:sizeRelH>
            <wp14:sizeRelV relativeFrom="margin">
              <wp14:pctHeight>0</wp14:pctHeight>
            </wp14:sizeRelV>
          </wp:anchor>
        </w:drawing>
      </w:r>
      <w:r w:rsidRPr="000437AA">
        <w:rPr>
          <w:color w:val="FF0000"/>
          <w:u w:val="single"/>
        </w:rPr>
        <w:t>Organigramme du PE56 :</w:t>
      </w:r>
    </w:p>
    <w:p w:rsidR="00005FA0" w:rsidRDefault="00005FA0">
      <w:pPr>
        <w:pStyle w:val="Stylepardfaut"/>
        <w:rPr>
          <w:u w:val="single"/>
        </w:rPr>
      </w:pPr>
    </w:p>
    <w:p w:rsidR="00B21EA1" w:rsidRPr="00456EC2" w:rsidRDefault="00456EC2">
      <w:pPr>
        <w:pStyle w:val="Stylepardfaut"/>
        <w:rPr>
          <w:color w:val="FF0000"/>
        </w:rPr>
      </w:pPr>
      <w:r w:rsidRPr="00456EC2">
        <w:rPr>
          <w:color w:val="FF0000"/>
          <w:u w:val="single"/>
        </w:rPr>
        <w:t>Répartition des tâches</w:t>
      </w:r>
      <w:r w:rsidRPr="00456EC2">
        <w:rPr>
          <w:color w:val="FF0000"/>
        </w:rPr>
        <w:t xml:space="preserve"> : </w:t>
      </w:r>
      <w:bookmarkStart w:id="0" w:name="_GoBack"/>
      <w:bookmarkEnd w:id="0"/>
    </w:p>
    <w:p w:rsidR="000437AA" w:rsidRPr="00456EC2" w:rsidRDefault="000437AA">
      <w:pPr>
        <w:pStyle w:val="Stylepardfaut"/>
        <w:rPr>
          <w:color w:val="FF0000"/>
        </w:rPr>
      </w:pPr>
      <w:r w:rsidRPr="00456EC2">
        <w:rPr>
          <w:color w:val="FF0000"/>
        </w:rPr>
        <w:tab/>
        <w:t xml:space="preserve">Cette année étant la première en intergénérationnel à l’EPSA, nous avons dû modifier la répartition des tâches de chaque membre du pôle motorisation. En effet, plutôt que de travailler dès la première année sur des éléments critiques du pôles, nous avons travaillé (seul ou par binôme) sur un sous-système non critique plus ou moins lié au pôle sur lequel nous travaillerons en deuxième année. </w:t>
      </w:r>
    </w:p>
    <w:p w:rsidR="00B21EA1" w:rsidRPr="00456EC2" w:rsidRDefault="000437AA" w:rsidP="000437AA">
      <w:pPr>
        <w:pStyle w:val="Stylepardfaut"/>
        <w:ind w:firstLine="708"/>
        <w:rPr>
          <w:color w:val="FF0000"/>
        </w:rPr>
      </w:pPr>
      <w:r w:rsidRPr="00456EC2">
        <w:rPr>
          <w:color w:val="FF0000"/>
        </w:rPr>
        <w:t>Voici ci-dessous le détail des sous-systèmes sur lesquels les membres du PE56 ont travaillé cette année.</w:t>
      </w:r>
    </w:p>
    <w:p w:rsidR="00005FA0" w:rsidRDefault="00005FA0">
      <w:pPr>
        <w:pStyle w:val="Stylepardfaut"/>
      </w:pPr>
    </w:p>
    <w:p w:rsidR="00B21EA1" w:rsidRDefault="00456EC2">
      <w:pPr>
        <w:pStyle w:val="Stylepardfaut"/>
      </w:pPr>
      <w:r>
        <w:rPr>
          <w:b/>
          <w:bCs/>
        </w:rPr>
        <w:t>Admission</w:t>
      </w:r>
      <w:r>
        <w:t xml:space="preserve"> : </w:t>
      </w:r>
    </w:p>
    <w:p w:rsidR="00B21EA1" w:rsidRDefault="00456EC2">
      <w:pPr>
        <w:pStyle w:val="Stylepardfaut"/>
        <w:numPr>
          <w:ilvl w:val="0"/>
          <w:numId w:val="1"/>
        </w:numPr>
      </w:pPr>
      <w:r>
        <w:t>Choix et commande de papillons adaptés à la motorisation 4 cylindres en lignes Honda 600 CBR RR. (</w:t>
      </w:r>
      <w:proofErr w:type="spellStart"/>
      <w:r>
        <w:t>Raphel</w:t>
      </w:r>
      <w:proofErr w:type="spellEnd"/>
      <w:r>
        <w:t xml:space="preserve"> DE LEON)</w:t>
      </w:r>
    </w:p>
    <w:p w:rsidR="00B21EA1" w:rsidRDefault="00456EC2">
      <w:pPr>
        <w:pStyle w:val="Stylepardfaut"/>
        <w:numPr>
          <w:ilvl w:val="0"/>
          <w:numId w:val="1"/>
        </w:numPr>
      </w:pPr>
      <w:r>
        <w:t xml:space="preserve">Conception du pédalier en optimisant l'ouverture du papillon et la rotation de la pédale </w:t>
      </w:r>
      <w:r>
        <w:t>d’accélérateur. (Clément EMERIQUE)</w:t>
      </w:r>
    </w:p>
    <w:p w:rsidR="00B21EA1" w:rsidRDefault="00456EC2">
      <w:pPr>
        <w:pStyle w:val="Stylepardfaut"/>
      </w:pPr>
      <w:r>
        <w:t xml:space="preserve">  </w:t>
      </w:r>
    </w:p>
    <w:p w:rsidR="00B21EA1" w:rsidRDefault="00456EC2">
      <w:pPr>
        <w:pStyle w:val="Stylepardfaut"/>
      </w:pPr>
      <w:r>
        <w:rPr>
          <w:b/>
          <w:bCs/>
        </w:rPr>
        <w:t>Catch-can </w:t>
      </w:r>
      <w:r>
        <w:t xml:space="preserve">: </w:t>
      </w:r>
    </w:p>
    <w:p w:rsidR="00B21EA1" w:rsidRDefault="00456EC2">
      <w:pPr>
        <w:pStyle w:val="Stylepardfaut"/>
        <w:numPr>
          <w:ilvl w:val="0"/>
          <w:numId w:val="1"/>
        </w:numPr>
      </w:pPr>
      <w:r>
        <w:t>Conception des deux récupérateurs de fluides (huile et liquide de refroidissement) en optimisant leur volume par rapport aux fluides perdus. (Manon PILLIS)</w:t>
      </w:r>
    </w:p>
    <w:p w:rsidR="00B21EA1" w:rsidRDefault="00B21EA1">
      <w:pPr>
        <w:pStyle w:val="Stylepardfaut"/>
      </w:pPr>
    </w:p>
    <w:p w:rsidR="00B21EA1" w:rsidRDefault="00456EC2">
      <w:pPr>
        <w:pStyle w:val="Stylepardfaut"/>
      </w:pPr>
      <w:r>
        <w:rPr>
          <w:b/>
          <w:bCs/>
        </w:rPr>
        <w:t>Fuel System</w:t>
      </w:r>
      <w:r>
        <w:t xml:space="preserve"> : </w:t>
      </w:r>
    </w:p>
    <w:p w:rsidR="00B21EA1" w:rsidRDefault="00456EC2">
      <w:pPr>
        <w:pStyle w:val="Stylepardfaut"/>
        <w:numPr>
          <w:ilvl w:val="0"/>
          <w:numId w:val="1"/>
        </w:numPr>
      </w:pPr>
      <w:r>
        <w:t>Conception du réservoir de carbur</w:t>
      </w:r>
      <w:r>
        <w:t>ant. (Maxime PRORIOL)</w:t>
      </w:r>
    </w:p>
    <w:p w:rsidR="00B21EA1" w:rsidRDefault="00456EC2">
      <w:pPr>
        <w:pStyle w:val="Stylepardfaut"/>
        <w:numPr>
          <w:ilvl w:val="0"/>
          <w:numId w:val="1"/>
        </w:numPr>
      </w:pPr>
      <w:r>
        <w:lastRenderedPageBreak/>
        <w:t xml:space="preserve">Choix des </w:t>
      </w:r>
      <w:proofErr w:type="spellStart"/>
      <w:r>
        <w:t>sous systèmes</w:t>
      </w:r>
      <w:proofErr w:type="spellEnd"/>
      <w:r>
        <w:t xml:space="preserve"> relatif au circuit de </w:t>
      </w:r>
      <w:proofErr w:type="gramStart"/>
      <w:r>
        <w:t>carburant  (</w:t>
      </w:r>
      <w:proofErr w:type="gramEnd"/>
      <w:r>
        <w:t>pompe, rampe de carburant, régulateur de pression). (Ludovic DE SOUSA BEGHIN)</w:t>
      </w:r>
    </w:p>
    <w:p w:rsidR="00B21EA1" w:rsidRDefault="00B21EA1">
      <w:pPr>
        <w:pStyle w:val="Stylepardfaut"/>
      </w:pPr>
    </w:p>
    <w:p w:rsidR="00B21EA1" w:rsidRDefault="00456EC2">
      <w:pPr>
        <w:pStyle w:val="Paragraphedeliste"/>
        <w:ind w:left="0"/>
      </w:pPr>
      <w:r>
        <w:rPr>
          <w:b/>
          <w:bCs/>
        </w:rPr>
        <w:t>Maquette Fablab </w:t>
      </w:r>
      <w:r>
        <w:t>:</w:t>
      </w:r>
    </w:p>
    <w:p w:rsidR="00B21EA1" w:rsidRPr="00005FA0" w:rsidRDefault="00005FA0">
      <w:pPr>
        <w:pStyle w:val="Paragraphedeliste"/>
        <w:numPr>
          <w:ilvl w:val="0"/>
          <w:numId w:val="2"/>
        </w:numPr>
        <w:rPr>
          <w:color w:val="FF0000"/>
        </w:rPr>
      </w:pPr>
      <w:r w:rsidRPr="00005FA0">
        <w:rPr>
          <w:color w:val="FF0000"/>
        </w:rPr>
        <w:t xml:space="preserve">Impression au FABLAB et assemblage de l’intégralité des pièces du véhicule </w:t>
      </w:r>
      <w:proofErr w:type="spellStart"/>
      <w:r w:rsidRPr="00005FA0">
        <w:rPr>
          <w:color w:val="FF0000"/>
        </w:rPr>
        <w:t>Vulcanix</w:t>
      </w:r>
      <w:proofErr w:type="spellEnd"/>
      <w:r w:rsidRPr="00005FA0">
        <w:rPr>
          <w:color w:val="FF0000"/>
        </w:rPr>
        <w:t xml:space="preserve"> v0.1 </w:t>
      </w:r>
    </w:p>
    <w:p w:rsidR="00B21EA1" w:rsidRDefault="00B21EA1">
      <w:pPr>
        <w:pStyle w:val="Stylepardfaut"/>
        <w:rPr>
          <w:noProof/>
        </w:rPr>
      </w:pPr>
    </w:p>
    <w:p w:rsidR="00F61DE4" w:rsidRDefault="00F61DE4">
      <w:pPr>
        <w:pStyle w:val="Stylepardfaut"/>
      </w:pPr>
    </w:p>
    <w:p w:rsidR="00F61DE4" w:rsidRDefault="00F61DE4" w:rsidP="00F61DE4">
      <w:pPr>
        <w:pStyle w:val="Stylepardfaut"/>
        <w:tabs>
          <w:tab w:val="left" w:pos="3480"/>
        </w:tabs>
      </w:pPr>
      <w:r>
        <w:tab/>
      </w:r>
    </w:p>
    <w:p w:rsidR="00F61DE4" w:rsidRPr="00005FA0" w:rsidRDefault="00F61DE4">
      <w:pPr>
        <w:pStyle w:val="Stylepardfaut"/>
        <w:rPr>
          <w:b/>
          <w:color w:val="FF0000"/>
          <w:u w:val="single"/>
        </w:rPr>
      </w:pPr>
      <w:proofErr w:type="spellStart"/>
      <w:r w:rsidRPr="00005FA0">
        <w:rPr>
          <w:b/>
          <w:color w:val="FF0000"/>
          <w:u w:val="single"/>
        </w:rPr>
        <w:t>CdCF</w:t>
      </w:r>
      <w:proofErr w:type="spellEnd"/>
      <w:r w:rsidRPr="00005FA0">
        <w:rPr>
          <w:b/>
          <w:color w:val="FF0000"/>
          <w:u w:val="single"/>
        </w:rPr>
        <w:t xml:space="preserve"> PE56 : </w:t>
      </w:r>
    </w:p>
    <w:p w:rsidR="00F61DE4" w:rsidRPr="00F61DE4" w:rsidRDefault="00F61DE4">
      <w:pPr>
        <w:pStyle w:val="Stylepardfaut"/>
      </w:pPr>
      <w:r>
        <w:rPr>
          <w:noProof/>
        </w:rPr>
        <w:drawing>
          <wp:inline distT="0" distB="0" distL="0" distR="0">
            <wp:extent cx="5760720" cy="1481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CF PE5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481455"/>
                    </a:xfrm>
                    <a:prstGeom prst="rect">
                      <a:avLst/>
                    </a:prstGeom>
                  </pic:spPr>
                </pic:pic>
              </a:graphicData>
            </a:graphic>
          </wp:inline>
        </w:drawing>
      </w:r>
    </w:p>
    <w:p w:rsidR="00B21EA1" w:rsidRDefault="00B21EA1">
      <w:pPr>
        <w:pStyle w:val="Stylepardfaut"/>
      </w:pPr>
    </w:p>
    <w:sectPr w:rsidR="00B21EA1">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25D4"/>
    <w:multiLevelType w:val="multilevel"/>
    <w:tmpl w:val="DF1607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33C3072"/>
    <w:multiLevelType w:val="multilevel"/>
    <w:tmpl w:val="8E8858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78F7E60"/>
    <w:multiLevelType w:val="multilevel"/>
    <w:tmpl w:val="151AF8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A1"/>
    <w:rsid w:val="00005FA0"/>
    <w:rsid w:val="000437AA"/>
    <w:rsid w:val="00456EC2"/>
    <w:rsid w:val="00B21EA1"/>
    <w:rsid w:val="00F61D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E7B5"/>
  <w15:docId w15:val="{8B6794E9-5489-4153-BA07-4CC4CCDB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suppressAutoHyphens/>
    </w:pPr>
    <w:rPr>
      <w:rFonts w:ascii="Calibri" w:eastAsia="SimSun" w:hAnsi="Calibri" w:cs="Calibri"/>
      <w:color w:val="00000A"/>
      <w:sz w:val="24"/>
      <w:szCs w:val="24"/>
      <w:lang w:eastAsia="en-US"/>
    </w:rPr>
  </w:style>
  <w:style w:type="character" w:customStyle="1" w:styleId="ListLabel1">
    <w:name w:val="ListLabel 1"/>
    <w:rPr>
      <w:sz w:val="20"/>
      <w:szCs w:val="20"/>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Wingdings"/>
      <w:sz w:val="20"/>
      <w:szCs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Puces">
    <w:name w:val="Puces"/>
    <w:rPr>
      <w:rFonts w:ascii="OpenSymbol" w:eastAsia="OpenSymbol" w:hAnsi="OpenSymbol" w:cs="OpenSymbol"/>
    </w:rPr>
  </w:style>
  <w:style w:type="paragraph" w:styleId="Titre">
    <w:name w:val="Title"/>
    <w:basedOn w:val="Stylepardfaut"/>
    <w:next w:val="Corpsdetexte"/>
    <w:pPr>
      <w:keepNext/>
      <w:spacing w:before="240" w:after="120"/>
    </w:pPr>
    <w:rPr>
      <w:rFonts w:ascii="Arial" w:eastAsia="Microsoft YaHei" w:hAnsi="Arial" w:cs="Arial"/>
      <w:sz w:val="28"/>
      <w:szCs w:val="28"/>
    </w:rPr>
  </w:style>
  <w:style w:type="paragraph" w:styleId="Corpsdetexte">
    <w:name w:val="Body Text"/>
    <w:basedOn w:val="Stylepardfaut"/>
    <w:pPr>
      <w:spacing w:after="120"/>
    </w:pPr>
  </w:style>
  <w:style w:type="paragraph" w:styleId="Liste">
    <w:name w:val="List"/>
    <w:basedOn w:val="Corpsdetexte"/>
    <w:rPr>
      <w:rFonts w:cs="Arial"/>
    </w:rPr>
  </w:style>
  <w:style w:type="paragraph" w:styleId="Lgende">
    <w:name w:val="caption"/>
    <w:basedOn w:val="Stylepardfaut"/>
    <w:pPr>
      <w:suppressLineNumbers/>
      <w:spacing w:before="120" w:after="120"/>
    </w:pPr>
    <w:rPr>
      <w:rFonts w:cs="Arial"/>
      <w:i/>
      <w:iCs/>
    </w:rPr>
  </w:style>
  <w:style w:type="paragraph" w:customStyle="1" w:styleId="Index">
    <w:name w:val="Index"/>
    <w:basedOn w:val="Stylepardfaut"/>
    <w:pPr>
      <w:suppressLineNumbers/>
    </w:pPr>
    <w:rPr>
      <w:rFonts w:cs="Arial"/>
    </w:rPr>
  </w:style>
  <w:style w:type="paragraph" w:styleId="Paragraphedeliste">
    <w:name w:val="List Paragraph"/>
    <w:basedOn w:val="Stylepardfaut"/>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201</Words>
  <Characters>1111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Clement E</cp:lastModifiedBy>
  <cp:revision>4</cp:revision>
  <dcterms:created xsi:type="dcterms:W3CDTF">2017-12-13T18:26:00Z</dcterms:created>
  <dcterms:modified xsi:type="dcterms:W3CDTF">2017-12-13T18:39:00Z</dcterms:modified>
</cp:coreProperties>
</file>