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emf" ContentType="image/x-emf"/>
  <Override PartName="/word/media/image6.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u w:val="single"/>
        </w:rPr>
        <w:t>Répartition des tâches</w:t>
      </w:r>
      <w:r>
        <w:rPr/>
        <w:t xml:space="preserve"> :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none"/>
        </w:rPr>
        <w:t>Admission</w:t>
      </w:r>
      <w:r>
        <w:rPr>
          <w:u w:val="none"/>
        </w:rPr>
        <w:t xml:space="preserve"> : </w:t>
      </w:r>
    </w:p>
    <w:p>
      <w:pPr>
        <w:pStyle w:val="style0"/>
        <w:numPr>
          <w:ilvl w:val="0"/>
          <w:numId w:val="1"/>
        </w:numPr>
      </w:pPr>
      <w:r>
        <w:rPr>
          <w:u w:val="none"/>
        </w:rPr>
        <w:t>Choix et commande de papillons adaptés à la motorisation 4 cylindres en lignes Honda 600 CBR RR. (Raphel DE LEON)</w:t>
      </w:r>
    </w:p>
    <w:p>
      <w:pPr>
        <w:pStyle w:val="style0"/>
        <w:numPr>
          <w:ilvl w:val="0"/>
          <w:numId w:val="1"/>
        </w:numPr>
      </w:pPr>
      <w:r>
        <w:rPr>
          <w:u w:val="none"/>
        </w:rPr>
        <w:t>Conception du pédalier en optimisant l'ouverture du papillon et la rotation de la pédale d’accélérateur. (Clément EMERIQUE)</w:t>
      </w:r>
    </w:p>
    <w:p>
      <w:pPr>
        <w:pStyle w:val="style0"/>
        <w:jc w:val="left"/>
      </w:pPr>
      <w:r>
        <w:rPr>
          <w:u w:val="none"/>
        </w:rPr>
        <w:t xml:space="preserve">  </w:t>
      </w:r>
    </w:p>
    <w:p>
      <w:pPr>
        <w:pStyle w:val="style0"/>
      </w:pPr>
      <w:r>
        <w:rPr>
          <w:b/>
          <w:bCs/>
          <w:u w:val="none"/>
        </w:rPr>
        <w:t>Catch-can </w:t>
      </w:r>
      <w:r>
        <w:rPr>
          <w:u w:val="none"/>
        </w:rPr>
        <w:t xml:space="preserve">: </w:t>
      </w:r>
    </w:p>
    <w:p>
      <w:pPr>
        <w:pStyle w:val="style0"/>
        <w:numPr>
          <w:ilvl w:val="0"/>
          <w:numId w:val="1"/>
        </w:numPr>
      </w:pPr>
      <w:r>
        <w:rPr>
          <w:u w:val="none"/>
        </w:rPr>
        <w:t xml:space="preserve">Conception des deux récupérateurs de fluides (huile et liquide de refroidissement) en optimisant leur volume </w:t>
      </w:r>
      <w:r>
        <w:rPr>
          <w:u w:val="none"/>
        </w:rPr>
        <w:t>par rapport aux fluides perdus</w:t>
      </w:r>
      <w:r>
        <w:rPr>
          <w:u w:val="none"/>
        </w:rPr>
        <w:t>. (Manon PILLIS)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/>
          <w:bCs/>
          <w:u w:val="none"/>
        </w:rPr>
        <w:t>Fuel System</w:t>
      </w:r>
      <w:r>
        <w:rPr>
          <w:u w:val="none"/>
        </w:rPr>
        <w:t xml:space="preserve"> : </w:t>
      </w:r>
    </w:p>
    <w:p>
      <w:pPr>
        <w:pStyle w:val="style0"/>
        <w:numPr>
          <w:ilvl w:val="0"/>
          <w:numId w:val="1"/>
        </w:numPr>
      </w:pPr>
      <w:r>
        <w:rPr>
          <w:u w:val="none"/>
        </w:rPr>
        <w:t>Conception du réservoir de carburant</w:t>
      </w:r>
      <w:r>
        <w:rPr>
          <w:u w:val="none"/>
        </w:rPr>
        <w:t>. (Maxime PRORIOL)</w:t>
      </w:r>
    </w:p>
    <w:p>
      <w:pPr>
        <w:pStyle w:val="style0"/>
        <w:numPr>
          <w:ilvl w:val="0"/>
          <w:numId w:val="1"/>
        </w:numPr>
      </w:pPr>
      <w:r>
        <w:rPr>
          <w:u w:val="none"/>
        </w:rPr>
        <w:t xml:space="preserve">Choix des sous systèmes </w:t>
      </w:r>
      <w:r>
        <w:rPr>
          <w:u w:val="none"/>
        </w:rPr>
        <w:t xml:space="preserve">relatif au circuit de carburant </w:t>
      </w:r>
      <w:r>
        <w:rPr>
          <w:u w:val="none"/>
        </w:rPr>
        <w:t xml:space="preserve"> (pompe, rampe de carburant, régulateur de pression). (Ludovic DE SOUSA BEGHIN)</w:t>
      </w:r>
    </w:p>
    <w:p>
      <w:pPr>
        <w:pStyle w:val="style0"/>
      </w:pPr>
      <w:r>
        <w:rPr>
          <w:u w:val="none"/>
        </w:rPr>
      </w:r>
    </w:p>
    <w:p>
      <w:pPr>
        <w:pStyle w:val="style30"/>
        <w:ind w:hanging="0" w:left="0" w:right="0"/>
      </w:pPr>
      <w:r>
        <w:rPr>
          <w:b/>
          <w:bCs/>
          <w:u w:val="none"/>
        </w:rPr>
        <w:t>Maquette Fablab </w:t>
      </w:r>
      <w:r>
        <w:rPr>
          <w:b w:val="false"/>
          <w:bCs w:val="false"/>
          <w:u w:val="none"/>
        </w:rPr>
        <w:t>:</w:t>
      </w:r>
    </w:p>
    <w:p>
      <w:pPr>
        <w:pStyle w:val="style30"/>
        <w:numPr>
          <w:ilvl w:val="0"/>
          <w:numId w:val="2"/>
        </w:numP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Circuit de carburant </w:t>
      </w:r>
      <w:r>
        <w:rPr>
          <w:u w:val="none"/>
        </w:rPr>
        <w:t xml:space="preserve">: 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CDCF</w:t>
      </w:r>
      <w:r>
        <w:rPr>
          <w:u w:val="none"/>
        </w:rPr>
        <w:t> 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-264160</wp:posOffset>
            </wp:positionH>
            <wp:positionV relativeFrom="paragraph">
              <wp:posOffset>158115</wp:posOffset>
            </wp:positionV>
            <wp:extent cx="6313805" cy="289941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Budget </w:t>
      </w:r>
      <w:r>
        <w:rPr/>
        <w:t>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-85090</wp:posOffset>
            </wp:positionH>
            <wp:positionV relativeFrom="paragraph">
              <wp:posOffset>165735</wp:posOffset>
            </wp:positionV>
            <wp:extent cx="5982335" cy="477520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8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/>
      <w:suppressAutoHyphens w:val="true"/>
    </w:pPr>
    <w:rPr>
      <w:rFonts w:ascii="Calibri" w:cs="Calibri" w:eastAsia="SimSun" w:hAnsi="Calibri"/>
      <w:color w:val="00000A"/>
      <w:sz w:val="24"/>
      <w:szCs w:val="24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sz w:val="20"/>
      <w:szCs w:val="20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Calibri"/>
    </w:rPr>
  </w:style>
  <w:style w:styleId="style19" w:type="character">
    <w:name w:val="ListLabel 4"/>
    <w:next w:val="style19"/>
    <w:rPr>
      <w:rFonts w:cs="Wingdings"/>
      <w:sz w:val="20"/>
      <w:szCs w:val="20"/>
    </w:rPr>
  </w:style>
  <w:style w:styleId="style20" w:type="character">
    <w:name w:val="ListLabel 5"/>
    <w:next w:val="style20"/>
    <w:rPr>
      <w:rFonts w:cs="Courier New"/>
    </w:rPr>
  </w:style>
  <w:style w:styleId="style21" w:type="character">
    <w:name w:val="ListLabel 6"/>
    <w:next w:val="style21"/>
    <w:rPr>
      <w:rFonts w:cs="Wingdings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Calibri"/>
    </w:rPr>
  </w:style>
  <w:style w:styleId="style24" w:type="character">
    <w:name w:val="Puces"/>
    <w:next w:val="style24"/>
    <w:rPr>
      <w:rFonts w:ascii="OpenSymbol" w:cs="OpenSymbol" w:eastAsia="OpenSymbol" w:hAnsi="OpenSymbol"/>
    </w:rPr>
  </w:style>
  <w:style w:styleId="style25" w:type="paragraph">
    <w:name w:val="Titre"/>
    <w:basedOn w:val="style0"/>
    <w:next w:val="style26"/>
    <w:pPr>
      <w:keepNext/>
      <w:spacing w:after="120" w:before="240"/>
      <w:contextualSpacing w:val="false"/>
    </w:pPr>
    <w:rPr>
      <w:rFonts w:ascii="Arial" w:cs="Arial" w:eastAsia="Microsoft YaHei" w:hAnsi="Arial"/>
      <w:sz w:val="28"/>
      <w:szCs w:val="28"/>
    </w:rPr>
  </w:style>
  <w:style w:styleId="style26" w:type="paragraph">
    <w:name w:val="Corps de texte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e"/>
    <w:basedOn w:val="style26"/>
    <w:next w:val="style27"/>
    <w:pPr/>
    <w:rPr>
      <w:rFonts w:cs="Arial"/>
    </w:rPr>
  </w:style>
  <w:style w:styleId="style28" w:type="paragraph">
    <w:name w:val="Légende"/>
    <w:basedOn w:val="style0"/>
    <w:next w:val="style28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Arial"/>
    </w:rPr>
  </w:style>
  <w:style w:styleId="style30" w:type="paragraph">
    <w:name w:val="List Paragraph"/>
    <w:basedOn w:val="style0"/>
    <w:next w:val="style30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emf"/><Relationship Id="rId3" Type="http://schemas.openxmlformats.org/officeDocument/2006/relationships/image" Target="media/image6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LibreOffice/4.0.2.2$Windows_x86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2017-12-07T14:31:00.00Z</dcterms:created>
  <dc:creator>Utilisateur de Microsoft Office</dc:creator>
  <cp:lastModifiedBy>Utilisateur de Microsoft Office</cp:lastModifiedBy>
  <dcterms:modified xsi:type="dcterms:W3CDTF">2017-12-07T14:39:00.00Z</dcterms:modified>
  <cp:revision>1</cp:revision>
</cp:coreProperties>
</file>