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0327830"/>
        <w:docPartObj>
          <w:docPartGallery w:val="Cover Pages"/>
          <w:docPartUnique/>
        </w:docPartObj>
      </w:sdtPr>
      <w:sdtContent>
        <w:p w14:paraId="599F806C" w14:textId="290B6033" w:rsidR="00DA6F11" w:rsidRDefault="00DA6F11">
          <w:r>
            <w:rPr>
              <w:noProof/>
            </w:rPr>
            <mc:AlternateContent>
              <mc:Choice Requires="wps">
                <w:drawing>
                  <wp:anchor distT="0" distB="0" distL="114300" distR="114300" simplePos="0" relativeHeight="251661312" behindDoc="0" locked="0" layoutInCell="1" allowOverlap="1" wp14:anchorId="570E8540" wp14:editId="631AD62B">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CB93543" w14:textId="310D335C" w:rsidR="00DA6F11" w:rsidRDefault="00DA6F11">
                                    <w:pPr>
                                      <w:pStyle w:val="NoSpacing"/>
                                      <w:spacing w:after="480"/>
                                      <w:rPr>
                                        <w:i/>
                                        <w:color w:val="262626" w:themeColor="text1" w:themeTint="D9"/>
                                        <w:sz w:val="32"/>
                                        <w:szCs w:val="32"/>
                                      </w:rPr>
                                    </w:pPr>
                                    <w:r>
                                      <w:rPr>
                                        <w:i/>
                                        <w:color w:val="262626" w:themeColor="text1" w:themeTint="D9"/>
                                        <w:sz w:val="32"/>
                                        <w:szCs w:val="32"/>
                                      </w:rPr>
                                      <w:t>Ryan Schapiro, Gideon Sweijd, Corey Lee, Andrew Mangle, Dylan Friedman, Jayden Moore and Nathan Wells</w:t>
                                    </w:r>
                                  </w:p>
                                </w:sdtContent>
                              </w:sdt>
                              <w:p w14:paraId="183D445A" w14:textId="13B2ADC5" w:rsidR="00DA6F11" w:rsidRDefault="00DA6F1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3827AD">
                                      <w:rPr>
                                        <w:i/>
                                        <w:color w:val="262626" w:themeColor="text1" w:themeTint="D9"/>
                                        <w:sz w:val="26"/>
                                        <w:szCs w:val="26"/>
                                      </w:rPr>
                                      <w:t>Open Funds FO</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70E8540"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CB93543" w14:textId="310D335C" w:rsidR="00DA6F11" w:rsidRDefault="00DA6F11">
                              <w:pPr>
                                <w:pStyle w:val="NoSpacing"/>
                                <w:spacing w:after="480"/>
                                <w:rPr>
                                  <w:i/>
                                  <w:color w:val="262626" w:themeColor="text1" w:themeTint="D9"/>
                                  <w:sz w:val="32"/>
                                  <w:szCs w:val="32"/>
                                </w:rPr>
                              </w:pPr>
                              <w:r>
                                <w:rPr>
                                  <w:i/>
                                  <w:color w:val="262626" w:themeColor="text1" w:themeTint="D9"/>
                                  <w:sz w:val="32"/>
                                  <w:szCs w:val="32"/>
                                </w:rPr>
                                <w:t>Ryan Schapiro, Gideon Sweijd, Corey Lee, Andrew Mangle, Dylan Friedman, Jayden Moore and Nathan Wells</w:t>
                              </w:r>
                            </w:p>
                          </w:sdtContent>
                        </w:sdt>
                        <w:p w14:paraId="183D445A" w14:textId="13B2ADC5" w:rsidR="00DA6F11" w:rsidRDefault="00DA6F1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3827AD">
                                <w:rPr>
                                  <w:i/>
                                  <w:color w:val="262626" w:themeColor="text1" w:themeTint="D9"/>
                                  <w:sz w:val="26"/>
                                  <w:szCs w:val="26"/>
                                </w:rPr>
                                <w:t>Open Funds FO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17971B5F" wp14:editId="1B01C6A2">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38C05DF"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2E2DF464" wp14:editId="34057B5E">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173F1AA" w14:textId="71698803" w:rsidR="00DA6F11" w:rsidRPr="00DA6F11" w:rsidRDefault="00DA6F11">
                                    <w:pPr>
                                      <w:pStyle w:val="NoSpacing"/>
                                      <w:spacing w:after="900"/>
                                      <w:rPr>
                                        <w:rFonts w:asciiTheme="majorHAnsi" w:hAnsiTheme="majorHAnsi"/>
                                        <w:i/>
                                        <w:caps/>
                                        <w:color w:val="262626" w:themeColor="text1" w:themeTint="D9"/>
                                        <w:sz w:val="96"/>
                                        <w:szCs w:val="96"/>
                                      </w:rPr>
                                    </w:pPr>
                                    <w:r w:rsidRPr="00DA6F11">
                                      <w:rPr>
                                        <w:rFonts w:asciiTheme="majorHAnsi" w:hAnsiTheme="majorHAnsi"/>
                                        <w:i/>
                                        <w:caps/>
                                        <w:color w:val="262626" w:themeColor="text1" w:themeTint="D9"/>
                                        <w:sz w:val="96"/>
                                        <w:szCs w:val="96"/>
                                      </w:rPr>
                                      <w:t>Revolutionizing St</w:t>
                                    </w:r>
                                    <w:r w:rsidR="00D034C3">
                                      <w:rPr>
                                        <w:rFonts w:asciiTheme="majorHAnsi" w:hAnsiTheme="majorHAnsi"/>
                                        <w:i/>
                                        <w:caps/>
                                        <w:color w:val="262626" w:themeColor="text1" w:themeTint="D9"/>
                                        <w:sz w:val="96"/>
                                        <w:szCs w:val="96"/>
                                      </w:rPr>
                                      <w:t>u</w:t>
                                    </w:r>
                                    <w:r w:rsidRPr="00DA6F11">
                                      <w:rPr>
                                        <w:rFonts w:asciiTheme="majorHAnsi" w:hAnsiTheme="majorHAnsi"/>
                                        <w:i/>
                                        <w:caps/>
                                        <w:color w:val="262626" w:themeColor="text1" w:themeTint="D9"/>
                                        <w:sz w:val="96"/>
                                        <w:szCs w:val="96"/>
                                      </w:rPr>
                                      <w:t>dent funding thro</w:t>
                                    </w:r>
                                    <w:r w:rsidR="00D034C3">
                                      <w:rPr>
                                        <w:rFonts w:asciiTheme="majorHAnsi" w:hAnsiTheme="majorHAnsi"/>
                                        <w:i/>
                                        <w:caps/>
                                        <w:color w:val="262626" w:themeColor="text1" w:themeTint="D9"/>
                                        <w:sz w:val="96"/>
                                        <w:szCs w:val="96"/>
                                      </w:rPr>
                                      <w:t>u</w:t>
                                    </w:r>
                                    <w:r w:rsidRPr="00DA6F11">
                                      <w:rPr>
                                        <w:rFonts w:asciiTheme="majorHAnsi" w:hAnsiTheme="majorHAnsi"/>
                                        <w:i/>
                                        <w:caps/>
                                        <w:color w:val="262626" w:themeColor="text1" w:themeTint="D9"/>
                                        <w:sz w:val="96"/>
                                        <w:szCs w:val="96"/>
                                      </w:rPr>
                                      <w:t>gh open Payment Systems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80AA660" w14:textId="6E430C2C" w:rsidR="00DA6F11" w:rsidRDefault="00DA6F11">
                                    <w:pPr>
                                      <w:pStyle w:val="NoSpacing"/>
                                      <w:rPr>
                                        <w:i/>
                                        <w:color w:val="262626" w:themeColor="text1" w:themeTint="D9"/>
                                        <w:sz w:val="36"/>
                                        <w:szCs w:val="36"/>
                                      </w:rPr>
                                    </w:pPr>
                                    <w:r>
                                      <w:rPr>
                                        <w:color w:val="262626" w:themeColor="text1" w:themeTint="D9"/>
                                        <w:sz w:val="36"/>
                                        <w:szCs w:val="36"/>
                                      </w:rPr>
                                      <w:t>INTERLEDGER FINTECH HACKATHON 2024</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E2DF464" id="Text Box 44"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173F1AA" w14:textId="71698803" w:rsidR="00DA6F11" w:rsidRPr="00DA6F11" w:rsidRDefault="00DA6F11">
                              <w:pPr>
                                <w:pStyle w:val="NoSpacing"/>
                                <w:spacing w:after="900"/>
                                <w:rPr>
                                  <w:rFonts w:asciiTheme="majorHAnsi" w:hAnsiTheme="majorHAnsi"/>
                                  <w:i/>
                                  <w:caps/>
                                  <w:color w:val="262626" w:themeColor="text1" w:themeTint="D9"/>
                                  <w:sz w:val="96"/>
                                  <w:szCs w:val="96"/>
                                </w:rPr>
                              </w:pPr>
                              <w:r w:rsidRPr="00DA6F11">
                                <w:rPr>
                                  <w:rFonts w:asciiTheme="majorHAnsi" w:hAnsiTheme="majorHAnsi"/>
                                  <w:i/>
                                  <w:caps/>
                                  <w:color w:val="262626" w:themeColor="text1" w:themeTint="D9"/>
                                  <w:sz w:val="96"/>
                                  <w:szCs w:val="96"/>
                                </w:rPr>
                                <w:t>Revolutionizing St</w:t>
                              </w:r>
                              <w:r w:rsidR="00D034C3">
                                <w:rPr>
                                  <w:rFonts w:asciiTheme="majorHAnsi" w:hAnsiTheme="majorHAnsi"/>
                                  <w:i/>
                                  <w:caps/>
                                  <w:color w:val="262626" w:themeColor="text1" w:themeTint="D9"/>
                                  <w:sz w:val="96"/>
                                  <w:szCs w:val="96"/>
                                </w:rPr>
                                <w:t>u</w:t>
                              </w:r>
                              <w:r w:rsidRPr="00DA6F11">
                                <w:rPr>
                                  <w:rFonts w:asciiTheme="majorHAnsi" w:hAnsiTheme="majorHAnsi"/>
                                  <w:i/>
                                  <w:caps/>
                                  <w:color w:val="262626" w:themeColor="text1" w:themeTint="D9"/>
                                  <w:sz w:val="96"/>
                                  <w:szCs w:val="96"/>
                                </w:rPr>
                                <w:t>dent funding thro</w:t>
                              </w:r>
                              <w:r w:rsidR="00D034C3">
                                <w:rPr>
                                  <w:rFonts w:asciiTheme="majorHAnsi" w:hAnsiTheme="majorHAnsi"/>
                                  <w:i/>
                                  <w:caps/>
                                  <w:color w:val="262626" w:themeColor="text1" w:themeTint="D9"/>
                                  <w:sz w:val="96"/>
                                  <w:szCs w:val="96"/>
                                </w:rPr>
                                <w:t>u</w:t>
                              </w:r>
                              <w:r w:rsidRPr="00DA6F11">
                                <w:rPr>
                                  <w:rFonts w:asciiTheme="majorHAnsi" w:hAnsiTheme="majorHAnsi"/>
                                  <w:i/>
                                  <w:caps/>
                                  <w:color w:val="262626" w:themeColor="text1" w:themeTint="D9"/>
                                  <w:sz w:val="96"/>
                                  <w:szCs w:val="96"/>
                                </w:rPr>
                                <w:t>gh open Payment Systems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80AA660" w14:textId="6E430C2C" w:rsidR="00DA6F11" w:rsidRDefault="00DA6F11">
                              <w:pPr>
                                <w:pStyle w:val="NoSpacing"/>
                                <w:rPr>
                                  <w:i/>
                                  <w:color w:val="262626" w:themeColor="text1" w:themeTint="D9"/>
                                  <w:sz w:val="36"/>
                                  <w:szCs w:val="36"/>
                                </w:rPr>
                              </w:pPr>
                              <w:r>
                                <w:rPr>
                                  <w:color w:val="262626" w:themeColor="text1" w:themeTint="D9"/>
                                  <w:sz w:val="36"/>
                                  <w:szCs w:val="36"/>
                                </w:rPr>
                                <w:t>INTERLEDGER FINTECH HACKATHON 2024</w:t>
                              </w:r>
                            </w:p>
                          </w:sdtContent>
                        </w:sdt>
                      </w:txbxContent>
                    </v:textbox>
                    <w10:wrap anchorx="page" anchory="page"/>
                  </v:shape>
                </w:pict>
              </mc:Fallback>
            </mc:AlternateContent>
          </w:r>
        </w:p>
        <w:p w14:paraId="25D20A86" w14:textId="515A9339" w:rsidR="00DA6F11" w:rsidRDefault="00DA6F11">
          <w:r>
            <w:br w:type="page"/>
          </w:r>
        </w:p>
      </w:sdtContent>
    </w:sdt>
    <w:p w14:paraId="33C4E210" w14:textId="77777777" w:rsidR="006C7375" w:rsidRPr="006C7375" w:rsidRDefault="006C7375" w:rsidP="006C7375">
      <w:pPr>
        <w:spacing w:after="0" w:line="240" w:lineRule="auto"/>
        <w:rPr>
          <w:rFonts w:ascii="Times New Roman" w:eastAsia="Times New Roman" w:hAnsi="Times New Roman" w:cs="Times New Roman"/>
          <w:kern w:val="0"/>
          <w:sz w:val="48"/>
          <w:szCs w:val="48"/>
          <w:lang w:eastAsia="en-GB"/>
          <w14:ligatures w14:val="none"/>
        </w:rPr>
      </w:pPr>
    </w:p>
    <w:p w14:paraId="41F1CA5B" w14:textId="38AE4BDB" w:rsidR="00762B69" w:rsidRPr="00762B69" w:rsidRDefault="00762B69" w:rsidP="00762B69">
      <w:pPr>
        <w:shd w:val="clear" w:color="auto" w:fill="FFFFFF"/>
        <w:spacing w:after="300" w:line="240" w:lineRule="auto"/>
        <w:rPr>
          <w:rFonts w:ascii="Times New Roman" w:eastAsia="Times New Roman" w:hAnsi="Times New Roman" w:cs="Times New Roman"/>
          <w:kern w:val="0"/>
          <w:sz w:val="48"/>
          <w:szCs w:val="48"/>
          <w:lang w:eastAsia="en-GB"/>
          <w14:ligatures w14:val="none"/>
        </w:rPr>
      </w:pPr>
      <w:r w:rsidRPr="00762B69">
        <w:rPr>
          <w:rFonts w:ascii="Arial" w:eastAsia="Times New Roman" w:hAnsi="Arial" w:cs="Arial"/>
          <w:b/>
          <w:bCs/>
          <w:color w:val="0D0D0D"/>
          <w:kern w:val="0"/>
          <w:sz w:val="48"/>
          <w:szCs w:val="48"/>
          <w:lang w:eastAsia="en-GB"/>
          <w14:ligatures w14:val="none"/>
        </w:rPr>
        <w:t xml:space="preserve">TABLE OF CONTENTS </w:t>
      </w:r>
      <w:r w:rsidRPr="00762B69">
        <w:rPr>
          <w:rFonts w:ascii="Arial" w:eastAsia="Times New Roman" w:hAnsi="Arial" w:cs="Arial"/>
          <w:b/>
          <w:bCs/>
          <w:color w:val="0D0D0D"/>
          <w:kern w:val="0"/>
          <w:sz w:val="48"/>
          <w:szCs w:val="48"/>
          <w:lang w:eastAsia="en-GB"/>
          <w14:ligatures w14:val="none"/>
        </w:rPr>
        <w:tab/>
      </w:r>
      <w:r w:rsidRPr="00762B69">
        <w:rPr>
          <w:rFonts w:ascii="Arial" w:eastAsia="Times New Roman" w:hAnsi="Arial" w:cs="Arial"/>
          <w:b/>
          <w:bCs/>
          <w:color w:val="0D0D0D"/>
          <w:kern w:val="0"/>
          <w:sz w:val="48"/>
          <w:szCs w:val="48"/>
          <w:lang w:eastAsia="en-GB"/>
          <w14:ligatures w14:val="none"/>
        </w:rPr>
        <w:tab/>
      </w:r>
      <w:r w:rsidRPr="00762B69">
        <w:rPr>
          <w:rFonts w:ascii="Arial" w:eastAsia="Times New Roman" w:hAnsi="Arial" w:cs="Arial"/>
          <w:b/>
          <w:bCs/>
          <w:color w:val="0D0D0D"/>
          <w:kern w:val="0"/>
          <w:sz w:val="48"/>
          <w:szCs w:val="48"/>
          <w:lang w:eastAsia="en-GB"/>
          <w14:ligatures w14:val="none"/>
        </w:rPr>
        <w:tab/>
      </w:r>
      <w:r>
        <w:rPr>
          <w:rFonts w:ascii="Arial" w:eastAsia="Times New Roman" w:hAnsi="Arial" w:cs="Arial"/>
          <w:b/>
          <w:bCs/>
          <w:color w:val="0D0D0D"/>
          <w:kern w:val="0"/>
          <w:sz w:val="48"/>
          <w:szCs w:val="48"/>
          <w:lang w:eastAsia="en-GB"/>
          <w14:ligatures w14:val="none"/>
        </w:rPr>
        <w:t xml:space="preserve">    </w:t>
      </w:r>
      <w:r w:rsidRPr="00762B69">
        <w:rPr>
          <w:rFonts w:ascii="Arial" w:eastAsia="Times New Roman" w:hAnsi="Arial" w:cs="Arial"/>
          <w:b/>
          <w:bCs/>
          <w:color w:val="0D0D0D"/>
          <w:kern w:val="0"/>
          <w:sz w:val="48"/>
          <w:szCs w:val="48"/>
          <w:lang w:eastAsia="en-GB"/>
          <w14:ligatures w14:val="none"/>
        </w:rPr>
        <w:t xml:space="preserve"> </w:t>
      </w:r>
      <w:r w:rsidRPr="00762B69">
        <w:rPr>
          <w:rFonts w:ascii="Arial" w:eastAsia="Times New Roman" w:hAnsi="Arial" w:cs="Arial"/>
          <w:color w:val="0D0D0D"/>
          <w:kern w:val="0"/>
          <w:sz w:val="48"/>
          <w:szCs w:val="48"/>
          <w:lang w:eastAsia="en-GB"/>
          <w14:ligatures w14:val="none"/>
        </w:rPr>
        <w:t>Page</w:t>
      </w:r>
    </w:p>
    <w:p w14:paraId="73ECD23B" w14:textId="3E610648" w:rsidR="00762B69" w:rsidRPr="00762B69" w:rsidRDefault="00762B69" w:rsidP="00963BF6">
      <w:pPr>
        <w:shd w:val="clear" w:color="auto" w:fill="FFFFFF"/>
        <w:spacing w:after="0" w:line="240" w:lineRule="auto"/>
        <w:textAlignment w:val="baseline"/>
        <w:rPr>
          <w:rFonts w:ascii="Arial" w:eastAsia="Times New Roman" w:hAnsi="Arial" w:cs="Arial"/>
          <w:color w:val="0D0D0D"/>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 xml:space="preserve">    </w:t>
      </w:r>
    </w:p>
    <w:p w14:paraId="1AB03757" w14:textId="78CD7E3A" w:rsidR="00307A97" w:rsidRDefault="00762B69" w:rsidP="00762B69">
      <w:pPr>
        <w:numPr>
          <w:ilvl w:val="0"/>
          <w:numId w:val="2"/>
        </w:numPr>
        <w:shd w:val="clear" w:color="auto" w:fill="FFFFFF"/>
        <w:spacing w:after="0" w:line="240" w:lineRule="auto"/>
        <w:textAlignment w:val="baseline"/>
        <w:rPr>
          <w:rFonts w:ascii="Arial" w:eastAsia="Times New Roman" w:hAnsi="Arial" w:cs="Arial"/>
          <w:color w:val="0D0D0D"/>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Background</w:t>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t xml:space="preserve">   </w:t>
      </w:r>
      <w:r w:rsidR="003827AD">
        <w:rPr>
          <w:rFonts w:ascii="Arial" w:eastAsia="Times New Roman" w:hAnsi="Arial" w:cs="Arial"/>
          <w:color w:val="0D0D0D"/>
          <w:kern w:val="0"/>
          <w:sz w:val="28"/>
          <w:szCs w:val="28"/>
          <w:lang w:eastAsia="en-GB"/>
          <w14:ligatures w14:val="none"/>
        </w:rPr>
        <w:t xml:space="preserve">  </w:t>
      </w:r>
      <w:r w:rsidR="00490D2B">
        <w:rPr>
          <w:rFonts w:ascii="Arial" w:eastAsia="Times New Roman" w:hAnsi="Arial" w:cs="Arial"/>
          <w:color w:val="0D0D0D"/>
          <w:kern w:val="0"/>
          <w:sz w:val="28"/>
          <w:szCs w:val="28"/>
          <w:lang w:eastAsia="en-GB"/>
          <w14:ligatures w14:val="none"/>
        </w:rPr>
        <w:t xml:space="preserve">  2-3</w:t>
      </w:r>
    </w:p>
    <w:p w14:paraId="5F4A2515" w14:textId="2D2F650E" w:rsidR="00762B69" w:rsidRPr="00762B69" w:rsidRDefault="00307A97" w:rsidP="00307A97">
      <w:pPr>
        <w:shd w:val="clear" w:color="auto" w:fill="FFFFFF"/>
        <w:spacing w:after="0" w:line="240" w:lineRule="auto"/>
        <w:ind w:left="720"/>
        <w:textAlignment w:val="baseline"/>
        <w:rPr>
          <w:rFonts w:ascii="Arial" w:eastAsia="Times New Roman" w:hAnsi="Arial" w:cs="Arial"/>
          <w:color w:val="0D0D0D"/>
          <w:kern w:val="0"/>
          <w:sz w:val="28"/>
          <w:szCs w:val="28"/>
          <w:lang w:eastAsia="en-GB"/>
          <w14:ligatures w14:val="none"/>
        </w:rPr>
      </w:pPr>
      <w:r>
        <w:rPr>
          <w:rFonts w:ascii="Arial" w:eastAsia="Times New Roman" w:hAnsi="Arial" w:cs="Arial"/>
          <w:color w:val="0D0D0D"/>
          <w:kern w:val="0"/>
          <w:sz w:val="28"/>
          <w:szCs w:val="28"/>
          <w:lang w:eastAsia="en-GB"/>
          <w14:ligatures w14:val="none"/>
        </w:rPr>
        <w:t>1.1 NSFAS Objectives</w:t>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 xml:space="preserve">    </w:t>
      </w:r>
      <w:r w:rsidR="003827AD">
        <w:rPr>
          <w:rFonts w:ascii="Arial" w:eastAsia="Times New Roman" w:hAnsi="Arial" w:cs="Arial"/>
          <w:color w:val="0D0D0D"/>
          <w:kern w:val="0"/>
          <w:sz w:val="28"/>
          <w:szCs w:val="28"/>
          <w:lang w:eastAsia="en-GB"/>
          <w14:ligatures w14:val="none"/>
        </w:rPr>
        <w:t xml:space="preserve">  </w:t>
      </w:r>
      <w:r w:rsidR="00490D2B">
        <w:rPr>
          <w:rFonts w:ascii="Arial" w:eastAsia="Times New Roman" w:hAnsi="Arial" w:cs="Arial"/>
          <w:color w:val="0D0D0D"/>
          <w:kern w:val="0"/>
          <w:sz w:val="28"/>
          <w:szCs w:val="28"/>
          <w:lang w:eastAsia="en-GB"/>
          <w14:ligatures w14:val="none"/>
        </w:rPr>
        <w:t xml:space="preserve"> 2-3</w:t>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t xml:space="preserve">   </w:t>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t xml:space="preserve">                                     </w:t>
      </w:r>
    </w:p>
    <w:p w14:paraId="344DE731" w14:textId="054B2B29" w:rsidR="00762B69" w:rsidRDefault="00762B69" w:rsidP="00762B69">
      <w:pPr>
        <w:pStyle w:val="ListParagraph"/>
        <w:numPr>
          <w:ilvl w:val="0"/>
          <w:numId w:val="2"/>
        </w:numPr>
        <w:shd w:val="clear" w:color="auto" w:fill="FFFFFF"/>
        <w:spacing w:after="0" w:line="240" w:lineRule="auto"/>
        <w:textAlignment w:val="baseline"/>
        <w:rPr>
          <w:rFonts w:ascii="Arial" w:eastAsia="Times New Roman" w:hAnsi="Arial" w:cs="Arial"/>
          <w:color w:val="0D0D0D"/>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 xml:space="preserve">Problem Section </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t xml:space="preserve">             </w:t>
      </w:r>
    </w:p>
    <w:p w14:paraId="1CC7F725" w14:textId="30238CF3" w:rsidR="00762B69" w:rsidRDefault="00963BF6" w:rsidP="00762B69">
      <w:pPr>
        <w:pStyle w:val="ListParagraph"/>
        <w:shd w:val="clear" w:color="auto" w:fill="FFFFFF"/>
        <w:spacing w:after="0" w:line="240" w:lineRule="auto"/>
        <w:textAlignment w:val="baseline"/>
        <w:rPr>
          <w:rFonts w:ascii="Arial" w:eastAsia="Times New Roman" w:hAnsi="Arial" w:cs="Arial"/>
          <w:color w:val="0D0D0D"/>
          <w:kern w:val="0"/>
          <w:sz w:val="28"/>
          <w:szCs w:val="28"/>
          <w:lang w:eastAsia="en-GB"/>
          <w14:ligatures w14:val="none"/>
        </w:rPr>
      </w:pPr>
      <w:r>
        <w:rPr>
          <w:rFonts w:ascii="Arial" w:eastAsia="Times New Roman" w:hAnsi="Arial" w:cs="Arial"/>
          <w:color w:val="0D0D0D"/>
          <w:kern w:val="0"/>
          <w:sz w:val="28"/>
          <w:szCs w:val="28"/>
          <w:lang w:eastAsia="en-GB"/>
          <w14:ligatures w14:val="none"/>
        </w:rPr>
        <w:t>2</w:t>
      </w:r>
      <w:r w:rsidR="00762B69" w:rsidRPr="00762B69">
        <w:rPr>
          <w:rFonts w:ascii="Arial" w:eastAsia="Times New Roman" w:hAnsi="Arial" w:cs="Arial"/>
          <w:color w:val="0D0D0D"/>
          <w:kern w:val="0"/>
          <w:sz w:val="28"/>
          <w:szCs w:val="28"/>
          <w:lang w:eastAsia="en-GB"/>
          <w14:ligatures w14:val="none"/>
        </w:rPr>
        <w:t>.1 Delayed and Non-Payments</w:t>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t xml:space="preserve">       3</w:t>
      </w:r>
      <w:r w:rsidR="00490D2B">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br/>
      </w:r>
      <w:r>
        <w:rPr>
          <w:rFonts w:ascii="Arial" w:eastAsia="Times New Roman" w:hAnsi="Arial" w:cs="Arial"/>
          <w:color w:val="0D0D0D"/>
          <w:kern w:val="0"/>
          <w:sz w:val="28"/>
          <w:szCs w:val="28"/>
          <w:lang w:eastAsia="en-GB"/>
          <w14:ligatures w14:val="none"/>
        </w:rPr>
        <w:t>2</w:t>
      </w:r>
      <w:r w:rsidR="00762B69" w:rsidRPr="00762B69">
        <w:rPr>
          <w:rFonts w:ascii="Arial" w:eastAsia="Times New Roman" w:hAnsi="Arial" w:cs="Arial"/>
          <w:color w:val="0D0D0D"/>
          <w:kern w:val="0"/>
          <w:sz w:val="28"/>
          <w:szCs w:val="28"/>
          <w:lang w:eastAsia="en-GB"/>
          <w14:ligatures w14:val="none"/>
        </w:rPr>
        <w:t xml:space="preserve">.2 </w:t>
      </w:r>
      <w:r w:rsidR="00307A97">
        <w:rPr>
          <w:rFonts w:ascii="Arial" w:eastAsia="Times New Roman" w:hAnsi="Arial" w:cs="Arial"/>
          <w:color w:val="0D0D0D"/>
          <w:kern w:val="0"/>
          <w:sz w:val="28"/>
          <w:szCs w:val="28"/>
          <w:lang w:eastAsia="en-GB"/>
          <w14:ligatures w14:val="none"/>
        </w:rPr>
        <w:t>Exorbitant Bank Charges</w:t>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762B69"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 xml:space="preserve">       3</w:t>
      </w:r>
      <w:r w:rsidR="00762B69" w:rsidRPr="00762B69">
        <w:rPr>
          <w:rFonts w:ascii="Arial" w:eastAsia="Times New Roman" w:hAnsi="Arial" w:cs="Arial"/>
          <w:color w:val="0D0D0D"/>
          <w:kern w:val="0"/>
          <w:sz w:val="28"/>
          <w:szCs w:val="28"/>
          <w:lang w:eastAsia="en-GB"/>
          <w14:ligatures w14:val="none"/>
        </w:rPr>
        <w:tab/>
      </w:r>
    </w:p>
    <w:p w14:paraId="7A2533B1" w14:textId="7C2D6E1D" w:rsidR="00762B69" w:rsidRPr="00762B69" w:rsidRDefault="00963BF6" w:rsidP="00762B69">
      <w:pPr>
        <w:pStyle w:val="ListParagraph"/>
        <w:shd w:val="clear" w:color="auto" w:fill="FFFFFF"/>
        <w:spacing w:after="0" w:line="240" w:lineRule="auto"/>
        <w:textAlignment w:val="baseline"/>
        <w:rPr>
          <w:rFonts w:ascii="Arial" w:eastAsia="Times New Roman" w:hAnsi="Arial" w:cs="Arial"/>
          <w:color w:val="0D0D0D"/>
          <w:kern w:val="0"/>
          <w:sz w:val="28"/>
          <w:szCs w:val="28"/>
          <w:lang w:eastAsia="en-GB"/>
          <w14:ligatures w14:val="none"/>
        </w:rPr>
      </w:pPr>
      <w:r>
        <w:rPr>
          <w:rFonts w:ascii="Arial" w:eastAsia="Times New Roman" w:hAnsi="Arial" w:cs="Arial"/>
          <w:color w:val="0D0D0D"/>
          <w:kern w:val="0"/>
          <w:sz w:val="28"/>
          <w:szCs w:val="28"/>
          <w:lang w:eastAsia="en-GB"/>
          <w14:ligatures w14:val="none"/>
        </w:rPr>
        <w:t>2</w:t>
      </w:r>
      <w:r w:rsidR="00762B69" w:rsidRPr="00762B69">
        <w:rPr>
          <w:rFonts w:ascii="Arial" w:eastAsia="Times New Roman" w:hAnsi="Arial" w:cs="Arial"/>
          <w:color w:val="0D0D0D"/>
          <w:kern w:val="0"/>
          <w:sz w:val="28"/>
          <w:szCs w:val="28"/>
          <w:lang w:eastAsia="en-GB"/>
          <w14:ligatures w14:val="none"/>
        </w:rPr>
        <w:t xml:space="preserve">.3 </w:t>
      </w:r>
      <w:r w:rsidR="00307A97">
        <w:rPr>
          <w:rFonts w:ascii="Arial" w:eastAsia="Times New Roman" w:hAnsi="Arial" w:cs="Arial"/>
          <w:color w:val="0D0D0D"/>
          <w:kern w:val="0"/>
          <w:sz w:val="28"/>
          <w:szCs w:val="28"/>
          <w:lang w:eastAsia="en-GB"/>
          <w14:ligatures w14:val="none"/>
        </w:rPr>
        <w:t xml:space="preserve">System </w:t>
      </w:r>
      <w:r w:rsidR="00490D2B">
        <w:rPr>
          <w:rFonts w:ascii="Arial" w:eastAsia="Times New Roman" w:hAnsi="Arial" w:cs="Arial"/>
          <w:color w:val="0D0D0D"/>
          <w:kern w:val="0"/>
          <w:sz w:val="28"/>
          <w:szCs w:val="28"/>
          <w:lang w:eastAsia="en-GB"/>
          <w14:ligatures w14:val="none"/>
        </w:rPr>
        <w:t>Inefficiencies</w:t>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t xml:space="preserve">       3</w:t>
      </w:r>
    </w:p>
    <w:p w14:paraId="003D0F02" w14:textId="1278188B" w:rsidR="00762B69" w:rsidRPr="00762B69" w:rsidRDefault="00963BF6" w:rsidP="00762B69">
      <w:pPr>
        <w:shd w:val="clear" w:color="auto" w:fill="FFFFFF"/>
        <w:spacing w:after="0" w:line="240" w:lineRule="auto"/>
        <w:ind w:left="720"/>
        <w:rPr>
          <w:rFonts w:ascii="Times New Roman" w:eastAsia="Times New Roman" w:hAnsi="Times New Roman" w:cs="Times New Roman"/>
          <w:kern w:val="0"/>
          <w:sz w:val="28"/>
          <w:szCs w:val="28"/>
          <w:lang w:eastAsia="en-GB"/>
          <w14:ligatures w14:val="none"/>
        </w:rPr>
      </w:pPr>
      <w:r>
        <w:rPr>
          <w:rFonts w:ascii="Arial" w:eastAsia="Times New Roman" w:hAnsi="Arial" w:cs="Arial"/>
          <w:color w:val="0D0D0D"/>
          <w:kern w:val="0"/>
          <w:sz w:val="28"/>
          <w:szCs w:val="28"/>
          <w:lang w:eastAsia="en-GB"/>
          <w14:ligatures w14:val="none"/>
        </w:rPr>
        <w:t>2</w:t>
      </w:r>
      <w:r w:rsidR="00762B69" w:rsidRPr="00762B69">
        <w:rPr>
          <w:rFonts w:ascii="Arial" w:eastAsia="Times New Roman" w:hAnsi="Arial" w:cs="Arial"/>
          <w:color w:val="0D0D0D"/>
          <w:kern w:val="0"/>
          <w:sz w:val="28"/>
          <w:szCs w:val="28"/>
          <w:lang w:eastAsia="en-GB"/>
          <w14:ligatures w14:val="none"/>
        </w:rPr>
        <w:t xml:space="preserve">.4 </w:t>
      </w:r>
      <w:r w:rsidR="00307A97">
        <w:rPr>
          <w:rFonts w:ascii="Arial" w:eastAsia="Times New Roman" w:hAnsi="Arial" w:cs="Arial"/>
          <w:color w:val="0D0D0D"/>
          <w:kern w:val="0"/>
          <w:sz w:val="28"/>
          <w:szCs w:val="28"/>
          <w:lang w:eastAsia="en-GB"/>
          <w14:ligatures w14:val="none"/>
        </w:rPr>
        <w:t xml:space="preserve">Debt </w:t>
      </w:r>
      <w:r w:rsidR="00490D2B">
        <w:rPr>
          <w:rFonts w:ascii="Arial" w:eastAsia="Times New Roman" w:hAnsi="Arial" w:cs="Arial"/>
          <w:color w:val="0D0D0D"/>
          <w:kern w:val="0"/>
          <w:sz w:val="28"/>
          <w:szCs w:val="28"/>
          <w:lang w:eastAsia="en-GB"/>
          <w14:ligatures w14:val="none"/>
        </w:rPr>
        <w:t>Recovery</w:t>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t xml:space="preserve">       3</w:t>
      </w:r>
    </w:p>
    <w:p w14:paraId="723266A5" w14:textId="48119E9D" w:rsidR="00762B69" w:rsidRDefault="00963BF6" w:rsidP="00762B69">
      <w:pPr>
        <w:shd w:val="clear" w:color="auto" w:fill="FFFFFF"/>
        <w:spacing w:after="0" w:line="240" w:lineRule="auto"/>
        <w:ind w:left="720"/>
        <w:rPr>
          <w:rFonts w:ascii="Arial" w:eastAsia="Times New Roman" w:hAnsi="Arial" w:cs="Arial"/>
          <w:color w:val="0D0D0D"/>
          <w:kern w:val="0"/>
          <w:sz w:val="28"/>
          <w:szCs w:val="28"/>
          <w:lang w:eastAsia="en-GB"/>
          <w14:ligatures w14:val="none"/>
        </w:rPr>
      </w:pPr>
      <w:r>
        <w:rPr>
          <w:rFonts w:ascii="Arial" w:eastAsia="Times New Roman" w:hAnsi="Arial" w:cs="Arial"/>
          <w:color w:val="0D0D0D"/>
          <w:kern w:val="0"/>
          <w:sz w:val="28"/>
          <w:szCs w:val="28"/>
          <w:lang w:eastAsia="en-GB"/>
          <w14:ligatures w14:val="none"/>
        </w:rPr>
        <w:t>2</w:t>
      </w:r>
      <w:r w:rsidR="00762B69" w:rsidRPr="00762B69">
        <w:rPr>
          <w:rFonts w:ascii="Arial" w:eastAsia="Times New Roman" w:hAnsi="Arial" w:cs="Arial"/>
          <w:color w:val="0D0D0D"/>
          <w:kern w:val="0"/>
          <w:sz w:val="28"/>
          <w:szCs w:val="28"/>
          <w:lang w:eastAsia="en-GB"/>
          <w14:ligatures w14:val="none"/>
        </w:rPr>
        <w:t xml:space="preserve">.5 </w:t>
      </w:r>
      <w:r w:rsidR="00307A97">
        <w:rPr>
          <w:rFonts w:ascii="Arial" w:eastAsia="Times New Roman" w:hAnsi="Arial" w:cs="Arial"/>
          <w:color w:val="0D0D0D"/>
          <w:kern w:val="0"/>
          <w:sz w:val="28"/>
          <w:szCs w:val="28"/>
          <w:lang w:eastAsia="en-GB"/>
          <w14:ligatures w14:val="none"/>
        </w:rPr>
        <w:t>Administration Concerns</w:t>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t xml:space="preserve">       3</w:t>
      </w:r>
    </w:p>
    <w:p w14:paraId="074F0721" w14:textId="77777777" w:rsidR="00762B69" w:rsidRDefault="00762B69" w:rsidP="00762B69">
      <w:pPr>
        <w:shd w:val="clear" w:color="auto" w:fill="FFFFFF"/>
        <w:spacing w:after="0" w:line="240" w:lineRule="auto"/>
        <w:ind w:left="720"/>
        <w:rPr>
          <w:rFonts w:ascii="Arial" w:eastAsia="Times New Roman" w:hAnsi="Arial" w:cs="Arial"/>
          <w:color w:val="0D0D0D"/>
          <w:kern w:val="0"/>
          <w:sz w:val="28"/>
          <w:szCs w:val="28"/>
          <w:lang w:eastAsia="en-GB"/>
          <w14:ligatures w14:val="none"/>
        </w:rPr>
      </w:pPr>
    </w:p>
    <w:p w14:paraId="4E7E89D8" w14:textId="48FD5223" w:rsidR="00762B69" w:rsidRPr="00762B69" w:rsidRDefault="00762B69" w:rsidP="00762B69">
      <w:pPr>
        <w:shd w:val="clear" w:color="auto" w:fill="FFFFFF"/>
        <w:spacing w:after="0" w:line="240" w:lineRule="auto"/>
        <w:rPr>
          <w:rFonts w:ascii="Times New Roman" w:eastAsia="Times New Roman" w:hAnsi="Times New Roman" w:cs="Times New Roman"/>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      </w:t>
      </w:r>
      <w:r w:rsidR="00963BF6">
        <w:rPr>
          <w:rFonts w:ascii="Arial" w:eastAsia="Times New Roman" w:hAnsi="Arial" w:cs="Arial"/>
          <w:color w:val="0D0D0D"/>
          <w:kern w:val="0"/>
          <w:sz w:val="28"/>
          <w:szCs w:val="28"/>
          <w:lang w:eastAsia="en-GB"/>
          <w14:ligatures w14:val="none"/>
        </w:rPr>
        <w:t>3</w:t>
      </w:r>
      <w:r w:rsidRPr="00762B69">
        <w:rPr>
          <w:rFonts w:ascii="Arial" w:eastAsia="Times New Roman" w:hAnsi="Arial" w:cs="Arial"/>
          <w:color w:val="0D0D0D"/>
          <w:kern w:val="0"/>
          <w:sz w:val="28"/>
          <w:szCs w:val="28"/>
          <w:lang w:eastAsia="en-GB"/>
          <w14:ligatures w14:val="none"/>
        </w:rPr>
        <w:t>.</w:t>
      </w:r>
      <w:r w:rsidR="00963BF6">
        <w:rPr>
          <w:rFonts w:ascii="Arial" w:eastAsia="Times New Roman" w:hAnsi="Arial" w:cs="Arial"/>
          <w:color w:val="0D0D0D"/>
          <w:kern w:val="0"/>
          <w:sz w:val="28"/>
          <w:szCs w:val="28"/>
          <w:lang w:eastAsia="en-GB"/>
          <w14:ligatures w14:val="none"/>
        </w:rPr>
        <w:t xml:space="preserve"> </w:t>
      </w:r>
      <w:r w:rsidRPr="00762B69">
        <w:rPr>
          <w:rFonts w:ascii="Arial" w:eastAsia="Times New Roman" w:hAnsi="Arial" w:cs="Arial"/>
          <w:color w:val="0D0D0D"/>
          <w:kern w:val="0"/>
          <w:sz w:val="28"/>
          <w:szCs w:val="28"/>
          <w:lang w:eastAsia="en-GB"/>
          <w14:ligatures w14:val="none"/>
        </w:rPr>
        <w:t>Target Users and Market Selection</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 xml:space="preserve">       4</w:t>
      </w:r>
      <w:r w:rsidRPr="00762B69">
        <w:rPr>
          <w:rFonts w:ascii="Arial" w:eastAsia="Times New Roman" w:hAnsi="Arial" w:cs="Arial"/>
          <w:color w:val="0D0D0D"/>
          <w:kern w:val="0"/>
          <w:sz w:val="28"/>
          <w:szCs w:val="28"/>
          <w:lang w:eastAsia="en-GB"/>
          <w14:ligatures w14:val="none"/>
        </w:rPr>
        <w:br/>
      </w:r>
      <w:r w:rsidRPr="00762B69">
        <w:rPr>
          <w:rFonts w:ascii="Arial" w:eastAsia="Times New Roman" w:hAnsi="Arial" w:cs="Arial"/>
          <w:color w:val="0D0D0D"/>
          <w:kern w:val="0"/>
          <w:sz w:val="28"/>
          <w:szCs w:val="28"/>
          <w:lang w:eastAsia="en-GB"/>
          <w14:ligatures w14:val="none"/>
        </w:rPr>
        <w:tab/>
      </w:r>
      <w:r w:rsidR="00963BF6">
        <w:rPr>
          <w:rFonts w:ascii="Arial" w:eastAsia="Times New Roman" w:hAnsi="Arial" w:cs="Arial"/>
          <w:color w:val="0D0D0D"/>
          <w:kern w:val="0"/>
          <w:sz w:val="28"/>
          <w:szCs w:val="28"/>
          <w:lang w:eastAsia="en-GB"/>
          <w14:ligatures w14:val="none"/>
        </w:rPr>
        <w:t>3</w:t>
      </w:r>
      <w:r w:rsidRPr="00762B69">
        <w:rPr>
          <w:rFonts w:ascii="Arial" w:eastAsia="Times New Roman" w:hAnsi="Arial" w:cs="Arial"/>
          <w:color w:val="0D0D0D"/>
          <w:kern w:val="0"/>
          <w:sz w:val="28"/>
          <w:szCs w:val="28"/>
          <w:lang w:eastAsia="en-GB"/>
          <w14:ligatures w14:val="none"/>
        </w:rPr>
        <w:t xml:space="preserve">.1 Target Users </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 xml:space="preserve">       4</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br/>
      </w:r>
      <w:r w:rsidRPr="00762B69">
        <w:rPr>
          <w:rFonts w:ascii="Arial" w:eastAsia="Times New Roman" w:hAnsi="Arial" w:cs="Arial"/>
          <w:color w:val="0D0D0D"/>
          <w:kern w:val="0"/>
          <w:sz w:val="28"/>
          <w:szCs w:val="28"/>
          <w:lang w:eastAsia="en-GB"/>
          <w14:ligatures w14:val="none"/>
        </w:rPr>
        <w:tab/>
      </w:r>
      <w:r w:rsidR="00963BF6">
        <w:rPr>
          <w:rFonts w:ascii="Arial" w:eastAsia="Times New Roman" w:hAnsi="Arial" w:cs="Arial"/>
          <w:color w:val="0D0D0D"/>
          <w:kern w:val="0"/>
          <w:sz w:val="28"/>
          <w:szCs w:val="28"/>
          <w:lang w:eastAsia="en-GB"/>
          <w14:ligatures w14:val="none"/>
        </w:rPr>
        <w:t>3</w:t>
      </w:r>
      <w:r w:rsidRPr="00762B69">
        <w:rPr>
          <w:rFonts w:ascii="Arial" w:eastAsia="Times New Roman" w:hAnsi="Arial" w:cs="Arial"/>
          <w:color w:val="0D0D0D"/>
          <w:kern w:val="0"/>
          <w:sz w:val="28"/>
          <w:szCs w:val="28"/>
          <w:lang w:eastAsia="en-GB"/>
          <w14:ligatures w14:val="none"/>
        </w:rPr>
        <w:t>.2 Market Analysis</w:t>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t xml:space="preserve">       4</w:t>
      </w:r>
    </w:p>
    <w:p w14:paraId="5B4B0B36" w14:textId="5173EB42" w:rsidR="00762B69" w:rsidRPr="00762B69" w:rsidRDefault="00762B69" w:rsidP="00762B69">
      <w:pPr>
        <w:shd w:val="clear" w:color="auto" w:fill="FFFFFF"/>
        <w:spacing w:after="0" w:line="240" w:lineRule="auto"/>
        <w:rPr>
          <w:rFonts w:ascii="Arial" w:eastAsia="Times New Roman" w:hAnsi="Arial" w:cs="Arial"/>
          <w:color w:val="0D0D0D"/>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         </w:t>
      </w:r>
      <w:r w:rsidR="00963BF6">
        <w:rPr>
          <w:rFonts w:ascii="Arial" w:eastAsia="Times New Roman" w:hAnsi="Arial" w:cs="Arial"/>
          <w:color w:val="0D0D0D"/>
          <w:kern w:val="0"/>
          <w:sz w:val="28"/>
          <w:szCs w:val="28"/>
          <w:lang w:eastAsia="en-GB"/>
          <w14:ligatures w14:val="none"/>
        </w:rPr>
        <w:t>3</w:t>
      </w:r>
      <w:r w:rsidRPr="00762B69">
        <w:rPr>
          <w:rFonts w:ascii="Arial" w:eastAsia="Times New Roman" w:hAnsi="Arial" w:cs="Arial"/>
          <w:color w:val="0D0D0D"/>
          <w:kern w:val="0"/>
          <w:sz w:val="28"/>
          <w:szCs w:val="28"/>
          <w:lang w:eastAsia="en-GB"/>
          <w14:ligatures w14:val="none"/>
        </w:rPr>
        <w:t>.3 Competitive Landscape</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 xml:space="preserve">       4</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p>
    <w:p w14:paraId="016FEBFB" w14:textId="548C972F" w:rsidR="00762B69" w:rsidRPr="00762B69" w:rsidRDefault="00762B69" w:rsidP="00762B69">
      <w:pPr>
        <w:shd w:val="clear" w:color="auto" w:fill="FFFFFF"/>
        <w:spacing w:after="0" w:line="240" w:lineRule="auto"/>
        <w:rPr>
          <w:rFonts w:ascii="Arial" w:eastAsia="Times New Roman" w:hAnsi="Arial" w:cs="Arial"/>
          <w:color w:val="0D0D0D"/>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 xml:space="preserve">     </w:t>
      </w:r>
      <w:r w:rsidRPr="00762B69">
        <w:rPr>
          <w:rFonts w:ascii="Arial" w:eastAsia="Times New Roman" w:hAnsi="Arial" w:cs="Arial"/>
          <w:color w:val="0D0D0D"/>
          <w:kern w:val="0"/>
          <w:sz w:val="28"/>
          <w:szCs w:val="28"/>
          <w:lang w:eastAsia="en-GB"/>
          <w14:ligatures w14:val="none"/>
        </w:rPr>
        <w:t> </w:t>
      </w:r>
      <w:r w:rsidR="00963BF6">
        <w:rPr>
          <w:rFonts w:ascii="Arial" w:eastAsia="Times New Roman" w:hAnsi="Arial" w:cs="Arial"/>
          <w:color w:val="0D0D0D"/>
          <w:kern w:val="0"/>
          <w:sz w:val="28"/>
          <w:szCs w:val="28"/>
          <w:lang w:eastAsia="en-GB"/>
          <w14:ligatures w14:val="none"/>
        </w:rPr>
        <w:t>4</w:t>
      </w:r>
      <w:r w:rsidRPr="00762B69">
        <w:rPr>
          <w:rFonts w:ascii="Arial" w:eastAsia="Times New Roman" w:hAnsi="Arial" w:cs="Arial"/>
          <w:color w:val="0D0D0D"/>
          <w:kern w:val="0"/>
          <w:sz w:val="28"/>
          <w:szCs w:val="28"/>
          <w:lang w:eastAsia="en-GB"/>
          <w14:ligatures w14:val="none"/>
        </w:rPr>
        <w:t>.</w:t>
      </w:r>
      <w:r w:rsidR="00963BF6">
        <w:rPr>
          <w:rFonts w:ascii="Arial" w:eastAsia="Times New Roman" w:hAnsi="Arial" w:cs="Arial"/>
          <w:color w:val="0D0D0D"/>
          <w:kern w:val="0"/>
          <w:sz w:val="28"/>
          <w:szCs w:val="28"/>
          <w:lang w:eastAsia="en-GB"/>
          <w14:ligatures w14:val="none"/>
        </w:rPr>
        <w:t xml:space="preserve"> Benefits of Open Payments</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 xml:space="preserve">       5-6</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p>
    <w:p w14:paraId="4C77B3E8" w14:textId="4DD7BB8C" w:rsidR="00D73127" w:rsidRDefault="00762B69" w:rsidP="00762B69">
      <w:pPr>
        <w:shd w:val="clear" w:color="auto" w:fill="FFFFFF"/>
        <w:spacing w:after="0" w:line="240" w:lineRule="auto"/>
        <w:rPr>
          <w:rFonts w:ascii="Arial" w:eastAsia="Times New Roman" w:hAnsi="Arial" w:cs="Arial"/>
          <w:color w:val="0D0D0D"/>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 xml:space="preserve">      </w:t>
      </w:r>
      <w:r w:rsidR="00963BF6">
        <w:rPr>
          <w:rFonts w:ascii="Arial" w:eastAsia="Times New Roman" w:hAnsi="Arial" w:cs="Arial"/>
          <w:color w:val="0D0D0D"/>
          <w:kern w:val="0"/>
          <w:sz w:val="28"/>
          <w:szCs w:val="28"/>
          <w:lang w:eastAsia="en-GB"/>
          <w14:ligatures w14:val="none"/>
        </w:rPr>
        <w:t>5</w:t>
      </w:r>
      <w:r w:rsidRPr="00762B69">
        <w:rPr>
          <w:rFonts w:ascii="Arial" w:eastAsia="Times New Roman" w:hAnsi="Arial" w:cs="Arial"/>
          <w:color w:val="0D0D0D"/>
          <w:kern w:val="0"/>
          <w:sz w:val="28"/>
          <w:szCs w:val="28"/>
          <w:lang w:eastAsia="en-GB"/>
          <w14:ligatures w14:val="none"/>
        </w:rPr>
        <w:t>. Prototype and Demo</w:t>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Pr="00762B69">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 xml:space="preserve">       6</w:t>
      </w:r>
      <w:r w:rsidR="0017643F">
        <w:rPr>
          <w:rFonts w:ascii="Arial" w:eastAsia="Times New Roman" w:hAnsi="Arial" w:cs="Arial"/>
          <w:color w:val="0D0D0D"/>
          <w:kern w:val="0"/>
          <w:sz w:val="28"/>
          <w:szCs w:val="28"/>
          <w:lang w:eastAsia="en-GB"/>
          <w14:ligatures w14:val="none"/>
        </w:rPr>
        <w:t>-9</w:t>
      </w:r>
    </w:p>
    <w:p w14:paraId="754046C3" w14:textId="52CFBDD1" w:rsidR="00762B69" w:rsidRPr="00762B69" w:rsidRDefault="00762B69" w:rsidP="00762B69">
      <w:pPr>
        <w:shd w:val="clear" w:color="auto" w:fill="FFFFFF"/>
        <w:spacing w:after="0" w:line="240" w:lineRule="auto"/>
        <w:rPr>
          <w:rFonts w:ascii="Times New Roman" w:eastAsia="Times New Roman" w:hAnsi="Times New Roman" w:cs="Times New Roman"/>
          <w:kern w:val="0"/>
          <w:sz w:val="28"/>
          <w:szCs w:val="28"/>
          <w:lang w:eastAsia="en-GB"/>
          <w14:ligatures w14:val="none"/>
        </w:rPr>
      </w:pPr>
    </w:p>
    <w:p w14:paraId="3DE7ADF0" w14:textId="16C5A87E" w:rsidR="00762B69" w:rsidRDefault="00762B69" w:rsidP="00762B69">
      <w:pPr>
        <w:shd w:val="clear" w:color="auto" w:fill="FFFFFF"/>
        <w:spacing w:after="0" w:line="240" w:lineRule="auto"/>
        <w:rPr>
          <w:rFonts w:ascii="Arial" w:eastAsia="Times New Roman" w:hAnsi="Arial" w:cs="Arial"/>
          <w:color w:val="0D0D0D"/>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      </w:t>
      </w:r>
      <w:r w:rsidR="00D73127">
        <w:rPr>
          <w:rFonts w:ascii="Arial" w:eastAsia="Times New Roman" w:hAnsi="Arial" w:cs="Arial"/>
          <w:color w:val="0D0D0D"/>
          <w:kern w:val="0"/>
          <w:sz w:val="28"/>
          <w:szCs w:val="28"/>
          <w:lang w:eastAsia="en-GB"/>
          <w14:ligatures w14:val="none"/>
        </w:rPr>
        <w:t>6</w:t>
      </w:r>
      <w:r w:rsidRPr="00762B69">
        <w:rPr>
          <w:rFonts w:ascii="Arial" w:eastAsia="Times New Roman" w:hAnsi="Arial" w:cs="Arial"/>
          <w:color w:val="0D0D0D"/>
          <w:kern w:val="0"/>
          <w:sz w:val="28"/>
          <w:szCs w:val="28"/>
          <w:lang w:eastAsia="en-GB"/>
          <w14:ligatures w14:val="none"/>
        </w:rPr>
        <w:t xml:space="preserve">. Future Opportunities and </w:t>
      </w:r>
      <w:r w:rsidR="00D73127">
        <w:rPr>
          <w:rFonts w:ascii="Arial" w:eastAsia="Times New Roman" w:hAnsi="Arial" w:cs="Arial"/>
          <w:color w:val="0D0D0D"/>
          <w:kern w:val="0"/>
          <w:sz w:val="28"/>
          <w:szCs w:val="28"/>
          <w:lang w:eastAsia="en-GB"/>
          <w14:ligatures w14:val="none"/>
        </w:rPr>
        <w:t>Expansion</w:t>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t xml:space="preserve">       </w:t>
      </w:r>
      <w:r w:rsidR="0017643F">
        <w:rPr>
          <w:rFonts w:ascii="Arial" w:eastAsia="Times New Roman" w:hAnsi="Arial" w:cs="Arial"/>
          <w:color w:val="0D0D0D"/>
          <w:kern w:val="0"/>
          <w:sz w:val="28"/>
          <w:szCs w:val="28"/>
          <w:lang w:eastAsia="en-GB"/>
          <w14:ligatures w14:val="none"/>
        </w:rPr>
        <w:t>9-10</w:t>
      </w:r>
    </w:p>
    <w:p w14:paraId="516E1A67" w14:textId="77777777" w:rsidR="00762B69" w:rsidRPr="00762B69" w:rsidRDefault="00762B69" w:rsidP="00762B69">
      <w:pPr>
        <w:shd w:val="clear" w:color="auto" w:fill="FFFFFF"/>
        <w:spacing w:after="0" w:line="240" w:lineRule="auto"/>
        <w:rPr>
          <w:rFonts w:ascii="Times New Roman" w:eastAsia="Times New Roman" w:hAnsi="Times New Roman" w:cs="Times New Roman"/>
          <w:kern w:val="0"/>
          <w:sz w:val="28"/>
          <w:szCs w:val="28"/>
          <w:lang w:eastAsia="en-GB"/>
          <w14:ligatures w14:val="none"/>
        </w:rPr>
      </w:pPr>
    </w:p>
    <w:p w14:paraId="7C0896D7" w14:textId="40845BF0" w:rsidR="00762B69" w:rsidRPr="00762B69" w:rsidRDefault="00762B69" w:rsidP="00762B69">
      <w:pPr>
        <w:shd w:val="clear" w:color="auto" w:fill="FFFFFF"/>
        <w:spacing w:after="0" w:line="240" w:lineRule="auto"/>
        <w:rPr>
          <w:rFonts w:ascii="Times New Roman" w:eastAsia="Times New Roman" w:hAnsi="Times New Roman" w:cs="Times New Roman"/>
          <w:kern w:val="0"/>
          <w:sz w:val="28"/>
          <w:szCs w:val="28"/>
          <w:lang w:eastAsia="en-GB"/>
          <w14:ligatures w14:val="none"/>
        </w:rPr>
      </w:pPr>
      <w:r w:rsidRPr="00762B69">
        <w:rPr>
          <w:rFonts w:ascii="Arial" w:eastAsia="Times New Roman" w:hAnsi="Arial" w:cs="Arial"/>
          <w:color w:val="0D0D0D"/>
          <w:kern w:val="0"/>
          <w:sz w:val="28"/>
          <w:szCs w:val="28"/>
          <w:lang w:eastAsia="en-GB"/>
          <w14:ligatures w14:val="none"/>
        </w:rPr>
        <w:t>      </w:t>
      </w:r>
      <w:r w:rsidR="00D73127">
        <w:rPr>
          <w:rFonts w:ascii="Arial" w:eastAsia="Times New Roman" w:hAnsi="Arial" w:cs="Arial"/>
          <w:color w:val="0D0D0D"/>
          <w:kern w:val="0"/>
          <w:sz w:val="28"/>
          <w:szCs w:val="28"/>
          <w:lang w:eastAsia="en-GB"/>
          <w14:ligatures w14:val="none"/>
        </w:rPr>
        <w:t>7</w:t>
      </w:r>
      <w:r w:rsidRPr="00762B69">
        <w:rPr>
          <w:rFonts w:ascii="Arial" w:eastAsia="Times New Roman" w:hAnsi="Arial" w:cs="Arial"/>
          <w:color w:val="0D0D0D"/>
          <w:kern w:val="0"/>
          <w:sz w:val="28"/>
          <w:szCs w:val="28"/>
          <w:lang w:eastAsia="en-GB"/>
          <w14:ligatures w14:val="none"/>
        </w:rPr>
        <w:t xml:space="preserve">. Conclusion </w:t>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r>
      <w:r w:rsidR="00490D2B">
        <w:rPr>
          <w:rFonts w:ascii="Arial" w:eastAsia="Times New Roman" w:hAnsi="Arial" w:cs="Arial"/>
          <w:color w:val="0D0D0D"/>
          <w:kern w:val="0"/>
          <w:sz w:val="28"/>
          <w:szCs w:val="28"/>
          <w:lang w:eastAsia="en-GB"/>
          <w14:ligatures w14:val="none"/>
        </w:rPr>
        <w:tab/>
        <w:t xml:space="preserve">       </w:t>
      </w:r>
      <w:r w:rsidR="0017643F">
        <w:rPr>
          <w:rFonts w:ascii="Arial" w:eastAsia="Times New Roman" w:hAnsi="Arial" w:cs="Arial"/>
          <w:color w:val="0D0D0D"/>
          <w:kern w:val="0"/>
          <w:sz w:val="28"/>
          <w:szCs w:val="28"/>
          <w:lang w:eastAsia="en-GB"/>
          <w14:ligatures w14:val="none"/>
        </w:rPr>
        <w:t>10</w:t>
      </w:r>
    </w:p>
    <w:p w14:paraId="708FC152" w14:textId="77777777" w:rsidR="00762B69" w:rsidRPr="00762B69" w:rsidRDefault="00762B69" w:rsidP="00762B69">
      <w:pPr>
        <w:spacing w:after="0" w:line="240" w:lineRule="auto"/>
        <w:rPr>
          <w:rFonts w:ascii="Times New Roman" w:eastAsia="Times New Roman" w:hAnsi="Times New Roman" w:cs="Times New Roman"/>
          <w:kern w:val="0"/>
          <w:lang w:eastAsia="en-GB"/>
          <w14:ligatures w14:val="none"/>
        </w:rPr>
      </w:pPr>
    </w:p>
    <w:p w14:paraId="6FCED473" w14:textId="6024A18B" w:rsidR="00762B69" w:rsidRDefault="00762B69" w:rsidP="00DA6F11">
      <w:pPr>
        <w:jc w:val="center"/>
        <w:rPr>
          <w:sz w:val="52"/>
          <w:szCs w:val="52"/>
          <w:u w:val="single"/>
        </w:rPr>
      </w:pPr>
    </w:p>
    <w:p w14:paraId="78562F14" w14:textId="77777777" w:rsidR="00762B69" w:rsidRDefault="00762B69">
      <w:pPr>
        <w:rPr>
          <w:sz w:val="52"/>
          <w:szCs w:val="52"/>
          <w:u w:val="single"/>
        </w:rPr>
      </w:pPr>
      <w:r>
        <w:rPr>
          <w:sz w:val="52"/>
          <w:szCs w:val="52"/>
          <w:u w:val="single"/>
        </w:rPr>
        <w:br w:type="page"/>
      </w:r>
    </w:p>
    <w:p w14:paraId="5F6927B1" w14:textId="49571363" w:rsidR="00DA6F11" w:rsidRDefault="00963BF6" w:rsidP="00DA6F11">
      <w:pPr>
        <w:jc w:val="center"/>
        <w:rPr>
          <w:sz w:val="52"/>
          <w:szCs w:val="52"/>
          <w:u w:val="single"/>
        </w:rPr>
      </w:pPr>
      <w:r>
        <w:rPr>
          <w:sz w:val="52"/>
          <w:szCs w:val="52"/>
          <w:u w:val="single"/>
        </w:rPr>
        <w:lastRenderedPageBreak/>
        <w:t>Background:</w:t>
      </w:r>
    </w:p>
    <w:p w14:paraId="0D34EDA1" w14:textId="77777777" w:rsidR="00963BF6" w:rsidRPr="00963BF6" w:rsidRDefault="00963BF6" w:rsidP="00963BF6">
      <w:pPr>
        <w:pStyle w:val="NormalWeb"/>
        <w:rPr>
          <w:rFonts w:ascii="Arial" w:hAnsi="Arial" w:cs="Arial"/>
        </w:rPr>
      </w:pPr>
      <w:r w:rsidRPr="00963BF6">
        <w:rPr>
          <w:rFonts w:ascii="Arial" w:hAnsi="Arial" w:cs="Arial"/>
        </w:rPr>
        <w:t>Student financial aid schemes are crucial for ensuring that higher education is accessible to all, regardless of financial background. Originating in the mid-20th century, these programs were established to promote educational equity and economic growth. Aid can be need-based, helping those from low-income families, or merit-based, rewarding academic or extracurricular achievements.</w:t>
      </w:r>
    </w:p>
    <w:p w14:paraId="428CF954" w14:textId="77777777" w:rsidR="00963BF6" w:rsidRDefault="00963BF6" w:rsidP="00963BF6">
      <w:pPr>
        <w:pStyle w:val="NormalWeb"/>
        <w:rPr>
          <w:rFonts w:ascii="Arial" w:hAnsi="Arial" w:cs="Arial"/>
        </w:rPr>
      </w:pPr>
      <w:r w:rsidRPr="00963BF6">
        <w:rPr>
          <w:rFonts w:ascii="Arial" w:hAnsi="Arial" w:cs="Arial"/>
        </w:rPr>
        <w:t>Governments, educational institutions, and private organizations provide various forms of aid, including grants, scholarships, and loans. The rising cost of education has made these schemes increasingly important, as they help mitigate financial barriers and support students in achieving their academic goals.</w:t>
      </w:r>
    </w:p>
    <w:p w14:paraId="5B17A0B8" w14:textId="77777777" w:rsidR="00963BF6" w:rsidRDefault="00963BF6" w:rsidP="00963BF6">
      <w:pPr>
        <w:spacing w:after="0" w:line="240" w:lineRule="auto"/>
        <w:rPr>
          <w:rFonts w:ascii="Arial" w:eastAsia="Times New Roman" w:hAnsi="Arial" w:cs="Arial"/>
          <w:color w:val="000000"/>
          <w:kern w:val="0"/>
          <w:lang w:eastAsia="en-GB"/>
          <w14:ligatures w14:val="none"/>
        </w:rPr>
      </w:pPr>
      <w:r w:rsidRPr="00963BF6">
        <w:rPr>
          <w:rFonts w:ascii="Arial" w:eastAsia="Times New Roman" w:hAnsi="Arial" w:cs="Arial"/>
          <w:color w:val="000000"/>
          <w:kern w:val="0"/>
          <w:lang w:eastAsia="en-GB"/>
          <w14:ligatures w14:val="none"/>
        </w:rPr>
        <w:t>The National Student Financial Aid Scheme (NSFAS) is a South African government student financial aid program that provides loans and bursaries to eligible students at public universities and Technical and Vocational Education and Training (TVET) colleges. Established in 1996 under the National Student Financial Aid Scheme Act (No. 56 of 1999), NSFAS aims to provide financial assistance to students from poor and working-class families who would otherwise be unable to afford tertiary education.</w:t>
      </w:r>
    </w:p>
    <w:p w14:paraId="5A2CDB5D" w14:textId="77777777" w:rsidR="00307A97" w:rsidRDefault="00307A97" w:rsidP="00963BF6">
      <w:pPr>
        <w:spacing w:after="0" w:line="240" w:lineRule="auto"/>
        <w:rPr>
          <w:rFonts w:ascii="Arial" w:eastAsia="Times New Roman" w:hAnsi="Arial" w:cs="Arial"/>
          <w:color w:val="000000"/>
          <w:kern w:val="0"/>
          <w:lang w:eastAsia="en-GB"/>
          <w14:ligatures w14:val="none"/>
        </w:rPr>
      </w:pPr>
    </w:p>
    <w:p w14:paraId="64ACFA9F" w14:textId="6EE26535" w:rsidR="00963BF6" w:rsidRDefault="00307A97" w:rsidP="00963BF6">
      <w:pPr>
        <w:pStyle w:val="NormalWeb"/>
        <w:rPr>
          <w:rFonts w:ascii="Arial" w:hAnsi="Arial" w:cs="Arial"/>
          <w:sz w:val="28"/>
          <w:szCs w:val="28"/>
          <w:u w:val="single"/>
        </w:rPr>
      </w:pPr>
      <w:r w:rsidRPr="00307A97">
        <w:rPr>
          <w:rFonts w:ascii="Arial" w:hAnsi="Arial" w:cs="Arial"/>
          <w:sz w:val="28"/>
          <w:szCs w:val="28"/>
          <w:u w:val="single"/>
        </w:rPr>
        <w:t>NSFAS Objectives</w:t>
      </w:r>
    </w:p>
    <w:p w14:paraId="251F5FC3"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Promoting Access to Higher Education</w:t>
      </w:r>
    </w:p>
    <w:p w14:paraId="3FA98EB6" w14:textId="2937FAC9" w:rsidR="00307A97" w:rsidRPr="00307A97" w:rsidRDefault="00307A97" w:rsidP="00307A97">
      <w:pPr>
        <w:numPr>
          <w:ilvl w:val="0"/>
          <w:numId w:val="3"/>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Boosts Economic Growth and Productivity</w:t>
      </w:r>
      <w:r w:rsidRPr="00307A97">
        <w:rPr>
          <w:rFonts w:ascii="Arial" w:eastAsia="Times New Roman" w:hAnsi="Arial" w:cs="Arial"/>
          <w:color w:val="000000"/>
          <w:kern w:val="0"/>
          <w:lang w:eastAsia="en-GB"/>
          <w14:ligatures w14:val="none"/>
        </w:rPr>
        <w:t xml:space="preserve">: Education leads to higher income, creating a more skilled </w:t>
      </w:r>
      <w:r w:rsidR="0017643F" w:rsidRPr="00307A97">
        <w:rPr>
          <w:rFonts w:ascii="Arial" w:eastAsia="Times New Roman" w:hAnsi="Arial" w:cs="Arial"/>
          <w:color w:val="000000"/>
          <w:kern w:val="0"/>
          <w:lang w:eastAsia="en-GB"/>
          <w14:ligatures w14:val="none"/>
        </w:rPr>
        <w:t>labour</w:t>
      </w:r>
      <w:r w:rsidRPr="00307A97">
        <w:rPr>
          <w:rFonts w:ascii="Arial" w:eastAsia="Times New Roman" w:hAnsi="Arial" w:cs="Arial"/>
          <w:color w:val="000000"/>
          <w:kern w:val="0"/>
          <w:lang w:eastAsia="en-GB"/>
          <w14:ligatures w14:val="none"/>
        </w:rPr>
        <w:t xml:space="preserve"> force. This, in turn, increases innovation and technological advancement, contributing to a dynamic economy.</w:t>
      </w:r>
    </w:p>
    <w:p w14:paraId="66D4B1E8" w14:textId="77777777" w:rsidR="00307A97" w:rsidRPr="00307A97" w:rsidRDefault="00307A97" w:rsidP="00307A97">
      <w:pPr>
        <w:numPr>
          <w:ilvl w:val="0"/>
          <w:numId w:val="3"/>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Reduces Socio-Economic Inequality</w:t>
      </w:r>
      <w:r w:rsidRPr="00307A97">
        <w:rPr>
          <w:rFonts w:ascii="Arial" w:eastAsia="Times New Roman" w:hAnsi="Arial" w:cs="Arial"/>
          <w:color w:val="000000"/>
          <w:kern w:val="0"/>
          <w:lang w:eastAsia="en-GB"/>
          <w14:ligatures w14:val="none"/>
        </w:rPr>
        <w:t>: By providing financial aid to disadvantaged students, NSFAS promotes a more equitable and inclusive society, allowing for upward social mobility and breaking the poverty cycle.</w:t>
      </w:r>
    </w:p>
    <w:p w14:paraId="08BA10AA" w14:textId="77777777" w:rsidR="00307A97" w:rsidRPr="00307A97" w:rsidRDefault="00307A97" w:rsidP="00307A97">
      <w:pPr>
        <w:numPr>
          <w:ilvl w:val="0"/>
          <w:numId w:val="3"/>
        </w:numPr>
        <w:spacing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Fosters Social Cohesion</w:t>
      </w:r>
      <w:r w:rsidRPr="00307A97">
        <w:rPr>
          <w:rFonts w:ascii="Arial" w:eastAsia="Times New Roman" w:hAnsi="Arial" w:cs="Arial"/>
          <w:color w:val="000000"/>
          <w:kern w:val="0"/>
          <w:lang w:eastAsia="en-GB"/>
          <w14:ligatures w14:val="none"/>
        </w:rPr>
        <w:t>: Improving access to higher education enhances the quality of social relationships, trust, mutual obligations, and respect within communities.</w:t>
      </w:r>
    </w:p>
    <w:p w14:paraId="651DF524"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Redressing Past Inequalities</w:t>
      </w:r>
    </w:p>
    <w:p w14:paraId="49524670" w14:textId="77777777" w:rsidR="00307A97" w:rsidRPr="00307A97" w:rsidRDefault="00307A97" w:rsidP="00307A97">
      <w:pPr>
        <w:numPr>
          <w:ilvl w:val="0"/>
          <w:numId w:val="4"/>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Broadens Economic Base</w:t>
      </w:r>
      <w:r w:rsidRPr="00307A97">
        <w:rPr>
          <w:rFonts w:ascii="Arial" w:eastAsia="Times New Roman" w:hAnsi="Arial" w:cs="Arial"/>
          <w:color w:val="000000"/>
          <w:kern w:val="0"/>
          <w:lang w:eastAsia="en-GB"/>
          <w14:ligatures w14:val="none"/>
        </w:rPr>
        <w:t>: Historically, non-whites have been underrepresented in higher education. NSFAS aid helps rectify this imbalance, allowing more people to contribute to and benefit from economic activities.</w:t>
      </w:r>
    </w:p>
    <w:p w14:paraId="746500CA" w14:textId="77777777" w:rsidR="00307A97" w:rsidRPr="00307A97" w:rsidRDefault="00307A97" w:rsidP="00307A97">
      <w:pPr>
        <w:numPr>
          <w:ilvl w:val="0"/>
          <w:numId w:val="4"/>
        </w:numPr>
        <w:spacing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Improves Social Mobility</w:t>
      </w:r>
      <w:r w:rsidRPr="00307A97">
        <w:rPr>
          <w:rFonts w:ascii="Arial" w:eastAsia="Times New Roman" w:hAnsi="Arial" w:cs="Arial"/>
          <w:color w:val="000000"/>
          <w:kern w:val="0"/>
          <w:lang w:eastAsia="en-GB"/>
          <w14:ligatures w14:val="none"/>
        </w:rPr>
        <w:t>: Access to higher education promotes upward social mobility, facilitating changes in socio-economic status either in relation to parents (intergenerational mobility) or throughout an individual's lifetime (intra-generational mobility).</w:t>
      </w:r>
    </w:p>
    <w:p w14:paraId="414B9961" w14:textId="61DC37DF" w:rsidR="00307A97" w:rsidRPr="00307A97" w:rsidRDefault="00307A97" w:rsidP="00307A97">
      <w:pPr>
        <w:pStyle w:val="NormalWeb"/>
        <w:rPr>
          <w:rFonts w:ascii="Arial" w:hAnsi="Arial" w:cs="Arial"/>
          <w:sz w:val="28"/>
          <w:szCs w:val="28"/>
          <w:u w:val="single"/>
        </w:rPr>
      </w:pPr>
      <w:r w:rsidRPr="00307A97">
        <w:rPr>
          <w:rFonts w:ascii="Arial" w:hAnsi="Arial" w:cs="Arial"/>
          <w:b/>
          <w:bCs/>
          <w:color w:val="000000"/>
        </w:rPr>
        <w:lastRenderedPageBreak/>
        <w:t>Poverty Reduction</w:t>
      </w:r>
      <w:r w:rsidRPr="00307A97">
        <w:rPr>
          <w:rFonts w:ascii="Arial" w:hAnsi="Arial" w:cs="Arial"/>
          <w:color w:val="000000"/>
        </w:rPr>
        <w:t>: By breaking the poverty cycle, NSFAS enables students who previously could not afford higher education to attend, contributing to long-term economic development.</w:t>
      </w:r>
    </w:p>
    <w:p w14:paraId="2F745FFF" w14:textId="4D80F5E7" w:rsidR="00963BF6" w:rsidRPr="00963BF6" w:rsidRDefault="00963BF6" w:rsidP="00963BF6">
      <w:pPr>
        <w:spacing w:after="0" w:line="240" w:lineRule="auto"/>
        <w:rPr>
          <w:rFonts w:ascii="Times New Roman" w:eastAsia="Times New Roman" w:hAnsi="Times New Roman" w:cs="Times New Roman"/>
          <w:kern w:val="0"/>
          <w:lang w:eastAsia="en-GB"/>
          <w14:ligatures w14:val="none"/>
        </w:rPr>
      </w:pPr>
    </w:p>
    <w:p w14:paraId="0883CFEA" w14:textId="6278D795" w:rsidR="00963BF6" w:rsidRDefault="00307A97" w:rsidP="00DA6F11">
      <w:pPr>
        <w:jc w:val="center"/>
        <w:rPr>
          <w:rFonts w:cs="Arial"/>
          <w:sz w:val="52"/>
          <w:szCs w:val="52"/>
          <w:u w:val="single"/>
        </w:rPr>
      </w:pPr>
      <w:r w:rsidRPr="00307A97">
        <w:rPr>
          <w:rFonts w:cs="Arial"/>
          <w:sz w:val="52"/>
          <w:szCs w:val="52"/>
          <w:u w:val="single"/>
        </w:rPr>
        <w:t>Problem Section:</w:t>
      </w:r>
    </w:p>
    <w:p w14:paraId="47A2B537"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Delayed and Non-Payments</w:t>
      </w:r>
    </w:p>
    <w:p w14:paraId="480ED932" w14:textId="77777777" w:rsidR="00307A97" w:rsidRPr="00307A97" w:rsidRDefault="00307A97" w:rsidP="00307A97">
      <w:pPr>
        <w:numPr>
          <w:ilvl w:val="0"/>
          <w:numId w:val="5"/>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Administrative Inefficiencies and Technical Glitches</w:t>
      </w:r>
      <w:r w:rsidRPr="00307A97">
        <w:rPr>
          <w:rFonts w:ascii="Arial" w:eastAsia="Times New Roman" w:hAnsi="Arial" w:cs="Arial"/>
          <w:color w:val="000000"/>
          <w:kern w:val="0"/>
          <w:lang w:eastAsia="en-GB"/>
          <w14:ligatures w14:val="none"/>
        </w:rPr>
        <w:t>: Current NSFAS platforms are inefficient and unreliable, leading to payment delays.</w:t>
      </w:r>
    </w:p>
    <w:p w14:paraId="7CAF2150" w14:textId="77777777" w:rsidR="00307A97" w:rsidRPr="00307A97" w:rsidRDefault="00307A97" w:rsidP="00307A97">
      <w:pPr>
        <w:numPr>
          <w:ilvl w:val="0"/>
          <w:numId w:val="5"/>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Budget Constraints</w:t>
      </w:r>
      <w:r w:rsidRPr="00307A97">
        <w:rPr>
          <w:rFonts w:ascii="Arial" w:eastAsia="Times New Roman" w:hAnsi="Arial" w:cs="Arial"/>
          <w:color w:val="000000"/>
          <w:kern w:val="0"/>
          <w:lang w:eastAsia="en-GB"/>
          <w14:ligatures w14:val="none"/>
        </w:rPr>
        <w:t>: Financial limitations exacerbate payment issues, disrupting academic activities due to lack of essentials like food, rent, and textbooks.</w:t>
      </w:r>
    </w:p>
    <w:p w14:paraId="659DE535" w14:textId="77777777" w:rsidR="00307A97" w:rsidRPr="00307A97" w:rsidRDefault="00307A97" w:rsidP="00307A97">
      <w:pPr>
        <w:numPr>
          <w:ilvl w:val="0"/>
          <w:numId w:val="5"/>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Financial Stress</w:t>
      </w:r>
      <w:r w:rsidRPr="00307A97">
        <w:rPr>
          <w:rFonts w:ascii="Arial" w:eastAsia="Times New Roman" w:hAnsi="Arial" w:cs="Arial"/>
          <w:color w:val="000000"/>
          <w:kern w:val="0"/>
          <w:lang w:eastAsia="en-GB"/>
          <w14:ligatures w14:val="none"/>
        </w:rPr>
        <w:t>: Students face uncertainty about their financial support, leading to increased stress and higher dropout risks due to untenable living situations.</w:t>
      </w:r>
    </w:p>
    <w:p w14:paraId="756F18B6" w14:textId="77777777" w:rsidR="00307A97" w:rsidRPr="00307A97" w:rsidRDefault="00307A97" w:rsidP="00307A97">
      <w:pPr>
        <w:numPr>
          <w:ilvl w:val="0"/>
          <w:numId w:val="5"/>
        </w:numPr>
        <w:spacing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Loss of Trust</w:t>
      </w:r>
      <w:r w:rsidRPr="00307A97">
        <w:rPr>
          <w:rFonts w:ascii="Arial" w:eastAsia="Times New Roman" w:hAnsi="Arial" w:cs="Arial"/>
          <w:color w:val="000000"/>
          <w:kern w:val="0"/>
          <w:lang w:eastAsia="en-GB"/>
          <w14:ligatures w14:val="none"/>
        </w:rPr>
        <w:t>: Students lose faith in the government and its agencies due to poor service delivery.</w:t>
      </w:r>
    </w:p>
    <w:p w14:paraId="421404FD"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Exorbitant Bank Charges</w:t>
      </w:r>
    </w:p>
    <w:p w14:paraId="151035F4" w14:textId="77777777" w:rsidR="00307A97" w:rsidRPr="00307A97" w:rsidRDefault="00307A97" w:rsidP="00307A97">
      <w:pPr>
        <w:numPr>
          <w:ilvl w:val="0"/>
          <w:numId w:val="6"/>
        </w:numPr>
        <w:spacing w:before="240"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Previous NSFAS Bank Accounts</w:t>
      </w:r>
      <w:r w:rsidRPr="00307A97">
        <w:rPr>
          <w:rFonts w:ascii="Arial" w:eastAsia="Times New Roman" w:hAnsi="Arial" w:cs="Arial"/>
          <w:color w:val="000000"/>
          <w:kern w:val="0"/>
          <w:lang w:eastAsia="en-GB"/>
          <w14:ligatures w14:val="none"/>
        </w:rPr>
        <w:t>: Past attempts to implement NSFAS bank accounts incurred high charges while still experiencing delays, leading to the system being scrapped.</w:t>
      </w:r>
    </w:p>
    <w:p w14:paraId="29F29587"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System Inefficiencies</w:t>
      </w:r>
    </w:p>
    <w:p w14:paraId="5A5F253F" w14:textId="77777777" w:rsidR="00307A97" w:rsidRPr="00307A97" w:rsidRDefault="00307A97" w:rsidP="00307A97">
      <w:pPr>
        <w:numPr>
          <w:ilvl w:val="0"/>
          <w:numId w:val="7"/>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User-Unfriendly Systems</w:t>
      </w:r>
      <w:r w:rsidRPr="00307A97">
        <w:rPr>
          <w:rFonts w:ascii="Arial" w:eastAsia="Times New Roman" w:hAnsi="Arial" w:cs="Arial"/>
          <w:color w:val="000000"/>
          <w:kern w:val="0"/>
          <w:lang w:eastAsia="en-GB"/>
          <w14:ligatures w14:val="none"/>
        </w:rPr>
        <w:t>: The current online systems are difficult to navigate, hindering students from applying and viewing their funding status.</w:t>
      </w:r>
    </w:p>
    <w:p w14:paraId="0F24CD7D" w14:textId="77777777" w:rsidR="00307A97" w:rsidRPr="00307A97" w:rsidRDefault="00307A97" w:rsidP="00307A97">
      <w:pPr>
        <w:numPr>
          <w:ilvl w:val="0"/>
          <w:numId w:val="7"/>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Corruption</w:t>
      </w:r>
      <w:r w:rsidRPr="00307A97">
        <w:rPr>
          <w:rFonts w:ascii="Arial" w:eastAsia="Times New Roman" w:hAnsi="Arial" w:cs="Arial"/>
          <w:color w:val="000000"/>
          <w:kern w:val="0"/>
          <w:lang w:eastAsia="en-GB"/>
          <w14:ligatures w14:val="none"/>
        </w:rPr>
        <w:t>: Mismanagement of funds, nepotism, and bureaucracy contribute to the inefficiency.</w:t>
      </w:r>
    </w:p>
    <w:p w14:paraId="11EBE198" w14:textId="77777777" w:rsidR="00307A97" w:rsidRPr="00307A97" w:rsidRDefault="00307A97" w:rsidP="00307A97">
      <w:pPr>
        <w:numPr>
          <w:ilvl w:val="0"/>
          <w:numId w:val="7"/>
        </w:numPr>
        <w:spacing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Poor Communication</w:t>
      </w:r>
      <w:r w:rsidRPr="00307A97">
        <w:rPr>
          <w:rFonts w:ascii="Arial" w:eastAsia="Times New Roman" w:hAnsi="Arial" w:cs="Arial"/>
          <w:color w:val="000000"/>
          <w:kern w:val="0"/>
          <w:lang w:eastAsia="en-GB"/>
          <w14:ligatures w14:val="none"/>
        </w:rPr>
        <w:t>: Queries often go unanswered, making it impossible to resolve issues with late or non-payments.</w:t>
      </w:r>
    </w:p>
    <w:p w14:paraId="213A4C01"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Debt Recovery</w:t>
      </w:r>
    </w:p>
    <w:p w14:paraId="5482764A" w14:textId="77777777" w:rsidR="00307A97" w:rsidRPr="00307A97" w:rsidRDefault="00307A97" w:rsidP="00307A97">
      <w:pPr>
        <w:numPr>
          <w:ilvl w:val="0"/>
          <w:numId w:val="8"/>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Challenges in Reclaiming Loans</w:t>
      </w:r>
      <w:r w:rsidRPr="00307A97">
        <w:rPr>
          <w:rFonts w:ascii="Arial" w:eastAsia="Times New Roman" w:hAnsi="Arial" w:cs="Arial"/>
          <w:color w:val="000000"/>
          <w:kern w:val="0"/>
          <w:lang w:eastAsia="en-GB"/>
          <w14:ligatures w14:val="none"/>
        </w:rPr>
        <w:t>: High unemployment rates and dropout rates make it difficult to maintain sustainable funding through loan recovery.</w:t>
      </w:r>
    </w:p>
    <w:p w14:paraId="2C00CA01" w14:textId="0F813E38" w:rsidR="00307A97" w:rsidRPr="00307A97" w:rsidRDefault="00307A97" w:rsidP="00307A97">
      <w:pPr>
        <w:numPr>
          <w:ilvl w:val="0"/>
          <w:numId w:val="8"/>
        </w:numPr>
        <w:spacing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Insufficient Support Systems</w:t>
      </w:r>
      <w:r w:rsidRPr="00307A97">
        <w:rPr>
          <w:rFonts w:ascii="Arial" w:eastAsia="Times New Roman" w:hAnsi="Arial" w:cs="Arial"/>
          <w:color w:val="000000"/>
          <w:kern w:val="0"/>
          <w:lang w:eastAsia="en-GB"/>
          <w14:ligatures w14:val="none"/>
        </w:rPr>
        <w:t xml:space="preserve">: Overworked call </w:t>
      </w:r>
      <w:r w:rsidR="0017643F" w:rsidRPr="00307A97">
        <w:rPr>
          <w:rFonts w:ascii="Arial" w:eastAsia="Times New Roman" w:hAnsi="Arial" w:cs="Arial"/>
          <w:color w:val="000000"/>
          <w:kern w:val="0"/>
          <w:lang w:eastAsia="en-GB"/>
          <w14:ligatures w14:val="none"/>
        </w:rPr>
        <w:t>centres</w:t>
      </w:r>
      <w:r w:rsidRPr="00307A97">
        <w:rPr>
          <w:rFonts w:ascii="Arial" w:eastAsia="Times New Roman" w:hAnsi="Arial" w:cs="Arial"/>
          <w:color w:val="000000"/>
          <w:kern w:val="0"/>
          <w:lang w:eastAsia="en-GB"/>
          <w14:ligatures w14:val="none"/>
        </w:rPr>
        <w:t xml:space="preserve"> and help desks are unable to adequately assist students.</w:t>
      </w:r>
    </w:p>
    <w:p w14:paraId="35524907"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Administration Concerns</w:t>
      </w:r>
    </w:p>
    <w:p w14:paraId="30C86204" w14:textId="77777777" w:rsidR="00307A97" w:rsidRPr="00307A97" w:rsidRDefault="00307A97" w:rsidP="00307A97">
      <w:pPr>
        <w:numPr>
          <w:ilvl w:val="0"/>
          <w:numId w:val="9"/>
        </w:numPr>
        <w:spacing w:before="240"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Risk of Collapse</w:t>
      </w:r>
      <w:r w:rsidRPr="00307A97">
        <w:rPr>
          <w:rFonts w:ascii="Arial" w:eastAsia="Times New Roman" w:hAnsi="Arial" w:cs="Arial"/>
          <w:color w:val="000000"/>
          <w:kern w:val="0"/>
          <w:lang w:eastAsia="en-GB"/>
          <w14:ligatures w14:val="none"/>
        </w:rPr>
        <w:t>: Without immediate rework, NSFAS administration is at risk of failing.</w:t>
      </w:r>
    </w:p>
    <w:p w14:paraId="3BD19A1E" w14:textId="77777777" w:rsidR="00307A97" w:rsidRDefault="00307A97" w:rsidP="00307A97">
      <w:pPr>
        <w:rPr>
          <w:rFonts w:ascii="Arial" w:hAnsi="Arial" w:cs="Arial"/>
          <w:sz w:val="28"/>
          <w:szCs w:val="28"/>
          <w:u w:val="single"/>
        </w:rPr>
      </w:pPr>
    </w:p>
    <w:p w14:paraId="5E647BA4" w14:textId="77777777" w:rsidR="00307A97" w:rsidRPr="00307A97" w:rsidRDefault="00307A97" w:rsidP="00307A97">
      <w:pPr>
        <w:rPr>
          <w:rFonts w:ascii="Arial" w:hAnsi="Arial" w:cs="Arial"/>
          <w:sz w:val="28"/>
          <w:szCs w:val="28"/>
          <w:u w:val="single"/>
        </w:rPr>
      </w:pPr>
    </w:p>
    <w:p w14:paraId="4D299D36" w14:textId="7042D4F8" w:rsidR="00963BF6" w:rsidRDefault="00307A97" w:rsidP="00DA6F11">
      <w:pPr>
        <w:jc w:val="center"/>
        <w:rPr>
          <w:sz w:val="52"/>
          <w:szCs w:val="52"/>
          <w:u w:val="single"/>
        </w:rPr>
      </w:pPr>
      <w:r>
        <w:rPr>
          <w:sz w:val="52"/>
          <w:szCs w:val="52"/>
          <w:u w:val="single"/>
        </w:rPr>
        <w:t>Target Users and Market Selection:</w:t>
      </w:r>
    </w:p>
    <w:p w14:paraId="5A1FB400"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Target Users</w:t>
      </w:r>
    </w:p>
    <w:p w14:paraId="0D4955AB" w14:textId="77777777" w:rsidR="00307A97" w:rsidRPr="00307A97" w:rsidRDefault="00307A97" w:rsidP="00307A97">
      <w:pPr>
        <w:numPr>
          <w:ilvl w:val="0"/>
          <w:numId w:val="10"/>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NSFAS Beneficiaries</w:t>
      </w:r>
      <w:r w:rsidRPr="00307A97">
        <w:rPr>
          <w:rFonts w:ascii="Arial" w:eastAsia="Times New Roman" w:hAnsi="Arial" w:cs="Arial"/>
          <w:color w:val="000000"/>
          <w:kern w:val="0"/>
          <w:lang w:eastAsia="en-GB"/>
          <w14:ligatures w14:val="none"/>
        </w:rPr>
        <w:t>: Primary users include undergraduate students in public universities and TVET colleges, postgraduate students receiving NSFAS support, and prospective students applying for funding.</w:t>
      </w:r>
    </w:p>
    <w:p w14:paraId="516849A7" w14:textId="77777777" w:rsidR="00307A97" w:rsidRPr="00307A97" w:rsidRDefault="00307A97" w:rsidP="00307A97">
      <w:pPr>
        <w:numPr>
          <w:ilvl w:val="0"/>
          <w:numId w:val="10"/>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Educational Institutions</w:t>
      </w:r>
      <w:r w:rsidRPr="00307A97">
        <w:rPr>
          <w:rFonts w:ascii="Arial" w:eastAsia="Times New Roman" w:hAnsi="Arial" w:cs="Arial"/>
          <w:color w:val="000000"/>
          <w:kern w:val="0"/>
          <w:lang w:eastAsia="en-GB"/>
          <w14:ligatures w14:val="none"/>
        </w:rPr>
        <w:t>: Universities and TVET colleges interact with NSFAS for disbursing funds and managing student accounts.</w:t>
      </w:r>
    </w:p>
    <w:p w14:paraId="28DE5EEA" w14:textId="77777777" w:rsidR="00307A97" w:rsidRPr="00307A97" w:rsidRDefault="00307A97" w:rsidP="00307A97">
      <w:pPr>
        <w:numPr>
          <w:ilvl w:val="0"/>
          <w:numId w:val="10"/>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Parents and Guardians</w:t>
      </w:r>
      <w:r w:rsidRPr="00307A97">
        <w:rPr>
          <w:rFonts w:ascii="Arial" w:eastAsia="Times New Roman" w:hAnsi="Arial" w:cs="Arial"/>
          <w:color w:val="000000"/>
          <w:kern w:val="0"/>
          <w:lang w:eastAsia="en-GB"/>
          <w14:ligatures w14:val="none"/>
        </w:rPr>
        <w:t>: Family members who monitor and manage the financial aid received by students.</w:t>
      </w:r>
    </w:p>
    <w:p w14:paraId="75EC0947" w14:textId="77777777" w:rsidR="00307A97" w:rsidRPr="00307A97" w:rsidRDefault="00307A97" w:rsidP="00307A97">
      <w:pPr>
        <w:numPr>
          <w:ilvl w:val="0"/>
          <w:numId w:val="10"/>
        </w:numPr>
        <w:spacing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NSFAS Administrators</w:t>
      </w:r>
      <w:r w:rsidRPr="00307A97">
        <w:rPr>
          <w:rFonts w:ascii="Arial" w:eastAsia="Times New Roman" w:hAnsi="Arial" w:cs="Arial"/>
          <w:color w:val="000000"/>
          <w:kern w:val="0"/>
          <w:lang w:eastAsia="en-GB"/>
          <w14:ligatures w14:val="none"/>
        </w:rPr>
        <w:t>: Officials responsible for allocating and distributing financial aid and monitoring fund usage.</w:t>
      </w:r>
    </w:p>
    <w:p w14:paraId="7B2CD390"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Market Analysis</w:t>
      </w:r>
    </w:p>
    <w:p w14:paraId="01BD3560" w14:textId="77777777" w:rsidR="00307A97" w:rsidRPr="00307A97" w:rsidRDefault="00307A97" w:rsidP="00307A97">
      <w:pPr>
        <w:numPr>
          <w:ilvl w:val="0"/>
          <w:numId w:val="11"/>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Total Addressable Market (TAM)</w:t>
      </w:r>
      <w:r w:rsidRPr="00307A97">
        <w:rPr>
          <w:rFonts w:ascii="Arial" w:eastAsia="Times New Roman" w:hAnsi="Arial" w:cs="Arial"/>
          <w:color w:val="000000"/>
          <w:kern w:val="0"/>
          <w:lang w:eastAsia="en-GB"/>
          <w14:ligatures w14:val="none"/>
        </w:rPr>
        <w:t>: Approximately 1.3 million students enrolled in higher education institutions, including those eligible for NSFAS and those seeking other financial aid.</w:t>
      </w:r>
    </w:p>
    <w:p w14:paraId="52B5534E" w14:textId="77777777" w:rsidR="00307A97" w:rsidRPr="00307A97" w:rsidRDefault="00307A97" w:rsidP="00307A97">
      <w:pPr>
        <w:numPr>
          <w:ilvl w:val="0"/>
          <w:numId w:val="11"/>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Serviceable Available Market (SAM)</w:t>
      </w:r>
      <w:r w:rsidRPr="00307A97">
        <w:rPr>
          <w:rFonts w:ascii="Arial" w:eastAsia="Times New Roman" w:hAnsi="Arial" w:cs="Arial"/>
          <w:color w:val="000000"/>
          <w:kern w:val="0"/>
          <w:lang w:eastAsia="en-GB"/>
          <w14:ligatures w14:val="none"/>
        </w:rPr>
        <w:t>: Around 700,000 students annually, including educational institutions and administrators managing NSFAS funds.</w:t>
      </w:r>
    </w:p>
    <w:p w14:paraId="1149B05B" w14:textId="77777777" w:rsidR="00307A97" w:rsidRPr="00307A97" w:rsidRDefault="00307A97" w:rsidP="00307A97">
      <w:pPr>
        <w:numPr>
          <w:ilvl w:val="0"/>
          <w:numId w:val="11"/>
        </w:numPr>
        <w:spacing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Serviceable Obtainable Market (SOM)</w:t>
      </w:r>
      <w:r w:rsidRPr="00307A97">
        <w:rPr>
          <w:rFonts w:ascii="Arial" w:eastAsia="Times New Roman" w:hAnsi="Arial" w:cs="Arial"/>
          <w:color w:val="000000"/>
          <w:kern w:val="0"/>
          <w:lang w:eastAsia="en-GB"/>
          <w14:ligatures w14:val="none"/>
        </w:rPr>
        <w:t>: Initially targeting 30-40% of the SAM, equating to approximately 210,000 to 280,000 students.</w:t>
      </w:r>
    </w:p>
    <w:p w14:paraId="52FF5572" w14:textId="77777777" w:rsidR="00307A97" w:rsidRPr="00307A97" w:rsidRDefault="00307A97" w:rsidP="00307A97">
      <w:pPr>
        <w:spacing w:before="360" w:after="80" w:line="240" w:lineRule="auto"/>
        <w:outlineLvl w:val="1"/>
        <w:rPr>
          <w:rFonts w:ascii="Times New Roman" w:eastAsia="Times New Roman" w:hAnsi="Times New Roman" w:cs="Times New Roman"/>
          <w:b/>
          <w:bCs/>
          <w:kern w:val="0"/>
          <w:sz w:val="36"/>
          <w:szCs w:val="36"/>
          <w:lang w:eastAsia="en-GB"/>
          <w14:ligatures w14:val="none"/>
        </w:rPr>
      </w:pPr>
      <w:r w:rsidRPr="00307A97">
        <w:rPr>
          <w:rFonts w:ascii="Arial" w:eastAsia="Times New Roman" w:hAnsi="Arial" w:cs="Arial"/>
          <w:b/>
          <w:bCs/>
          <w:color w:val="000000"/>
          <w:kern w:val="0"/>
          <w:lang w:eastAsia="en-GB"/>
          <w14:ligatures w14:val="none"/>
        </w:rPr>
        <w:t>Competitive Landscape</w:t>
      </w:r>
    </w:p>
    <w:p w14:paraId="287DCDB5"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Existing Financial Aid Systems</w:t>
      </w:r>
    </w:p>
    <w:p w14:paraId="7D4963AE" w14:textId="77777777" w:rsidR="00307A97" w:rsidRPr="00307A97" w:rsidRDefault="00307A97" w:rsidP="00307A97">
      <w:pPr>
        <w:numPr>
          <w:ilvl w:val="0"/>
          <w:numId w:val="12"/>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Traditional Banks</w:t>
      </w:r>
      <w:r w:rsidRPr="00307A97">
        <w:rPr>
          <w:rFonts w:ascii="Arial" w:eastAsia="Times New Roman" w:hAnsi="Arial" w:cs="Arial"/>
          <w:color w:val="000000"/>
          <w:kern w:val="0"/>
          <w:lang w:eastAsia="en-GB"/>
          <w14:ligatures w14:val="none"/>
        </w:rPr>
        <w:t>: Major South African banks offering student banking products and services.</w:t>
      </w:r>
    </w:p>
    <w:p w14:paraId="0381FCA1" w14:textId="77777777" w:rsidR="00307A97" w:rsidRPr="00307A97" w:rsidRDefault="00307A97" w:rsidP="00307A97">
      <w:pPr>
        <w:numPr>
          <w:ilvl w:val="0"/>
          <w:numId w:val="12"/>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Fintech Startups</w:t>
      </w:r>
      <w:r w:rsidRPr="00307A97">
        <w:rPr>
          <w:rFonts w:ascii="Arial" w:eastAsia="Times New Roman" w:hAnsi="Arial" w:cs="Arial"/>
          <w:color w:val="000000"/>
          <w:kern w:val="0"/>
          <w:lang w:eastAsia="en-GB"/>
          <w14:ligatures w14:val="none"/>
        </w:rPr>
        <w:t xml:space="preserve">: Companies like Capitec Bank and </w:t>
      </w:r>
      <w:proofErr w:type="spellStart"/>
      <w:r w:rsidRPr="00307A97">
        <w:rPr>
          <w:rFonts w:ascii="Arial" w:eastAsia="Times New Roman" w:hAnsi="Arial" w:cs="Arial"/>
          <w:color w:val="000000"/>
          <w:kern w:val="0"/>
          <w:lang w:eastAsia="en-GB"/>
          <w14:ligatures w14:val="none"/>
        </w:rPr>
        <w:t>TymeBank</w:t>
      </w:r>
      <w:proofErr w:type="spellEnd"/>
      <w:r w:rsidRPr="00307A97">
        <w:rPr>
          <w:rFonts w:ascii="Arial" w:eastAsia="Times New Roman" w:hAnsi="Arial" w:cs="Arial"/>
          <w:color w:val="000000"/>
          <w:kern w:val="0"/>
          <w:lang w:eastAsia="en-GB"/>
          <w14:ligatures w14:val="none"/>
        </w:rPr>
        <w:t xml:space="preserve"> providing innovative financial services targeted at students.</w:t>
      </w:r>
    </w:p>
    <w:p w14:paraId="2CC56E0D" w14:textId="77777777" w:rsidR="00307A97" w:rsidRPr="00307A97" w:rsidRDefault="00307A97" w:rsidP="00307A97">
      <w:pPr>
        <w:numPr>
          <w:ilvl w:val="0"/>
          <w:numId w:val="12"/>
        </w:numPr>
        <w:spacing w:after="240" w:line="240" w:lineRule="auto"/>
        <w:textAlignment w:val="baseline"/>
        <w:rPr>
          <w:rFonts w:ascii="Arial" w:eastAsia="Times New Roman" w:hAnsi="Arial" w:cs="Arial"/>
          <w:color w:val="000000"/>
          <w:kern w:val="0"/>
          <w:lang w:eastAsia="en-GB"/>
          <w14:ligatures w14:val="none"/>
        </w:rPr>
      </w:pPr>
      <w:proofErr w:type="spellStart"/>
      <w:r w:rsidRPr="00307A97">
        <w:rPr>
          <w:rFonts w:ascii="Arial" w:eastAsia="Times New Roman" w:hAnsi="Arial" w:cs="Arial"/>
          <w:b/>
          <w:bCs/>
          <w:color w:val="000000"/>
          <w:kern w:val="0"/>
          <w:lang w:eastAsia="en-GB"/>
          <w14:ligatures w14:val="none"/>
        </w:rPr>
        <w:t>EduTech</w:t>
      </w:r>
      <w:proofErr w:type="spellEnd"/>
      <w:r w:rsidRPr="00307A97">
        <w:rPr>
          <w:rFonts w:ascii="Arial" w:eastAsia="Times New Roman" w:hAnsi="Arial" w:cs="Arial"/>
          <w:b/>
          <w:bCs/>
          <w:color w:val="000000"/>
          <w:kern w:val="0"/>
          <w:lang w:eastAsia="en-GB"/>
          <w14:ligatures w14:val="none"/>
        </w:rPr>
        <w:t xml:space="preserve"> Platforms</w:t>
      </w:r>
      <w:r w:rsidRPr="00307A97">
        <w:rPr>
          <w:rFonts w:ascii="Arial" w:eastAsia="Times New Roman" w:hAnsi="Arial" w:cs="Arial"/>
          <w:color w:val="000000"/>
          <w:kern w:val="0"/>
          <w:lang w:eastAsia="en-GB"/>
          <w14:ligatures w14:val="none"/>
        </w:rPr>
        <w:t>: Providers like Fundi offering comprehensive financial services tailored for students and educational institutions.</w:t>
      </w:r>
    </w:p>
    <w:p w14:paraId="2D1BC017" w14:textId="77777777" w:rsidR="00307A97" w:rsidRPr="00307A97" w:rsidRDefault="00307A97" w:rsidP="00307A97">
      <w:pPr>
        <w:spacing w:before="280" w:after="80" w:line="240" w:lineRule="auto"/>
        <w:outlineLvl w:val="2"/>
        <w:rPr>
          <w:rFonts w:ascii="Times New Roman" w:eastAsia="Times New Roman" w:hAnsi="Times New Roman" w:cs="Times New Roman"/>
          <w:b/>
          <w:bCs/>
          <w:kern w:val="0"/>
          <w:sz w:val="27"/>
          <w:szCs w:val="27"/>
          <w:lang w:eastAsia="en-GB"/>
          <w14:ligatures w14:val="none"/>
        </w:rPr>
      </w:pPr>
      <w:r w:rsidRPr="00307A97">
        <w:rPr>
          <w:rFonts w:ascii="Arial" w:eastAsia="Times New Roman" w:hAnsi="Arial" w:cs="Arial"/>
          <w:b/>
          <w:bCs/>
          <w:color w:val="000000"/>
          <w:kern w:val="0"/>
          <w:lang w:eastAsia="en-GB"/>
          <w14:ligatures w14:val="none"/>
        </w:rPr>
        <w:t>Competitive Advantage</w:t>
      </w:r>
    </w:p>
    <w:p w14:paraId="1CA50441" w14:textId="77777777" w:rsidR="00307A97" w:rsidRPr="00307A97" w:rsidRDefault="00307A97" w:rsidP="00307A97">
      <w:pPr>
        <w:numPr>
          <w:ilvl w:val="0"/>
          <w:numId w:val="13"/>
        </w:numPr>
        <w:spacing w:before="240"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Integration with NSFAS</w:t>
      </w:r>
      <w:r w:rsidRPr="00307A97">
        <w:rPr>
          <w:rFonts w:ascii="Arial" w:eastAsia="Times New Roman" w:hAnsi="Arial" w:cs="Arial"/>
          <w:color w:val="000000"/>
          <w:kern w:val="0"/>
          <w:lang w:eastAsia="en-GB"/>
          <w14:ligatures w14:val="none"/>
        </w:rPr>
        <w:t>: Streamlines fund disbursement and management processes.</w:t>
      </w:r>
    </w:p>
    <w:p w14:paraId="01A0F98C" w14:textId="77777777" w:rsidR="00307A97" w:rsidRPr="00307A97" w:rsidRDefault="00307A97" w:rsidP="00307A97">
      <w:pPr>
        <w:numPr>
          <w:ilvl w:val="0"/>
          <w:numId w:val="13"/>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User-Friendly Interface</w:t>
      </w:r>
      <w:r w:rsidRPr="00307A97">
        <w:rPr>
          <w:rFonts w:ascii="Arial" w:eastAsia="Times New Roman" w:hAnsi="Arial" w:cs="Arial"/>
          <w:color w:val="000000"/>
          <w:kern w:val="0"/>
          <w:lang w:eastAsia="en-GB"/>
          <w14:ligatures w14:val="none"/>
        </w:rPr>
        <w:t>: Mobile-first, intuitive application.</w:t>
      </w:r>
    </w:p>
    <w:p w14:paraId="179231B9" w14:textId="77777777" w:rsidR="00307A97" w:rsidRPr="00307A97" w:rsidRDefault="00307A97" w:rsidP="00307A97">
      <w:pPr>
        <w:numPr>
          <w:ilvl w:val="0"/>
          <w:numId w:val="13"/>
        </w:numPr>
        <w:spacing w:after="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Real-Time Tracking</w:t>
      </w:r>
      <w:r w:rsidRPr="00307A97">
        <w:rPr>
          <w:rFonts w:ascii="Arial" w:eastAsia="Times New Roman" w:hAnsi="Arial" w:cs="Arial"/>
          <w:color w:val="000000"/>
          <w:kern w:val="0"/>
          <w:lang w:eastAsia="en-GB"/>
          <w14:ligatures w14:val="none"/>
        </w:rPr>
        <w:t>: Real-time tracking and notification of fund disbursements, expenditures, and balances.</w:t>
      </w:r>
    </w:p>
    <w:p w14:paraId="5E8A5315" w14:textId="77777777" w:rsidR="00307A97" w:rsidRPr="00307A97" w:rsidRDefault="00307A97" w:rsidP="00307A97">
      <w:pPr>
        <w:numPr>
          <w:ilvl w:val="0"/>
          <w:numId w:val="13"/>
        </w:numPr>
        <w:spacing w:after="240" w:line="240" w:lineRule="auto"/>
        <w:textAlignment w:val="baseline"/>
        <w:rPr>
          <w:rFonts w:ascii="Arial" w:eastAsia="Times New Roman" w:hAnsi="Arial" w:cs="Arial"/>
          <w:color w:val="000000"/>
          <w:kern w:val="0"/>
          <w:lang w:eastAsia="en-GB"/>
          <w14:ligatures w14:val="none"/>
        </w:rPr>
      </w:pPr>
      <w:r w:rsidRPr="00307A97">
        <w:rPr>
          <w:rFonts w:ascii="Arial" w:eastAsia="Times New Roman" w:hAnsi="Arial" w:cs="Arial"/>
          <w:b/>
          <w:bCs/>
          <w:color w:val="000000"/>
          <w:kern w:val="0"/>
          <w:lang w:eastAsia="en-GB"/>
          <w14:ligatures w14:val="none"/>
        </w:rPr>
        <w:t>Financial Literacy Tools</w:t>
      </w:r>
      <w:r w:rsidRPr="00307A97">
        <w:rPr>
          <w:rFonts w:ascii="Arial" w:eastAsia="Times New Roman" w:hAnsi="Arial" w:cs="Arial"/>
          <w:color w:val="000000"/>
          <w:kern w:val="0"/>
          <w:lang w:eastAsia="en-GB"/>
          <w14:ligatures w14:val="none"/>
        </w:rPr>
        <w:t>: In-app resources to help students manage their finances effectively.</w:t>
      </w:r>
    </w:p>
    <w:p w14:paraId="160E2569" w14:textId="6CAD365F" w:rsidR="00307A97" w:rsidRDefault="00307A97" w:rsidP="00DA6F11">
      <w:pPr>
        <w:jc w:val="center"/>
        <w:rPr>
          <w:sz w:val="52"/>
          <w:szCs w:val="52"/>
          <w:u w:val="single"/>
        </w:rPr>
      </w:pPr>
      <w:r>
        <w:rPr>
          <w:sz w:val="52"/>
          <w:szCs w:val="52"/>
          <w:u w:val="single"/>
        </w:rPr>
        <w:lastRenderedPageBreak/>
        <w:t>Benefits of Open Payments:</w:t>
      </w:r>
    </w:p>
    <w:p w14:paraId="07B05002" w14:textId="5BA4C95E" w:rsidR="00307A97" w:rsidRPr="00307A97" w:rsidRDefault="00307A97" w:rsidP="00307A97">
      <w:pPr>
        <w:pStyle w:val="NormalWeb"/>
        <w:rPr>
          <w:rFonts w:ascii="Arial" w:hAnsi="Arial" w:cs="Arial"/>
        </w:rPr>
      </w:pPr>
      <w:r w:rsidRPr="00307A97">
        <w:rPr>
          <w:rStyle w:val="Strong"/>
          <w:rFonts w:ascii="Arial" w:eastAsiaTheme="majorEastAsia" w:hAnsi="Arial" w:cs="Arial"/>
        </w:rPr>
        <w:t>Transparency and Fraud Reduction</w:t>
      </w:r>
      <w:r w:rsidRPr="00307A97">
        <w:rPr>
          <w:rFonts w:ascii="Arial" w:hAnsi="Arial" w:cs="Arial"/>
        </w:rPr>
        <w:t xml:space="preserve"> Digital financial aid systems provide real-time visibility of transactions, ensuring every financial movement can be tracked and audited. This level of transparency helps identify and address any discrepancies immediately, significantly reducing the potential for fraud. By having an electronic trail, it becomes easier to monitor and verify the legitimacy of disbursements and expenditures, ensuring funds are used as intended and enhancing overall trust in the system.</w:t>
      </w:r>
    </w:p>
    <w:p w14:paraId="11FA10CE" w14:textId="4419993D" w:rsidR="00307A97" w:rsidRPr="00307A97" w:rsidRDefault="00307A97" w:rsidP="00307A97">
      <w:pPr>
        <w:pStyle w:val="NormalWeb"/>
        <w:rPr>
          <w:rFonts w:ascii="Arial" w:hAnsi="Arial" w:cs="Arial"/>
        </w:rPr>
      </w:pPr>
      <w:r w:rsidRPr="00307A97">
        <w:rPr>
          <w:rStyle w:val="Strong"/>
          <w:rFonts w:ascii="Arial" w:eastAsiaTheme="majorEastAsia" w:hAnsi="Arial" w:cs="Arial"/>
        </w:rPr>
        <w:t>Streamlined Processes and Speed</w:t>
      </w:r>
      <w:r w:rsidRPr="00307A97">
        <w:rPr>
          <w:rFonts w:ascii="Arial" w:hAnsi="Arial" w:cs="Arial"/>
        </w:rPr>
        <w:t xml:space="preserve"> Automated processes in digital financial aid systems reduce delays typically associated with manual handling. By automating the application, approval, and disbursement processes, errors are minimized, and administrative overhead is reduced. This leads to faster processing times, enabling students to receive their financial aid more promptly, which is crucial for covering immediate educational expenses such as tuition, books, and living costs.</w:t>
      </w:r>
    </w:p>
    <w:p w14:paraId="41636B87" w14:textId="20783F68" w:rsidR="00307A97" w:rsidRPr="00307A97" w:rsidRDefault="00307A97" w:rsidP="00307A97">
      <w:pPr>
        <w:pStyle w:val="NormalWeb"/>
        <w:rPr>
          <w:rFonts w:ascii="Arial" w:hAnsi="Arial" w:cs="Arial"/>
        </w:rPr>
      </w:pPr>
      <w:r w:rsidRPr="00307A97">
        <w:rPr>
          <w:rStyle w:val="Strong"/>
          <w:rFonts w:ascii="Arial" w:eastAsiaTheme="majorEastAsia" w:hAnsi="Arial" w:cs="Arial"/>
        </w:rPr>
        <w:t>Lower Costs</w:t>
      </w:r>
      <w:r w:rsidRPr="00307A97">
        <w:rPr>
          <w:rFonts w:ascii="Arial" w:hAnsi="Arial" w:cs="Arial"/>
        </w:rPr>
        <w:t xml:space="preserve"> Digital systems often incur lower transaction fees and administrative costs compared to traditional paper-based or manual systems. These savings allow organizations like the National Student Financial Aid Scheme (NSFAS) to allocate a larger portion of their budget directly to beneficiaries rather than spending it on operational costs. This efficiency means more students can benefit from financial aid without requiring additional funding.</w:t>
      </w:r>
    </w:p>
    <w:p w14:paraId="1E20F8D4" w14:textId="6E61831B" w:rsidR="00307A97" w:rsidRPr="00307A97" w:rsidRDefault="00307A97" w:rsidP="00307A97">
      <w:pPr>
        <w:pStyle w:val="NormalWeb"/>
        <w:rPr>
          <w:rFonts w:ascii="Arial" w:hAnsi="Arial" w:cs="Arial"/>
        </w:rPr>
      </w:pPr>
      <w:r w:rsidRPr="00307A97">
        <w:rPr>
          <w:rStyle w:val="Strong"/>
          <w:rFonts w:ascii="Arial" w:eastAsiaTheme="majorEastAsia" w:hAnsi="Arial" w:cs="Arial"/>
        </w:rPr>
        <w:t>Scalable</w:t>
      </w:r>
      <w:r w:rsidRPr="00307A97">
        <w:rPr>
          <w:rFonts w:ascii="Arial" w:hAnsi="Arial" w:cs="Arial"/>
        </w:rPr>
        <w:t xml:space="preserve"> One of the significant advantages of digital systems is their scalability. They can accommodate an increasing number of students without necessitating a proportional increase in infrastructure or resources. This scalability ensures that as the demand for financial aid grows, the system can handle the load without compromising on efficiency or service quality.</w:t>
      </w:r>
    </w:p>
    <w:p w14:paraId="71F6AE3C" w14:textId="69BCBCF3" w:rsidR="00307A97" w:rsidRPr="00307A97" w:rsidRDefault="00307A97" w:rsidP="00307A97">
      <w:pPr>
        <w:pStyle w:val="NormalWeb"/>
        <w:rPr>
          <w:rFonts w:ascii="Arial" w:hAnsi="Arial" w:cs="Arial"/>
        </w:rPr>
      </w:pPr>
      <w:r w:rsidRPr="00307A97">
        <w:rPr>
          <w:rStyle w:val="Strong"/>
          <w:rFonts w:ascii="Arial" w:eastAsiaTheme="majorEastAsia" w:hAnsi="Arial" w:cs="Arial"/>
        </w:rPr>
        <w:t>Integration</w:t>
      </w:r>
      <w:r w:rsidRPr="00307A97">
        <w:rPr>
          <w:rFonts w:ascii="Arial" w:hAnsi="Arial" w:cs="Arial"/>
        </w:rPr>
        <w:t xml:space="preserve"> Digital financial aid systems can easily integrate with other educational and financial systems, creating a seamless flow of information. This integration allows for better coordination between various departments and organizations, such as universities, banks, and government bodies. It ensures that data is consistently updated and accessible, improving the overall management and effectiveness of financial aid programs.</w:t>
      </w:r>
    </w:p>
    <w:p w14:paraId="1F87301B" w14:textId="3E9F9DA5" w:rsidR="00307A97" w:rsidRPr="00307A97" w:rsidRDefault="00307A97" w:rsidP="00307A97">
      <w:pPr>
        <w:pStyle w:val="NormalWeb"/>
        <w:rPr>
          <w:rFonts w:ascii="Arial" w:hAnsi="Arial" w:cs="Arial"/>
        </w:rPr>
      </w:pPr>
      <w:r w:rsidRPr="00307A97">
        <w:rPr>
          <w:rStyle w:val="Strong"/>
          <w:rFonts w:ascii="Arial" w:eastAsiaTheme="majorEastAsia" w:hAnsi="Arial" w:cs="Arial"/>
        </w:rPr>
        <w:t>Convenience and Access</w:t>
      </w:r>
      <w:r w:rsidRPr="00307A97">
        <w:rPr>
          <w:rFonts w:ascii="Arial" w:hAnsi="Arial" w:cs="Arial"/>
        </w:rPr>
        <w:t xml:space="preserve"> Digital platforms provide greater convenience and accessibility for students, particularly those who struggle with traditional banking systems. Through mobile and web applications, students can easily apply for, manage, and receive their funds. This accessibility is especially beneficial for students in remote or underserved areas who may not have easy access to physical banking institutions.</w:t>
      </w:r>
    </w:p>
    <w:p w14:paraId="204D3C79" w14:textId="43CEEAFC" w:rsidR="00307A97" w:rsidRDefault="00307A97" w:rsidP="00307A97">
      <w:pPr>
        <w:pStyle w:val="NormalWeb"/>
        <w:rPr>
          <w:rFonts w:ascii="Arial" w:hAnsi="Arial" w:cs="Arial"/>
        </w:rPr>
      </w:pPr>
      <w:r w:rsidRPr="00307A97">
        <w:rPr>
          <w:rStyle w:val="Strong"/>
          <w:rFonts w:ascii="Arial" w:eastAsiaTheme="majorEastAsia" w:hAnsi="Arial" w:cs="Arial"/>
        </w:rPr>
        <w:t>Debt Recovery</w:t>
      </w:r>
      <w:r w:rsidRPr="00307A97">
        <w:rPr>
          <w:rFonts w:ascii="Arial" w:hAnsi="Arial" w:cs="Arial"/>
        </w:rPr>
        <w:t xml:space="preserve"> Digital financial aid systems facilitate easier tracking of loans and repayments. By maintaining detailed and up-to-date records of disbursements and outstanding debts, these systems improve the efficiency of debt recovery processes. Automated reminders and online payment options can encourage timely </w:t>
      </w:r>
      <w:r w:rsidRPr="00307A97">
        <w:rPr>
          <w:rFonts w:ascii="Arial" w:hAnsi="Arial" w:cs="Arial"/>
        </w:rPr>
        <w:lastRenderedPageBreak/>
        <w:t>repayments, ensuring that funds are replenished and available for future students. Improved debt recovery rates also contribute to the long-term sustainability of financial aid programs.</w:t>
      </w:r>
    </w:p>
    <w:p w14:paraId="34B14A89" w14:textId="4AE1E9FE" w:rsidR="00307A97" w:rsidRDefault="00307A97" w:rsidP="00307A97">
      <w:pPr>
        <w:pStyle w:val="NormalWeb"/>
        <w:jc w:val="center"/>
        <w:rPr>
          <w:rFonts w:asciiTheme="minorHAnsi" w:hAnsiTheme="minorHAnsi" w:cs="Arial"/>
          <w:sz w:val="52"/>
          <w:szCs w:val="52"/>
          <w:u w:val="single"/>
        </w:rPr>
      </w:pPr>
      <w:r w:rsidRPr="00307A97">
        <w:rPr>
          <w:rFonts w:asciiTheme="minorHAnsi" w:hAnsiTheme="minorHAnsi" w:cs="Arial"/>
          <w:sz w:val="52"/>
          <w:szCs w:val="52"/>
          <w:u w:val="single"/>
        </w:rPr>
        <w:t>Prototype and Demo:</w:t>
      </w:r>
    </w:p>
    <w:p w14:paraId="4C30BD53" w14:textId="3F93401D" w:rsidR="0017643F" w:rsidRDefault="0017643F" w:rsidP="00307A97">
      <w:pPr>
        <w:pStyle w:val="NormalWeb"/>
        <w:jc w:val="center"/>
        <w:rPr>
          <w:rFonts w:asciiTheme="minorHAnsi" w:hAnsiTheme="minorHAnsi" w:cs="Arial"/>
          <w:sz w:val="52"/>
          <w:szCs w:val="52"/>
          <w:u w:val="single"/>
        </w:rPr>
      </w:pPr>
      <w:r>
        <w:rPr>
          <w:rFonts w:ascii="Arial" w:hAnsi="Arial" w:cs="Arial"/>
          <w:b/>
          <w:bCs/>
          <w:color w:val="000000"/>
          <w:bdr w:val="none" w:sz="0" w:space="0" w:color="auto" w:frame="1"/>
        </w:rPr>
        <w:fldChar w:fldCharType="begin"/>
      </w:r>
      <w:r>
        <w:rPr>
          <w:rFonts w:ascii="Arial" w:hAnsi="Arial" w:cs="Arial"/>
          <w:b/>
          <w:bCs/>
          <w:color w:val="000000"/>
          <w:bdr w:val="none" w:sz="0" w:space="0" w:color="auto" w:frame="1"/>
        </w:rPr>
        <w:instrText xml:space="preserve"> INCLUDEPICTURE "https://lh7-us.googleusercontent.com/docsz/AD_4nXfSik0VX-tO5jhx1xoYMtUA98BdayABX00HYeEJ30LEQyscEnFb7RyHzktmjpBD0Pe1znq1kGeolAvaBZ4ao7NGhv571SiHMS4dp-StkPcjrcoG4UpFwNmQZQFXa5OfRcwQsFuYneHxCNzsdBy2mEF-jPQ?key=p3CHqrxJRsv1vlkE6f1bmA" \* MERGEFORMATINET </w:instrText>
      </w:r>
      <w:r>
        <w:rPr>
          <w:rFonts w:ascii="Arial" w:hAnsi="Arial" w:cs="Arial"/>
          <w:b/>
          <w:bCs/>
          <w:color w:val="000000"/>
          <w:bdr w:val="none" w:sz="0" w:space="0" w:color="auto" w:frame="1"/>
        </w:rPr>
        <w:fldChar w:fldCharType="separate"/>
      </w:r>
      <w:r>
        <w:rPr>
          <w:rFonts w:ascii="Arial" w:hAnsi="Arial" w:cs="Arial"/>
          <w:b/>
          <w:bCs/>
          <w:noProof/>
          <w:color w:val="000000"/>
          <w:bdr w:val="none" w:sz="0" w:space="0" w:color="auto" w:frame="1"/>
        </w:rPr>
        <w:drawing>
          <wp:inline distT="0" distB="0" distL="0" distR="0" wp14:anchorId="005AA3C8" wp14:editId="6C3CAF5A">
            <wp:extent cx="5731510" cy="3212465"/>
            <wp:effectExtent l="0" t="0" r="0" b="635"/>
            <wp:docPr id="1984857513" name="Picture 11"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57513" name="Picture 11" descr="A diagram of a login pa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r>
        <w:rPr>
          <w:rFonts w:ascii="Arial" w:hAnsi="Arial" w:cs="Arial"/>
          <w:b/>
          <w:bCs/>
          <w:color w:val="000000"/>
          <w:bdr w:val="none" w:sz="0" w:space="0" w:color="auto" w:frame="1"/>
        </w:rPr>
        <w:fldChar w:fldCharType="end"/>
      </w:r>
    </w:p>
    <w:p w14:paraId="6D89C14E" w14:textId="4F18CD50" w:rsidR="00000097" w:rsidRDefault="00000097" w:rsidP="00307A97">
      <w:pPr>
        <w:pStyle w:val="NormalWeb"/>
        <w:jc w:val="center"/>
        <w:rPr>
          <w:rFonts w:asciiTheme="minorHAnsi" w:hAnsiTheme="minorHAnsi" w:cs="Arial"/>
          <w:sz w:val="52"/>
          <w:szCs w:val="52"/>
          <w:u w:val="single"/>
        </w:rPr>
      </w:pPr>
      <w:r>
        <w:rPr>
          <w:rFonts w:asciiTheme="minorHAnsi" w:hAnsiTheme="minorHAnsi" w:cs="Arial"/>
          <w:noProof/>
          <w:sz w:val="52"/>
          <w:szCs w:val="52"/>
          <w:u w:val="single"/>
          <w14:ligatures w14:val="standardContextual"/>
        </w:rPr>
        <w:drawing>
          <wp:inline distT="0" distB="0" distL="0" distR="0" wp14:anchorId="05895560" wp14:editId="29B9D54B">
            <wp:extent cx="4279377" cy="2181885"/>
            <wp:effectExtent l="0" t="0" r="635" b="2540"/>
            <wp:docPr id="1757667178" name="Picture 5"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67178" name="Picture 5" descr="A screenshot of a blue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9377" cy="2181885"/>
                    </a:xfrm>
                    <a:prstGeom prst="rect">
                      <a:avLst/>
                    </a:prstGeom>
                  </pic:spPr>
                </pic:pic>
              </a:graphicData>
            </a:graphic>
          </wp:inline>
        </w:drawing>
      </w:r>
    </w:p>
    <w:p w14:paraId="6C1051F7" w14:textId="3842C26C" w:rsidR="00000097" w:rsidRDefault="00000097" w:rsidP="00307A97">
      <w:pPr>
        <w:pStyle w:val="NormalWeb"/>
        <w:jc w:val="center"/>
        <w:rPr>
          <w:rFonts w:asciiTheme="minorHAnsi" w:hAnsiTheme="minorHAnsi" w:cs="Arial"/>
          <w:sz w:val="52"/>
          <w:szCs w:val="52"/>
          <w:u w:val="single"/>
        </w:rPr>
      </w:pPr>
      <w:r>
        <w:rPr>
          <w:rFonts w:asciiTheme="minorHAnsi" w:hAnsiTheme="minorHAnsi" w:cs="Arial"/>
          <w:noProof/>
          <w:sz w:val="52"/>
          <w:szCs w:val="52"/>
          <w:u w:val="single"/>
          <w14:ligatures w14:val="standardContextual"/>
        </w:rPr>
        <w:lastRenderedPageBreak/>
        <w:drawing>
          <wp:inline distT="0" distB="0" distL="0" distR="0" wp14:anchorId="74297FD9" wp14:editId="227626C3">
            <wp:extent cx="5731510" cy="2961640"/>
            <wp:effectExtent l="0" t="0" r="0" b="0"/>
            <wp:docPr id="299778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84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inline>
        </w:drawing>
      </w:r>
    </w:p>
    <w:p w14:paraId="0D39A522" w14:textId="1F29B617" w:rsidR="00000097" w:rsidRDefault="00000097" w:rsidP="00307A97">
      <w:pPr>
        <w:pStyle w:val="NormalWeb"/>
        <w:jc w:val="center"/>
        <w:rPr>
          <w:rFonts w:asciiTheme="minorHAnsi" w:hAnsiTheme="minorHAnsi" w:cs="Arial"/>
          <w:sz w:val="52"/>
          <w:szCs w:val="52"/>
          <w:u w:val="single"/>
        </w:rPr>
      </w:pPr>
      <w:r>
        <w:rPr>
          <w:rFonts w:asciiTheme="minorHAnsi" w:hAnsiTheme="minorHAnsi" w:cs="Arial"/>
          <w:noProof/>
          <w:sz w:val="52"/>
          <w:szCs w:val="52"/>
          <w:u w:val="single"/>
          <w14:ligatures w14:val="standardContextual"/>
        </w:rPr>
        <w:drawing>
          <wp:inline distT="0" distB="0" distL="0" distR="0" wp14:anchorId="1E3B47BB" wp14:editId="368EE1B8">
            <wp:extent cx="5731510" cy="2949575"/>
            <wp:effectExtent l="0" t="0" r="0" b="0"/>
            <wp:docPr id="1032937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7597" name="Picture 10329375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4495C455" w14:textId="656A98E1" w:rsidR="00000097" w:rsidRDefault="00000097" w:rsidP="00307A97">
      <w:pPr>
        <w:pStyle w:val="NormalWeb"/>
        <w:jc w:val="center"/>
        <w:rPr>
          <w:rFonts w:asciiTheme="minorHAnsi" w:hAnsiTheme="minorHAnsi" w:cs="Arial"/>
          <w:sz w:val="52"/>
          <w:szCs w:val="52"/>
          <w:u w:val="single"/>
        </w:rPr>
      </w:pPr>
      <w:r>
        <w:rPr>
          <w:rFonts w:asciiTheme="minorHAnsi" w:hAnsiTheme="minorHAnsi" w:cs="Arial"/>
          <w:noProof/>
          <w:sz w:val="52"/>
          <w:szCs w:val="52"/>
          <w:u w:val="single"/>
          <w14:ligatures w14:val="standardContextual"/>
        </w:rPr>
        <w:lastRenderedPageBreak/>
        <w:drawing>
          <wp:inline distT="0" distB="0" distL="0" distR="0" wp14:anchorId="4577D2DE" wp14:editId="1177A8AE">
            <wp:extent cx="5731510" cy="2936240"/>
            <wp:effectExtent l="0" t="0" r="0" b="0"/>
            <wp:docPr id="708096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96710" name="Picture 708096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inline>
        </w:drawing>
      </w:r>
    </w:p>
    <w:p w14:paraId="678D1305" w14:textId="56C57982" w:rsidR="00000097" w:rsidRDefault="00000097" w:rsidP="00307A97">
      <w:pPr>
        <w:pStyle w:val="NormalWeb"/>
        <w:jc w:val="center"/>
        <w:rPr>
          <w:rFonts w:asciiTheme="minorHAnsi" w:hAnsiTheme="minorHAnsi" w:cs="Arial"/>
          <w:sz w:val="52"/>
          <w:szCs w:val="52"/>
          <w:u w:val="single"/>
        </w:rPr>
      </w:pPr>
      <w:r>
        <w:rPr>
          <w:rFonts w:ascii="Arial" w:hAnsi="Arial" w:cs="Arial"/>
          <w:b/>
          <w:bCs/>
          <w:color w:val="000000"/>
          <w:bdr w:val="none" w:sz="0" w:space="0" w:color="auto" w:frame="1"/>
        </w:rPr>
        <w:fldChar w:fldCharType="begin"/>
      </w:r>
      <w:r>
        <w:rPr>
          <w:rFonts w:ascii="Arial" w:hAnsi="Arial" w:cs="Arial"/>
          <w:b/>
          <w:bCs/>
          <w:color w:val="000000"/>
          <w:bdr w:val="none" w:sz="0" w:space="0" w:color="auto" w:frame="1"/>
        </w:rPr>
        <w:instrText xml:space="preserve"> INCLUDEPICTURE "https://lh7-us.googleusercontent.com/docsz/AD_4nXez1a0jkamFlOuF-qBwI3TMrNeoXE-YSutLIRyAESccna8y2uSqXO7H01bPyaKWBrX4U5KVdL6CHkDygdlfgURjC_g_cW5tp_uwwxkl9v8pw_lYEF8d99OLjaeKff_BzJ6T_Xk6fcLXa1nMEuxy9E5vOQ0h?key=p3CHqrxJRsv1vlkE6f1bmA" \* MERGEFORMATINET </w:instrText>
      </w:r>
      <w:r>
        <w:rPr>
          <w:rFonts w:ascii="Arial" w:hAnsi="Arial" w:cs="Arial"/>
          <w:b/>
          <w:bCs/>
          <w:color w:val="000000"/>
          <w:bdr w:val="none" w:sz="0" w:space="0" w:color="auto" w:frame="1"/>
        </w:rPr>
        <w:fldChar w:fldCharType="separate"/>
      </w:r>
      <w:r>
        <w:rPr>
          <w:rFonts w:ascii="Arial" w:hAnsi="Arial" w:cs="Arial"/>
          <w:b/>
          <w:bCs/>
          <w:noProof/>
          <w:color w:val="000000"/>
          <w:bdr w:val="none" w:sz="0" w:space="0" w:color="auto" w:frame="1"/>
        </w:rPr>
        <w:drawing>
          <wp:inline distT="0" distB="0" distL="0" distR="0" wp14:anchorId="55E4671E" wp14:editId="6E2B62BC">
            <wp:extent cx="5731510" cy="2633980"/>
            <wp:effectExtent l="0" t="0" r="0" b="0"/>
            <wp:docPr id="103844579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5798"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r>
        <w:rPr>
          <w:rFonts w:ascii="Arial" w:hAnsi="Arial" w:cs="Arial"/>
          <w:b/>
          <w:bCs/>
          <w:color w:val="000000"/>
          <w:bdr w:val="none" w:sz="0" w:space="0" w:color="auto" w:frame="1"/>
        </w:rPr>
        <w:fldChar w:fldCharType="end"/>
      </w:r>
    </w:p>
    <w:p w14:paraId="4D6AAB7E" w14:textId="4BD68EE7" w:rsidR="00000097" w:rsidRDefault="00000097" w:rsidP="00307A97">
      <w:pPr>
        <w:pStyle w:val="NormalWeb"/>
        <w:jc w:val="center"/>
        <w:rPr>
          <w:rFonts w:asciiTheme="minorHAnsi" w:hAnsiTheme="minorHAnsi" w:cs="Arial"/>
          <w:sz w:val="52"/>
          <w:szCs w:val="52"/>
          <w:u w:val="single"/>
        </w:rPr>
      </w:pPr>
      <w:r>
        <w:rPr>
          <w:rFonts w:asciiTheme="minorHAnsi" w:hAnsiTheme="minorHAnsi" w:cs="Arial"/>
          <w:noProof/>
          <w:sz w:val="52"/>
          <w:szCs w:val="52"/>
          <w:u w:val="single"/>
          <w14:ligatures w14:val="standardContextual"/>
        </w:rPr>
        <w:lastRenderedPageBreak/>
        <w:drawing>
          <wp:inline distT="0" distB="0" distL="0" distR="0" wp14:anchorId="013509A4" wp14:editId="770AA365">
            <wp:extent cx="5731510" cy="2974975"/>
            <wp:effectExtent l="0" t="0" r="0" b="0"/>
            <wp:docPr id="1845942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2723" name="Picture 18459427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52C1FCC3" w14:textId="77777777" w:rsidR="00000097" w:rsidRDefault="00000097" w:rsidP="00307A97">
      <w:pPr>
        <w:pStyle w:val="NormalWeb"/>
        <w:jc w:val="center"/>
        <w:rPr>
          <w:rFonts w:asciiTheme="minorHAnsi" w:hAnsiTheme="minorHAnsi" w:cs="Arial"/>
          <w:sz w:val="52"/>
          <w:szCs w:val="52"/>
          <w:u w:val="single"/>
        </w:rPr>
      </w:pPr>
    </w:p>
    <w:p w14:paraId="743936E3" w14:textId="5DC72F64" w:rsidR="00C94A54" w:rsidRPr="00C94A54" w:rsidRDefault="00C94A54" w:rsidP="00C94A54">
      <w:pPr>
        <w:pStyle w:val="NormalWeb"/>
        <w:rPr>
          <w:rFonts w:asciiTheme="minorHAnsi" w:hAnsiTheme="minorHAnsi" w:cs="Arial"/>
          <w:b/>
          <w:bCs/>
          <w:sz w:val="36"/>
          <w:szCs w:val="36"/>
          <w:u w:val="single"/>
        </w:rPr>
      </w:pPr>
      <w:r w:rsidRPr="00C94A54">
        <w:rPr>
          <w:rFonts w:asciiTheme="minorHAnsi" w:hAnsiTheme="minorHAnsi" w:cs="Arial"/>
          <w:b/>
          <w:bCs/>
          <w:sz w:val="36"/>
          <w:szCs w:val="36"/>
          <w:u w:val="single"/>
        </w:rPr>
        <w:t>(Mention how UCT and NSFAS will work together and UCT and NSFAS will setup the account for the student.)</w:t>
      </w:r>
    </w:p>
    <w:p w14:paraId="7B00F09C" w14:textId="175F59C6" w:rsidR="00307A97" w:rsidRDefault="00D73127" w:rsidP="00DA6F11">
      <w:pPr>
        <w:jc w:val="center"/>
        <w:rPr>
          <w:sz w:val="52"/>
          <w:szCs w:val="52"/>
          <w:u w:val="single"/>
        </w:rPr>
      </w:pPr>
      <w:r w:rsidRPr="00D73127">
        <w:rPr>
          <w:sz w:val="52"/>
          <w:szCs w:val="52"/>
          <w:u w:val="single"/>
        </w:rPr>
        <w:t xml:space="preserve">Future Opportunities and </w:t>
      </w:r>
      <w:r>
        <w:rPr>
          <w:sz w:val="52"/>
          <w:szCs w:val="52"/>
          <w:u w:val="single"/>
        </w:rPr>
        <w:t>Expansion</w:t>
      </w:r>
      <w:r w:rsidRPr="00D73127">
        <w:rPr>
          <w:sz w:val="52"/>
          <w:szCs w:val="52"/>
          <w:u w:val="single"/>
        </w:rPr>
        <w:t>:</w:t>
      </w:r>
    </w:p>
    <w:p w14:paraId="5B534FF3" w14:textId="77777777" w:rsidR="00490D2B" w:rsidRPr="00490D2B" w:rsidRDefault="00490D2B" w:rsidP="00490D2B">
      <w:pPr>
        <w:pStyle w:val="NormalWeb"/>
        <w:rPr>
          <w:rFonts w:ascii="Arial" w:hAnsi="Arial" w:cs="Arial"/>
        </w:rPr>
      </w:pPr>
      <w:r w:rsidRPr="00490D2B">
        <w:rPr>
          <w:rFonts w:ascii="Arial" w:hAnsi="Arial" w:cs="Arial"/>
        </w:rPr>
        <w:t>The web application is designed to provide a secure and efficient platform for managing student financial aid. Access to the application is restricted to authorized employees, ensuring that only they can view and manage students' wallet addresses, thus safeguarding financial information and transactions.</w:t>
      </w:r>
    </w:p>
    <w:p w14:paraId="262F1337" w14:textId="4BD6BC6B" w:rsidR="00490D2B" w:rsidRPr="00490D2B" w:rsidRDefault="00490D2B" w:rsidP="00490D2B">
      <w:pPr>
        <w:pStyle w:val="NormalWeb"/>
        <w:rPr>
          <w:rFonts w:ascii="Arial" w:hAnsi="Arial" w:cs="Arial"/>
        </w:rPr>
      </w:pPr>
      <w:r w:rsidRPr="00490D2B">
        <w:rPr>
          <w:rFonts w:ascii="Arial" w:hAnsi="Arial" w:cs="Arial"/>
        </w:rPr>
        <w:t>Currently, the application allows employees to deposit funds directly into students' wallets in a safe and secure manner</w:t>
      </w:r>
      <w:r w:rsidR="00D034C3">
        <w:rPr>
          <w:rFonts w:ascii="Arial" w:hAnsi="Arial" w:cs="Arial"/>
        </w:rPr>
        <w:t xml:space="preserve"> leveraging open payments</w:t>
      </w:r>
      <w:r w:rsidRPr="00490D2B">
        <w:rPr>
          <w:rFonts w:ascii="Arial" w:hAnsi="Arial" w:cs="Arial"/>
        </w:rPr>
        <w:t>. When students apply for financial aid</w:t>
      </w:r>
      <w:r w:rsidR="00D034C3">
        <w:rPr>
          <w:rFonts w:ascii="Arial" w:hAnsi="Arial" w:cs="Arial"/>
        </w:rPr>
        <w:t xml:space="preserve"> at the start of their academic journey</w:t>
      </w:r>
      <w:r w:rsidRPr="00490D2B">
        <w:rPr>
          <w:rFonts w:ascii="Arial" w:hAnsi="Arial" w:cs="Arial"/>
        </w:rPr>
        <w:t xml:space="preserve"> or reapply after passing the academic year, their information is submitted to the system. Eligible students are then added to the application's database using institution-specific student identification numbers</w:t>
      </w:r>
      <w:r w:rsidR="00D034C3">
        <w:rPr>
          <w:rFonts w:ascii="Arial" w:hAnsi="Arial" w:cs="Arial"/>
        </w:rPr>
        <w:t xml:space="preserve"> as their wallet address</w:t>
      </w:r>
      <w:r w:rsidRPr="00490D2B">
        <w:rPr>
          <w:rFonts w:ascii="Arial" w:hAnsi="Arial" w:cs="Arial"/>
        </w:rPr>
        <w:t>.</w:t>
      </w:r>
    </w:p>
    <w:p w14:paraId="65B834F3" w14:textId="77777777" w:rsidR="00C94A54" w:rsidRDefault="00490D2B" w:rsidP="00490D2B">
      <w:pPr>
        <w:pStyle w:val="NormalWeb"/>
        <w:rPr>
          <w:rFonts w:ascii="Arial" w:hAnsi="Arial" w:cs="Arial"/>
        </w:rPr>
      </w:pPr>
      <w:r w:rsidRPr="00490D2B">
        <w:rPr>
          <w:rFonts w:ascii="Arial" w:hAnsi="Arial" w:cs="Arial"/>
        </w:rPr>
        <w:t>This streamlined process ensures accurate and efficient management of student information and funding. Additionally, the system's design supports future enhancements, such as crowd funding.</w:t>
      </w:r>
      <w:r w:rsidR="00C94A54">
        <w:rPr>
          <w:rFonts w:ascii="Arial" w:hAnsi="Arial" w:cs="Arial"/>
        </w:rPr>
        <w:t xml:space="preserve"> Student representative councils at institutions can request the wallet addresses of students being supported by NSFAS and publish it along with the students story which can result in </w:t>
      </w:r>
      <w:r w:rsidR="00C94A54" w:rsidRPr="00490D2B">
        <w:rPr>
          <w:rFonts w:ascii="Arial" w:hAnsi="Arial" w:cs="Arial"/>
        </w:rPr>
        <w:t>donors directly contribut</w:t>
      </w:r>
      <w:r w:rsidR="00C94A54">
        <w:rPr>
          <w:rFonts w:ascii="Arial" w:hAnsi="Arial" w:cs="Arial"/>
        </w:rPr>
        <w:t>ing</w:t>
      </w:r>
      <w:r w:rsidR="00C94A54" w:rsidRPr="00490D2B">
        <w:rPr>
          <w:rFonts w:ascii="Arial" w:hAnsi="Arial" w:cs="Arial"/>
        </w:rPr>
        <w:t xml:space="preserve"> to students' education and accommodation expenses, potentially increasing the amount of financial support available to students</w:t>
      </w:r>
      <w:r w:rsidR="00C94A54">
        <w:rPr>
          <w:rFonts w:ascii="Arial" w:hAnsi="Arial" w:cs="Arial"/>
        </w:rPr>
        <w:t xml:space="preserve">. </w:t>
      </w:r>
    </w:p>
    <w:p w14:paraId="7BACD66D" w14:textId="4D3E2FAF" w:rsidR="00490D2B" w:rsidRPr="00490D2B" w:rsidRDefault="00490D2B" w:rsidP="00490D2B">
      <w:pPr>
        <w:pStyle w:val="NormalWeb"/>
        <w:rPr>
          <w:rFonts w:ascii="Arial" w:hAnsi="Arial" w:cs="Arial"/>
        </w:rPr>
      </w:pPr>
      <w:r w:rsidRPr="00490D2B">
        <w:rPr>
          <w:rFonts w:ascii="Arial" w:hAnsi="Arial" w:cs="Arial"/>
        </w:rPr>
        <w:lastRenderedPageBreak/>
        <w:t>By leveraging this web application, financial aid organizations can better manage and distribute aid, ensuring more students receive the necessary funding for their educational pursuits.</w:t>
      </w:r>
    </w:p>
    <w:p w14:paraId="1DCB15C7" w14:textId="08DE8A1A" w:rsidR="00490D2B" w:rsidRDefault="00490D2B" w:rsidP="00490D2B">
      <w:pPr>
        <w:jc w:val="center"/>
        <w:rPr>
          <w:rFonts w:cs="Arial"/>
          <w:sz w:val="52"/>
          <w:szCs w:val="52"/>
          <w:u w:val="single"/>
        </w:rPr>
      </w:pPr>
      <w:r w:rsidRPr="00490D2B">
        <w:rPr>
          <w:rFonts w:cs="Arial"/>
          <w:sz w:val="52"/>
          <w:szCs w:val="52"/>
          <w:u w:val="single"/>
        </w:rPr>
        <w:t>Conclusion:</w:t>
      </w:r>
    </w:p>
    <w:p w14:paraId="153D4B62" w14:textId="77777777" w:rsidR="00490D2B" w:rsidRPr="00490D2B" w:rsidRDefault="00490D2B" w:rsidP="00490D2B">
      <w:pPr>
        <w:pStyle w:val="NormalWeb"/>
        <w:rPr>
          <w:rFonts w:ascii="Arial" w:hAnsi="Arial" w:cs="Arial"/>
        </w:rPr>
      </w:pPr>
      <w:r w:rsidRPr="00490D2B">
        <w:rPr>
          <w:rFonts w:ascii="Arial" w:hAnsi="Arial" w:cs="Arial"/>
        </w:rPr>
        <w:t>The implementation of the web application marks a significant advancement in the management of student financial aid. By providing a secure platform for authorized employees to handle wallet addresses and deposits, the system ensures the safety and accuracy of financial transactions. The integration of institution-specific student identification numbers streamlines the application and reapplication processes, enhancing efficiency. Additionally, the potential for future crowdfunding through wallet addresses opens new avenues for increasing financial support. This application not only optimizes current operations but also sets the stage for scalable and innovative funding solutions for students.</w:t>
      </w:r>
    </w:p>
    <w:p w14:paraId="5BCB703D" w14:textId="77777777" w:rsidR="00490D2B" w:rsidRPr="00490D2B" w:rsidRDefault="00490D2B" w:rsidP="00490D2B">
      <w:pPr>
        <w:jc w:val="center"/>
        <w:rPr>
          <w:rFonts w:ascii="Arial" w:hAnsi="Arial" w:cs="Arial"/>
          <w:sz w:val="52"/>
          <w:szCs w:val="52"/>
          <w:u w:val="single"/>
        </w:rPr>
      </w:pPr>
    </w:p>
    <w:sectPr w:rsidR="00490D2B" w:rsidRPr="00490D2B" w:rsidSect="00DA6F11">
      <w:headerReference w:type="default" r:id="rId15"/>
      <w:footerReference w:type="even" r:id="rId16"/>
      <w:footerReference w:type="default" r:id="rId17"/>
      <w:headerReference w:type="firs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08663" w14:textId="77777777" w:rsidR="00131835" w:rsidRDefault="00131835" w:rsidP="00DA6F11">
      <w:pPr>
        <w:spacing w:after="0" w:line="240" w:lineRule="auto"/>
      </w:pPr>
      <w:r>
        <w:separator/>
      </w:r>
    </w:p>
  </w:endnote>
  <w:endnote w:type="continuationSeparator" w:id="0">
    <w:p w14:paraId="6CDDC20A" w14:textId="77777777" w:rsidR="00131835" w:rsidRDefault="00131835" w:rsidP="00DA6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1976077"/>
      <w:docPartObj>
        <w:docPartGallery w:val="Page Numbers (Bottom of Page)"/>
        <w:docPartUnique/>
      </w:docPartObj>
    </w:sdtPr>
    <w:sdtContent>
      <w:p w14:paraId="06B7362D" w14:textId="24753D73" w:rsidR="00DA6F11" w:rsidRDefault="00DA6F11" w:rsidP="006030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83789" w14:textId="77777777" w:rsidR="00DA6F11" w:rsidRDefault="00DA6F11" w:rsidP="00DA6F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1AF61" w14:textId="77777777" w:rsidR="00DA6F11" w:rsidRDefault="00DA6F11">
    <w:pPr>
      <w:pStyle w:val="Footer"/>
    </w:pPr>
    <w:r>
      <w:rPr>
        <w:noProof/>
      </w:rPr>
      <mc:AlternateContent>
        <mc:Choice Requires="wpg">
          <w:drawing>
            <wp:anchor distT="0" distB="0" distL="114300" distR="114300" simplePos="0" relativeHeight="251659264" behindDoc="0" locked="0" layoutInCell="1" allowOverlap="1" wp14:anchorId="40E1FF85" wp14:editId="39145EA5">
              <wp:simplePos x="0" y="0"/>
              <wp:positionH relativeFrom="page">
                <wp:align>center</wp:align>
              </wp:positionH>
              <wp:positionV relativeFrom="page">
                <wp:align>bottom</wp:align>
              </wp:positionV>
              <wp:extent cx="1005840" cy="1005840"/>
              <wp:effectExtent l="0" t="0" r="0" b="0"/>
              <wp:wrapNone/>
              <wp:docPr id="48" name="Group 9"/>
              <wp:cNvGraphicFramePr/>
              <a:graphic xmlns:a="http://schemas.openxmlformats.org/drawingml/2006/main">
                <a:graphicData uri="http://schemas.microsoft.com/office/word/2010/wordprocessingGroup">
                  <wpg:wgp>
                    <wpg:cNvGrpSpPr/>
                    <wpg:grpSpPr>
                      <a:xfrm>
                        <a:off x="0" y="0"/>
                        <a:ext cx="1005840" cy="1005840"/>
                        <a:chOff x="0" y="0"/>
                        <a:chExt cx="1005840" cy="1005840"/>
                      </a:xfrm>
                    </wpg:grpSpPr>
                    <wps:wsp>
                      <wps:cNvPr id="49" name="Rectangle 49"/>
                      <wps:cNvSpPr/>
                      <wps:spPr>
                        <a:xfrm>
                          <a:off x="0" y="0"/>
                          <a:ext cx="1005840" cy="100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
                      <wps:cNvSpPr>
                        <a:spLocks/>
                      </wps:cNvSpPr>
                      <wps:spPr bwMode="auto">
                        <a:xfrm>
                          <a:off x="104775" y="104775"/>
                          <a:ext cx="787400" cy="787400"/>
                        </a:xfrm>
                        <a:custGeom>
                          <a:avLst/>
                          <a:gdLst>
                            <a:gd name="T0" fmla="*/ 240 w 240"/>
                            <a:gd name="T1" fmla="*/ 120 h 240"/>
                            <a:gd name="T2" fmla="*/ 230 w 240"/>
                            <a:gd name="T3" fmla="*/ 142 h 240"/>
                            <a:gd name="T4" fmla="*/ 230 w 240"/>
                            <a:gd name="T5" fmla="*/ 166 h 240"/>
                            <a:gd name="T6" fmla="*/ 214 w 240"/>
                            <a:gd name="T7" fmla="*/ 183 h 240"/>
                            <a:gd name="T8" fmla="*/ 204 w 240"/>
                            <a:gd name="T9" fmla="*/ 205 h 240"/>
                            <a:gd name="T10" fmla="*/ 182 w 240"/>
                            <a:gd name="T11" fmla="*/ 214 h 240"/>
                            <a:gd name="T12" fmla="*/ 165 w 240"/>
                            <a:gd name="T13" fmla="*/ 231 h 240"/>
                            <a:gd name="T14" fmla="*/ 142 w 240"/>
                            <a:gd name="T15" fmla="*/ 231 h 240"/>
                            <a:gd name="T16" fmla="*/ 120 w 240"/>
                            <a:gd name="T17" fmla="*/ 240 h 240"/>
                            <a:gd name="T18" fmla="*/ 97 w 240"/>
                            <a:gd name="T19" fmla="*/ 231 h 240"/>
                            <a:gd name="T20" fmla="*/ 74 w 240"/>
                            <a:gd name="T21" fmla="*/ 231 h 240"/>
                            <a:gd name="T22" fmla="*/ 57 w 240"/>
                            <a:gd name="T23" fmla="*/ 214 h 240"/>
                            <a:gd name="T24" fmla="*/ 35 w 240"/>
                            <a:gd name="T25" fmla="*/ 205 h 240"/>
                            <a:gd name="T26" fmla="*/ 26 w 240"/>
                            <a:gd name="T27" fmla="*/ 183 h 240"/>
                            <a:gd name="T28" fmla="*/ 9 w 240"/>
                            <a:gd name="T29" fmla="*/ 166 h 240"/>
                            <a:gd name="T30" fmla="*/ 9 w 240"/>
                            <a:gd name="T31" fmla="*/ 142 h 240"/>
                            <a:gd name="T32" fmla="*/ 0 w 240"/>
                            <a:gd name="T33" fmla="*/ 120 h 240"/>
                            <a:gd name="T34" fmla="*/ 9 w 240"/>
                            <a:gd name="T35" fmla="*/ 98 h 240"/>
                            <a:gd name="T36" fmla="*/ 9 w 240"/>
                            <a:gd name="T37" fmla="*/ 74 h 240"/>
                            <a:gd name="T38" fmla="*/ 26 w 240"/>
                            <a:gd name="T39" fmla="*/ 57 h 240"/>
                            <a:gd name="T40" fmla="*/ 35 w 240"/>
                            <a:gd name="T41" fmla="*/ 35 h 240"/>
                            <a:gd name="T42" fmla="*/ 57 w 240"/>
                            <a:gd name="T43" fmla="*/ 26 h 240"/>
                            <a:gd name="T44" fmla="*/ 74 w 240"/>
                            <a:gd name="T45" fmla="*/ 9 h 240"/>
                            <a:gd name="T46" fmla="*/ 97 w 240"/>
                            <a:gd name="T47" fmla="*/ 9 h 240"/>
                            <a:gd name="T48" fmla="*/ 120 w 240"/>
                            <a:gd name="T49" fmla="*/ 0 h 240"/>
                            <a:gd name="T50" fmla="*/ 142 w 240"/>
                            <a:gd name="T51" fmla="*/ 9 h 240"/>
                            <a:gd name="T52" fmla="*/ 165 w 240"/>
                            <a:gd name="T53" fmla="*/ 9 h 240"/>
                            <a:gd name="T54" fmla="*/ 182 w 240"/>
                            <a:gd name="T55" fmla="*/ 26 h 240"/>
                            <a:gd name="T56" fmla="*/ 204 w 240"/>
                            <a:gd name="T57" fmla="*/ 35 h 240"/>
                            <a:gd name="T58" fmla="*/ 214 w 240"/>
                            <a:gd name="T59" fmla="*/ 57 h 240"/>
                            <a:gd name="T60" fmla="*/ 230 w 240"/>
                            <a:gd name="T61" fmla="*/ 74 h 240"/>
                            <a:gd name="T62" fmla="*/ 230 w 240"/>
                            <a:gd name="T63" fmla="*/ 98 h 240"/>
                            <a:gd name="T64" fmla="*/ 240 w 240"/>
                            <a:gd name="T65" fmla="*/ 12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240">
                              <a:moveTo>
                                <a:pt x="240" y="120"/>
                              </a:moveTo>
                              <a:cubicBezTo>
                                <a:pt x="240" y="128"/>
                                <a:pt x="232" y="135"/>
                                <a:pt x="230" y="142"/>
                              </a:cubicBezTo>
                              <a:cubicBezTo>
                                <a:pt x="229" y="150"/>
                                <a:pt x="233" y="159"/>
                                <a:pt x="230" y="166"/>
                              </a:cubicBezTo>
                              <a:cubicBezTo>
                                <a:pt x="227" y="173"/>
                                <a:pt x="218" y="176"/>
                                <a:pt x="214" y="183"/>
                              </a:cubicBezTo>
                              <a:cubicBezTo>
                                <a:pt x="209" y="189"/>
                                <a:pt x="210" y="199"/>
                                <a:pt x="204" y="205"/>
                              </a:cubicBezTo>
                              <a:cubicBezTo>
                                <a:pt x="199" y="210"/>
                                <a:pt x="189" y="210"/>
                                <a:pt x="182" y="214"/>
                              </a:cubicBezTo>
                              <a:cubicBezTo>
                                <a:pt x="176" y="218"/>
                                <a:pt x="173" y="228"/>
                                <a:pt x="165" y="231"/>
                              </a:cubicBezTo>
                              <a:cubicBezTo>
                                <a:pt x="159" y="234"/>
                                <a:pt x="149" y="229"/>
                                <a:pt x="142" y="231"/>
                              </a:cubicBezTo>
                              <a:cubicBezTo>
                                <a:pt x="134" y="232"/>
                                <a:pt x="127" y="240"/>
                                <a:pt x="120" y="240"/>
                              </a:cubicBezTo>
                              <a:cubicBezTo>
                                <a:pt x="112" y="240"/>
                                <a:pt x="105" y="232"/>
                                <a:pt x="97" y="231"/>
                              </a:cubicBezTo>
                              <a:cubicBezTo>
                                <a:pt x="90" y="229"/>
                                <a:pt x="81" y="234"/>
                                <a:pt x="74" y="231"/>
                              </a:cubicBezTo>
                              <a:cubicBezTo>
                                <a:pt x="67" y="228"/>
                                <a:pt x="63" y="218"/>
                                <a:pt x="57" y="214"/>
                              </a:cubicBezTo>
                              <a:cubicBezTo>
                                <a:pt x="50" y="210"/>
                                <a:pt x="40" y="210"/>
                                <a:pt x="35" y="205"/>
                              </a:cubicBezTo>
                              <a:cubicBezTo>
                                <a:pt x="29" y="199"/>
                                <a:pt x="30" y="189"/>
                                <a:pt x="26" y="183"/>
                              </a:cubicBezTo>
                              <a:cubicBezTo>
                                <a:pt x="21" y="176"/>
                                <a:pt x="12" y="173"/>
                                <a:pt x="9" y="166"/>
                              </a:cubicBezTo>
                              <a:cubicBezTo>
                                <a:pt x="6" y="159"/>
                                <a:pt x="10" y="150"/>
                                <a:pt x="9" y="142"/>
                              </a:cubicBezTo>
                              <a:cubicBezTo>
                                <a:pt x="7" y="135"/>
                                <a:pt x="0" y="128"/>
                                <a:pt x="0" y="120"/>
                              </a:cubicBezTo>
                              <a:cubicBezTo>
                                <a:pt x="0" y="112"/>
                                <a:pt x="7" y="105"/>
                                <a:pt x="9" y="98"/>
                              </a:cubicBezTo>
                              <a:cubicBezTo>
                                <a:pt x="10" y="90"/>
                                <a:pt x="6" y="81"/>
                                <a:pt x="9" y="74"/>
                              </a:cubicBezTo>
                              <a:cubicBezTo>
                                <a:pt x="12" y="67"/>
                                <a:pt x="21" y="64"/>
                                <a:pt x="26" y="57"/>
                              </a:cubicBezTo>
                              <a:cubicBezTo>
                                <a:pt x="30" y="51"/>
                                <a:pt x="29" y="41"/>
                                <a:pt x="35" y="35"/>
                              </a:cubicBezTo>
                              <a:cubicBezTo>
                                <a:pt x="40" y="30"/>
                                <a:pt x="50" y="30"/>
                                <a:pt x="57" y="26"/>
                              </a:cubicBezTo>
                              <a:cubicBezTo>
                                <a:pt x="63" y="22"/>
                                <a:pt x="67" y="12"/>
                                <a:pt x="74" y="9"/>
                              </a:cubicBezTo>
                              <a:cubicBezTo>
                                <a:pt x="81" y="6"/>
                                <a:pt x="90" y="11"/>
                                <a:pt x="97" y="9"/>
                              </a:cubicBezTo>
                              <a:cubicBezTo>
                                <a:pt x="105" y="8"/>
                                <a:pt x="112" y="0"/>
                                <a:pt x="120" y="0"/>
                              </a:cubicBezTo>
                              <a:cubicBezTo>
                                <a:pt x="127" y="0"/>
                                <a:pt x="134" y="8"/>
                                <a:pt x="142" y="9"/>
                              </a:cubicBezTo>
                              <a:cubicBezTo>
                                <a:pt x="149" y="11"/>
                                <a:pt x="159" y="6"/>
                                <a:pt x="165" y="9"/>
                              </a:cubicBezTo>
                              <a:cubicBezTo>
                                <a:pt x="173" y="12"/>
                                <a:pt x="176" y="22"/>
                                <a:pt x="182" y="26"/>
                              </a:cubicBezTo>
                              <a:cubicBezTo>
                                <a:pt x="189" y="30"/>
                                <a:pt x="199" y="30"/>
                                <a:pt x="204" y="35"/>
                              </a:cubicBezTo>
                              <a:cubicBezTo>
                                <a:pt x="210" y="41"/>
                                <a:pt x="209" y="51"/>
                                <a:pt x="214" y="57"/>
                              </a:cubicBezTo>
                              <a:cubicBezTo>
                                <a:pt x="218" y="64"/>
                                <a:pt x="227" y="67"/>
                                <a:pt x="230" y="74"/>
                              </a:cubicBezTo>
                              <a:cubicBezTo>
                                <a:pt x="233" y="81"/>
                                <a:pt x="229" y="90"/>
                                <a:pt x="230" y="98"/>
                              </a:cubicBezTo>
                              <a:cubicBezTo>
                                <a:pt x="232" y="105"/>
                                <a:pt x="240" y="112"/>
                                <a:pt x="240" y="120"/>
                              </a:cubicBezTo>
                              <a:close/>
                            </a:path>
                          </a:pathLst>
                        </a:custGeom>
                        <a:solidFill>
                          <a:schemeClr val="accent1"/>
                        </a:solidFill>
                        <a:ln>
                          <a:noFill/>
                        </a:ln>
                      </wps:spPr>
                      <wps:txbx>
                        <w:txbxContent>
                          <w:p w14:paraId="5FF481C1" w14:textId="77777777" w:rsidR="00DA6F11" w:rsidRDefault="00DA6F11">
                            <w:pPr>
                              <w:pStyle w:val="NoSpacing"/>
                              <w:jc w:val="center"/>
                              <w:rPr>
                                <w:b/>
                                <w:color w:val="E8E8E8" w:themeColor="background2"/>
                                <w:spacing w:val="20"/>
                                <w:sz w:val="36"/>
                                <w:szCs w:val="36"/>
                              </w:rPr>
                            </w:pPr>
                            <w:r>
                              <w:rPr>
                                <w:b/>
                                <w:color w:val="E8E8E8" w:themeColor="background2"/>
                                <w:spacing w:val="20"/>
                                <w:sz w:val="36"/>
                                <w:szCs w:val="36"/>
                              </w:rPr>
                              <w:fldChar w:fldCharType="begin"/>
                            </w:r>
                            <w:r>
                              <w:rPr>
                                <w:b/>
                                <w:color w:val="E8E8E8" w:themeColor="background2"/>
                                <w:spacing w:val="20"/>
                                <w:sz w:val="36"/>
                                <w:szCs w:val="36"/>
                              </w:rPr>
                              <w:instrText xml:space="preserve"> PAGE   \* MERGEFORMAT </w:instrText>
                            </w:r>
                            <w:r>
                              <w:rPr>
                                <w:b/>
                                <w:color w:val="E8E8E8" w:themeColor="background2"/>
                                <w:spacing w:val="20"/>
                                <w:sz w:val="36"/>
                                <w:szCs w:val="36"/>
                              </w:rPr>
                              <w:fldChar w:fldCharType="separate"/>
                            </w:r>
                            <w:r>
                              <w:rPr>
                                <w:b/>
                                <w:noProof/>
                                <w:color w:val="E8E8E8" w:themeColor="background2"/>
                                <w:spacing w:val="20"/>
                                <w:sz w:val="36"/>
                                <w:szCs w:val="36"/>
                              </w:rPr>
                              <w:t>2</w:t>
                            </w:r>
                            <w:r>
                              <w:rPr>
                                <w:b/>
                                <w:noProof/>
                                <w:color w:val="E8E8E8" w:themeColor="background2"/>
                                <w:spacing w:val="20"/>
                                <w:sz w:val="36"/>
                                <w:szCs w:val="36"/>
                              </w:rPr>
                              <w:fldChar w:fldCharType="end"/>
                            </w:r>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40E1FF85" id="Group 9" o:spid="_x0000_s1028" style="position:absolute;margin-left:0;margin-top:0;width:79.2pt;height:79.2pt;z-index:251659264;mso-position-horizontal:center;mso-position-horizontal-relative:page;mso-position-vertical:bottom;mso-position-vertical-relative:page" coordsize="10058,100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9e9mAgAABUlAAAOAAAAZHJzL2Uyb0RvYy54bWy8WtuOo0YQfY+Uf0A8RsraYOOb1httNtlV&#13;&#10;pE2yyk6UZwbjsRVME2DWs/n6nOoucDVDz7RzmwcPNMXpqtN1a+DlNw+nIviU181RldswejENg7zM&#13;&#10;1O5Y3m3DX2/efr0Kg6ZNy11aqDLfhp/zJvzm1ZdfvDxXmzxWB1Xs8joASNlsztU2PLRttZlMmuyQ&#13;&#10;n9LmharyEhf3qj6lLU7ru8muTs9APxWTeDpdTM6q3lW1yvKmweh35mL4SuPv93nW/rzfN3kbFNsQ&#13;&#10;urX6t9a/t/Q7efUy3dzVaXU4ZqxG+je0OKXHEpP2UN+lbRrc18dHUKdjVqtG7dsXmTpN1H5/zHJt&#13;&#10;A6yJpgNr3tXqvtK23G3Od1VPE6gd8PS3YbOfPr2rq4/VhxpMnKs7cKHPyJaHfX2i/9AyeNCUfe4p&#13;&#10;yx/aIMNgNJ0mqzmYzXCtO9GkZgcw/+i+7PD9M3dOuoknljrnCg7SXDho/hkHHw9plWtqmw04+FAH&#13;&#10;x902nK/DoExP8NNf4DlpeVfkAcY0NVquJ6rZNODsn7LU25puqrpp3+XqFNDBNqwxv3ao9NP7poUC&#13;&#10;EO1EaNZSvT0WhSa6KK0BCNII2Ot01Eft5yInuaL8Jd/DWKxdrCfQoZa/KergU4ogSbMsL9vIXDqk&#13;&#10;u9wMJ1P8ERGA7+/QZxqQkPdQqMdmAArjx9gGhuXp1lxHan/z9CnFzM39HXpmVbb9zadjqeoxgAJW&#13;&#10;8cxGviPJUEMs3ardZ7hCrUyeaKrs7RHL8T5t2g9pjcQAR0eya3/Gz75Q522o+CgMDqr+c2yc5OGr&#13;&#10;uBoGZySabdj8cZ/WeRgUP5Tw4nU0p/hp9ck8WcY4qeWVW3mlvD+9UVimCGm1yvQhybdFd7iv1ek3&#13;&#10;5MTXNCsupWWGubdh1tbdyZvWJEBk1Sx//VqLIRtVafu+/FhlBE6skrvdPPyW1hX7ZIug/0l1kZNu&#13;&#10;Bq5pZOnOUr2+b9X+qP32wivzjSimVPM/hHMC+004v63znIpIkAyCmdRtqvcq+70h3yC1kA4ozI2O&#13;&#10;FOXB7flHtUNSSGGVpmaQGaPpfLlMwkCnQH0ILHg1Z7rlajlH8OgUycfGDzuY7N7EPt3UkYpSskPk&#13;&#10;09Ddjq24Acj+VMAPv5oE8XwanOmXLJJCcI1eKIqnwWFMKBZC8cyBNBNC0TweR5oLIScSyLnotFiM&#13;&#10;Iy2EUBzNx61bCqFoNRtHQtPRTxdPHUjI9UIoGUeKJOXRKh5XKpKck+qjnEeS9GiROLAk6/EscmBJ&#13;&#10;2mltxl1B8u7GksSTx4xjSebJ+cZtlNSvlw4oi3qXiZQI+wVaOhYxtph3QknmE4dWsUW8axFjSfzM&#13;&#10;sYaxxfvU4Vux5D1ejHMVS9qdDh9btDuQJOuRKwhnkvX1ONJMku5MDDNJusOpZpJzZ7KaSc5dOknK&#13;&#10;16tx75xJxl1AknC43aibzyTfrqWbScLhdaNIVPt7L3f501wSDqFxJMm3y8nnknAoPo4k+XZF3twi&#13;&#10;3AFk8e2Iu7kkfO0Aknw7UxS17z2XjgRFPUEv40yciSTcoVMi+Xam80QS7kKSfDuLTCIJdy1dIhl3&#13;&#10;lr5EUu7yp0Ry7qzHieTc5eQLSbqzSVhI0l2Rt5Csu6Es1h3ZYCFpd7ZTC0m7laKwFep7tPRgtmnp&#13;&#10;JnsouW/DEdpvbNbNfqZSDW2HqYlDo3jTbUYgRf2bQxjWkvCMdy5PC8MeEtY9LpR7WhiOQsJLL2S4&#13;&#10;AgnrrfCzyNQzkTS6ItPnPq0ItUVa3M/IiK2M/MyM2M7Iz9CILY38TKUehXRHG+JjasymotXwEmdT&#13;&#10;0U54ibOpaBm8xNnU2M9UagzIVBR/H3Sq/lrcz1Qq8Vrcz1Qq5Frcz1Qq11rcz1SqySSOsutj6pxN&#13;&#10;RW31EmdTUUC9xNlUlEkvcTbVPLZ6NlapHJKpKHg+6FTztLifqQmbitLlhc6mojx5ibOpKEE+4lSE&#13;&#10;SHeUGS9xNnXhZyoVE41umWr453pAz/SGz6HrMMBz6FvSCE9c0pbKSHcY4PkS7e+Dg/lP4yc8cLpR&#13;&#10;WqKlaqKvY14UJrbqIpHd3x6zb/M/x+VXPKeB4XCNZlp9qMLDhjP0SR1nFuboDMgnxEQE1zJWMRRK&#13;&#10;sh7Wq/VohsXiihnQvhDUUi9ND8W5O1pqqMuwWRnsnfxnmLINK1tZrmzR2h6emhniab/2z7JEEGRD&#13;&#10;DEjBUoQJR4eNM6IL87aBaDBQ1koTaXoYW0Y5MbU5pM8lvT9vA/V++h6tVUd4RG04DZvCchlmG66Z&#13;&#10;gctCDPeUytKmmGZAcFjDxlt5mGLveRu4+xhCYSmNadbEa573ChPWrJNNxgqt7mPmluxHV8AvWCN7&#13;&#10;NZGzNDwiQvBDXT9NeoUTcXkYeCnXx8EoUoeGvyIKulRhxxN3GhQLQnt6WgLtrwpjw/IgIfCKD7KH&#13;&#10;8Vk8FqE5vVyH9THVp/dyTph28mPwK7KoWapBOmZse627wS7/P+/zfAd4EPTyhGbxOmuM3mvtRV6c&#13;&#10;cIKE0wtoQxRcXowZZDi8L9u8avB3gUJP/+ATqL1y0Mx3aSKeTQLscKYH6mxn3zQ9YDfIPm6qpBcj&#13;&#10;HCuYQqjIYTUY5PC8wgO7VC6xOSMMVtdkFh1QXmpzgrIqKacys63rGOGU6I8ccWq1UlPEy2uxRD0N&#13;&#10;La+/Z0dcGGwYLiL2hNy0X6E3lzXb/IhroEUUHgZpxa8A56psr1pfwq1IxQMijY6E6B083FbYDtf1&#13;&#10;IPYoHhpp+Ct8nAoBLZQdKzE3UYOw4v37FeEZc2M3CHNe60FGgDGkyhWZJaaH0LjFTlDUvdConcrw&#13;&#10;wMmM+qdE6l0IiPxepIC+cbeXvB/u+/lBPi9Uk5tlp92CLlX9tkFH9uVVYqOK444+E6DtQv/S3n7N&#13;&#10;b6AsSa/vCdqH2wfce3m5q9+L/yfvuZ94g/0vvrXWr37N+3/5nlp/hIJvbzTR/J0Qfdwjz7X85Wum&#13;&#10;V38BAAD//wMAUEsDBBQABgAIAAAAIQCpvPYy3QAAAAoBAAAPAAAAZHJzL2Rvd25yZXYueG1sTI9B&#13;&#10;a8JAEIXvhf6HZQre6ia1FonZiNjqSQpqofQ2ZsckmJ0N2TWJ/75rKbSXxwyPefO+dDGYWnTUusqy&#13;&#10;gngcgSDOra64UPBxWD/OQDiPrLG2TAqu5GCR3d+lmGjb8466vS9ECGGXoILS+yaR0uUlGXRj2xAH&#13;&#10;72Rbgz6sbSF1i30IN7V8iqIXabDi8KHEhlYl5ef9xSjY9NgvJ/Fbtz2fVtevw/T9cxuTUqOH4XUe&#13;&#10;ZDkH4WnwfxdwYwj9IQvFjvbC2olaQaDxP3rzprNnEMffQWap/I+QfQMAAP//AwBQSwECLQAUAAYA&#13;&#10;CAAAACEAtoM4kv4AAADhAQAAEwAAAAAAAAAAAAAAAAAAAAAAW0NvbnRlbnRfVHlwZXNdLnhtbFBL&#13;&#10;AQItABQABgAIAAAAIQA4/SH/1gAAAJQBAAALAAAAAAAAAAAAAAAAAC8BAABfcmVscy8ucmVsc1BL&#13;&#10;AQItABQABgAIAAAAIQBZC9e9mAgAABUlAAAOAAAAAAAAAAAAAAAAAC4CAABkcnMvZTJvRG9jLnht&#13;&#10;bFBLAQItABQABgAIAAAAIQCpvPYy3QAAAAoBAAAPAAAAAAAAAAAAAAAAAPIKAABkcnMvZG93bnJl&#13;&#10;di54bWxQSwUGAAAAAAQABADzAAAA/AsAAAAA&#13;&#10;">
              <v:rect id="Rectangle 49" o:spid="_x0000_s1029" style="position:absolute;width:1005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kFfxwAAAOAAAAAPAAAAZHJzL2Rvd25yZXYueG1sRI9BawIx&#13;&#10;FITvgv8hPKE3zVpKsatRaktR8SC17f01ee4u3bwsSdxd/30jCF4GhmG+YRar3taiJR8qxwqmkwwE&#13;&#10;sXam4kLB99fHeAYiRGSDtWNScKEAq+VwsMDcuI4/qT3GQiQIhxwVlDE2uZRBl2QxTFxDnLKT8xZj&#13;&#10;sr6QxmOX4LaWj1n2LC1WnBZKbOitJP13PFsFP+607qz+5V17OVTnzd5rPdsr9TDq3+dJXucgIvXx&#13;&#10;3rghtkbB0wtcD6UzIJf/AAAA//8DAFBLAQItABQABgAIAAAAIQDb4fbL7gAAAIUBAAATAAAAAAAA&#13;&#10;AAAAAAAAAAAAAABbQ29udGVudF9UeXBlc10ueG1sUEsBAi0AFAAGAAgAAAAhAFr0LFu/AAAAFQEA&#13;&#10;AAsAAAAAAAAAAAAAAAAAHwEAAF9yZWxzLy5yZWxzUEsBAi0AFAAGAAgAAAAhAENyQV/HAAAA4AAA&#13;&#10;AA8AAAAAAAAAAAAAAAAABwIAAGRycy9kb3ducmV2LnhtbFBLBQYAAAAAAwADALcAAAD7AgAAAAA=&#13;&#10;" filled="f" stroked="f" strokeweight="1pt"/>
              <v:shape id="Freeform 5" o:spid="_x0000_s1030" style="position:absolute;left:1047;top:1047;width:7874;height:7874;visibility:visible;mso-wrap-style:square;v-text-anchor:middle" coordsize="240,2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AunxwAAAOAAAAAPAAAAZHJzL2Rvd25yZXYueG1sRI9Ba8JA&#13;&#10;EIXvgv9hGcFLqZsKShtdRSy1HqvtpbchO82mZmdDdhtTf71zELwMPIb3Pb7luve16qiNVWADT5MM&#13;&#10;FHERbMWlga/Pt8dnUDEhW6wDk4F/irBeDQdLzG0484G6YyqVQDjmaMCl1ORax8KRxzgJDbH8fkLr&#13;&#10;MUlsS21bPAvc13qaZXPtsWJZcNjQ1lFxOv55A9+do4dp6C72Y5do83KZl++/aMx41L8u5GwWoBL1&#13;&#10;6d64IfbWwEwUREhkQK+uAAAA//8DAFBLAQItABQABgAIAAAAIQDb4fbL7gAAAIUBAAATAAAAAAAA&#13;&#10;AAAAAAAAAAAAAABbQ29udGVudF9UeXBlc10ueG1sUEsBAi0AFAAGAAgAAAAhAFr0LFu/AAAAFQEA&#13;&#10;AAsAAAAAAAAAAAAAAAAAHwEAAF9yZWxzLy5yZWxzUEsBAi0AFAAGAAgAAAAhAGioC6fHAAAA4AAA&#13;&#10;AA8AAAAAAAAAAAAAAAAABwIAAGRycy9kb3ducmV2LnhtbFBLBQYAAAAAAwADALcAAAD7AgAAAAA=&#13;&#10;" adj="-11796480,,5400" path="m240,120v,8,-8,15,-10,22c229,150,233,159,230,166v-3,7,-12,10,-16,17c209,189,210,199,204,205v-5,5,-15,5,-22,9c176,218,173,228,165,231v-6,3,-16,-2,-23,c134,232,127,240,120,240v-8,,-15,-8,-23,-9c90,229,81,234,74,231,67,228,63,218,57,214v-7,-4,-17,-4,-22,-9c29,199,30,189,26,183,21,176,12,173,9,166v-3,-7,1,-16,,-24c7,135,,128,,120,,112,7,105,9,98,10,90,6,81,9,74,12,67,21,64,26,57v4,-6,3,-16,9,-22c40,30,50,30,57,26,63,22,67,12,74,9v7,-3,16,2,23,c105,8,112,,120,v7,,14,8,22,9c149,11,159,6,165,9v8,3,11,13,17,17c189,30,199,30,204,35v6,6,5,16,10,22c218,64,227,67,230,74v3,7,-1,16,,24c232,105,240,112,240,120xe" fillcolor="#156082 [3204]" stroked="f">
                <v:stroke joinstyle="miter"/>
                <v:formulas/>
                <v:path arrowok="t" o:connecttype="custom" o:connectlocs="787400,393700;754592,465878;754592,544618;702098,600393;669290,672571;597112,702098;541338,757873;465878,757873;393700,787400;318241,757873;242782,757873;187008,702098;114829,672571;85302,600393;29528,544618;29528,465878;0,393700;29528,321522;29528,242782;85302,187008;114829,114829;187008,85302;242782,29528;318241,29528;393700,0;465878,29528;541338,29528;597112,85302;669290,114829;702098,187008;754592,242782;754592,321522;787400,393700" o:connectangles="0,0,0,0,0,0,0,0,0,0,0,0,0,0,0,0,0,0,0,0,0,0,0,0,0,0,0,0,0,0,0,0,0" textboxrect="0,0,240,240"/>
                <v:textbox>
                  <w:txbxContent>
                    <w:p w14:paraId="5FF481C1" w14:textId="77777777" w:rsidR="00DA6F11" w:rsidRDefault="00DA6F11">
                      <w:pPr>
                        <w:pStyle w:val="NoSpacing"/>
                        <w:jc w:val="center"/>
                        <w:rPr>
                          <w:b/>
                          <w:color w:val="E8E8E8" w:themeColor="background2"/>
                          <w:spacing w:val="20"/>
                          <w:sz w:val="36"/>
                          <w:szCs w:val="36"/>
                        </w:rPr>
                      </w:pPr>
                      <w:r>
                        <w:rPr>
                          <w:b/>
                          <w:color w:val="E8E8E8" w:themeColor="background2"/>
                          <w:spacing w:val="20"/>
                          <w:sz w:val="36"/>
                          <w:szCs w:val="36"/>
                        </w:rPr>
                        <w:fldChar w:fldCharType="begin"/>
                      </w:r>
                      <w:r>
                        <w:rPr>
                          <w:b/>
                          <w:color w:val="E8E8E8" w:themeColor="background2"/>
                          <w:spacing w:val="20"/>
                          <w:sz w:val="36"/>
                          <w:szCs w:val="36"/>
                        </w:rPr>
                        <w:instrText xml:space="preserve"> PAGE   \* MERGEFORMAT </w:instrText>
                      </w:r>
                      <w:r>
                        <w:rPr>
                          <w:b/>
                          <w:color w:val="E8E8E8" w:themeColor="background2"/>
                          <w:spacing w:val="20"/>
                          <w:sz w:val="36"/>
                          <w:szCs w:val="36"/>
                        </w:rPr>
                        <w:fldChar w:fldCharType="separate"/>
                      </w:r>
                      <w:r>
                        <w:rPr>
                          <w:b/>
                          <w:noProof/>
                          <w:color w:val="E8E8E8" w:themeColor="background2"/>
                          <w:spacing w:val="20"/>
                          <w:sz w:val="36"/>
                          <w:szCs w:val="36"/>
                        </w:rPr>
                        <w:t>2</w:t>
                      </w:r>
                      <w:r>
                        <w:rPr>
                          <w:b/>
                          <w:noProof/>
                          <w:color w:val="E8E8E8" w:themeColor="background2"/>
                          <w:spacing w:val="20"/>
                          <w:sz w:val="36"/>
                          <w:szCs w:val="36"/>
                        </w:rPr>
                        <w:fldChar w:fldCharType="end"/>
                      </w:r>
                    </w:p>
                  </w:txbxContent>
                </v:textbox>
              </v:shape>
              <w10:wrap anchorx="page" anchory="page"/>
            </v:group>
          </w:pict>
        </mc:Fallback>
      </mc:AlternateContent>
    </w:r>
  </w:p>
  <w:p w14:paraId="1770C43F" w14:textId="77777777" w:rsidR="00DA6F11" w:rsidRDefault="00DA6F11" w:rsidP="00DA6F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19E0E" w14:textId="77777777" w:rsidR="00131835" w:rsidRDefault="00131835" w:rsidP="00DA6F11">
      <w:pPr>
        <w:spacing w:after="0" w:line="240" w:lineRule="auto"/>
      </w:pPr>
      <w:r>
        <w:separator/>
      </w:r>
    </w:p>
  </w:footnote>
  <w:footnote w:type="continuationSeparator" w:id="0">
    <w:p w14:paraId="32C7E106" w14:textId="77777777" w:rsidR="00131835" w:rsidRDefault="00131835" w:rsidP="00DA6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0152B" w14:textId="525860D8" w:rsidR="00DA6F11" w:rsidRDefault="00DA6F11">
    <w:pPr>
      <w:pStyle w:val="Header"/>
    </w:pPr>
    <w:r>
      <w:rPr>
        <w:noProof/>
      </w:rPr>
      <w:drawing>
        <wp:anchor distT="0" distB="0" distL="114300" distR="114300" simplePos="0" relativeHeight="251660288" behindDoc="1" locked="0" layoutInCell="1" allowOverlap="1" wp14:anchorId="23883023" wp14:editId="2654EC84">
          <wp:simplePos x="0" y="0"/>
          <wp:positionH relativeFrom="column">
            <wp:posOffset>-859790</wp:posOffset>
          </wp:positionH>
          <wp:positionV relativeFrom="paragraph">
            <wp:posOffset>-421860</wp:posOffset>
          </wp:positionV>
          <wp:extent cx="2743200" cy="736600"/>
          <wp:effectExtent l="0" t="0" r="0" b="0"/>
          <wp:wrapNone/>
          <wp:docPr id="756620016"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0016" name="Picture 3" descr="A black text on a whit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743200" cy="736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3DC53" w14:textId="20ACEE4D" w:rsidR="00DA6F11" w:rsidRDefault="00DA6F11">
    <w:pPr>
      <w:pStyle w:val="Header"/>
    </w:pPr>
    <w:r>
      <w:rPr>
        <w:noProof/>
      </w:rPr>
      <w:drawing>
        <wp:anchor distT="0" distB="0" distL="114300" distR="114300" simplePos="0" relativeHeight="251661312" behindDoc="1" locked="0" layoutInCell="1" allowOverlap="1" wp14:anchorId="253EC728" wp14:editId="34CB052B">
          <wp:simplePos x="0" y="0"/>
          <wp:positionH relativeFrom="column">
            <wp:posOffset>-860079</wp:posOffset>
          </wp:positionH>
          <wp:positionV relativeFrom="paragraph">
            <wp:posOffset>-413284</wp:posOffset>
          </wp:positionV>
          <wp:extent cx="2743200" cy="736600"/>
          <wp:effectExtent l="0" t="0" r="0" b="0"/>
          <wp:wrapNone/>
          <wp:docPr id="883117288"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17288" name="Picture 4" descr="A black text on a whit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743200" cy="736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431F"/>
    <w:multiLevelType w:val="multilevel"/>
    <w:tmpl w:val="8FC2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96E3A"/>
    <w:multiLevelType w:val="multilevel"/>
    <w:tmpl w:val="067A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C184C"/>
    <w:multiLevelType w:val="multilevel"/>
    <w:tmpl w:val="A398A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E291D"/>
    <w:multiLevelType w:val="multilevel"/>
    <w:tmpl w:val="DB002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1E21B2"/>
    <w:multiLevelType w:val="multilevel"/>
    <w:tmpl w:val="DC5E8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FE4089"/>
    <w:multiLevelType w:val="multilevel"/>
    <w:tmpl w:val="ED34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B60BBC"/>
    <w:multiLevelType w:val="multilevel"/>
    <w:tmpl w:val="CF3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D2203"/>
    <w:multiLevelType w:val="multilevel"/>
    <w:tmpl w:val="10FE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E0D4A"/>
    <w:multiLevelType w:val="multilevel"/>
    <w:tmpl w:val="FE6AB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C01651"/>
    <w:multiLevelType w:val="multilevel"/>
    <w:tmpl w:val="8A764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083393"/>
    <w:multiLevelType w:val="multilevel"/>
    <w:tmpl w:val="91A2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8D5D4B"/>
    <w:multiLevelType w:val="multilevel"/>
    <w:tmpl w:val="B534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547828"/>
    <w:multiLevelType w:val="multilevel"/>
    <w:tmpl w:val="B1D60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E768F6"/>
    <w:multiLevelType w:val="multilevel"/>
    <w:tmpl w:val="D7F6A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0236402">
    <w:abstractNumId w:val="8"/>
  </w:num>
  <w:num w:numId="2" w16cid:durableId="1032461020">
    <w:abstractNumId w:val="0"/>
  </w:num>
  <w:num w:numId="3" w16cid:durableId="379018669">
    <w:abstractNumId w:val="9"/>
  </w:num>
  <w:num w:numId="4" w16cid:durableId="1672025333">
    <w:abstractNumId w:val="1"/>
  </w:num>
  <w:num w:numId="5" w16cid:durableId="435103747">
    <w:abstractNumId w:val="2"/>
  </w:num>
  <w:num w:numId="6" w16cid:durableId="190655409">
    <w:abstractNumId w:val="7"/>
  </w:num>
  <w:num w:numId="7" w16cid:durableId="1678337948">
    <w:abstractNumId w:val="10"/>
  </w:num>
  <w:num w:numId="8" w16cid:durableId="2114473475">
    <w:abstractNumId w:val="3"/>
  </w:num>
  <w:num w:numId="9" w16cid:durableId="1126315932">
    <w:abstractNumId w:val="4"/>
  </w:num>
  <w:num w:numId="10" w16cid:durableId="183835006">
    <w:abstractNumId w:val="11"/>
  </w:num>
  <w:num w:numId="11" w16cid:durableId="173736114">
    <w:abstractNumId w:val="6"/>
  </w:num>
  <w:num w:numId="12" w16cid:durableId="1288664596">
    <w:abstractNumId w:val="12"/>
  </w:num>
  <w:num w:numId="13" w16cid:durableId="315037152">
    <w:abstractNumId w:val="5"/>
  </w:num>
  <w:num w:numId="14" w16cid:durableId="14118076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F11"/>
    <w:rsid w:val="00000097"/>
    <w:rsid w:val="00131835"/>
    <w:rsid w:val="0017643F"/>
    <w:rsid w:val="00307A97"/>
    <w:rsid w:val="003827AD"/>
    <w:rsid w:val="00490D2B"/>
    <w:rsid w:val="006870B4"/>
    <w:rsid w:val="006C7375"/>
    <w:rsid w:val="007412AE"/>
    <w:rsid w:val="00762B69"/>
    <w:rsid w:val="00880CF7"/>
    <w:rsid w:val="00963BF6"/>
    <w:rsid w:val="00C94A54"/>
    <w:rsid w:val="00D034C3"/>
    <w:rsid w:val="00D73127"/>
    <w:rsid w:val="00DA6F1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30C7A"/>
  <w15:chartTrackingRefBased/>
  <w15:docId w15:val="{8D489B16-5996-C54D-92CE-71D386155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F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6F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6F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6F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6F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F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F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F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F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F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A6F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A6F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6F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6F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F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F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F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F11"/>
    <w:rPr>
      <w:rFonts w:eastAsiaTheme="majorEastAsia" w:cstheme="majorBidi"/>
      <w:color w:val="272727" w:themeColor="text1" w:themeTint="D8"/>
    </w:rPr>
  </w:style>
  <w:style w:type="paragraph" w:styleId="Title">
    <w:name w:val="Title"/>
    <w:basedOn w:val="Normal"/>
    <w:next w:val="Normal"/>
    <w:link w:val="TitleChar"/>
    <w:uiPriority w:val="10"/>
    <w:qFormat/>
    <w:rsid w:val="00DA6F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F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F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F11"/>
    <w:pPr>
      <w:spacing w:before="160"/>
      <w:jc w:val="center"/>
    </w:pPr>
    <w:rPr>
      <w:i/>
      <w:iCs/>
      <w:color w:val="404040" w:themeColor="text1" w:themeTint="BF"/>
    </w:rPr>
  </w:style>
  <w:style w:type="character" w:customStyle="1" w:styleId="QuoteChar">
    <w:name w:val="Quote Char"/>
    <w:basedOn w:val="DefaultParagraphFont"/>
    <w:link w:val="Quote"/>
    <w:uiPriority w:val="29"/>
    <w:rsid w:val="00DA6F11"/>
    <w:rPr>
      <w:i/>
      <w:iCs/>
      <w:color w:val="404040" w:themeColor="text1" w:themeTint="BF"/>
    </w:rPr>
  </w:style>
  <w:style w:type="paragraph" w:styleId="ListParagraph">
    <w:name w:val="List Paragraph"/>
    <w:basedOn w:val="Normal"/>
    <w:uiPriority w:val="34"/>
    <w:qFormat/>
    <w:rsid w:val="00DA6F11"/>
    <w:pPr>
      <w:ind w:left="720"/>
      <w:contextualSpacing/>
    </w:pPr>
  </w:style>
  <w:style w:type="character" w:styleId="IntenseEmphasis">
    <w:name w:val="Intense Emphasis"/>
    <w:basedOn w:val="DefaultParagraphFont"/>
    <w:uiPriority w:val="21"/>
    <w:qFormat/>
    <w:rsid w:val="00DA6F11"/>
    <w:rPr>
      <w:i/>
      <w:iCs/>
      <w:color w:val="0F4761" w:themeColor="accent1" w:themeShade="BF"/>
    </w:rPr>
  </w:style>
  <w:style w:type="paragraph" w:styleId="IntenseQuote">
    <w:name w:val="Intense Quote"/>
    <w:basedOn w:val="Normal"/>
    <w:next w:val="Normal"/>
    <w:link w:val="IntenseQuoteChar"/>
    <w:uiPriority w:val="30"/>
    <w:qFormat/>
    <w:rsid w:val="00DA6F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F11"/>
    <w:rPr>
      <w:i/>
      <w:iCs/>
      <w:color w:val="0F4761" w:themeColor="accent1" w:themeShade="BF"/>
    </w:rPr>
  </w:style>
  <w:style w:type="character" w:styleId="IntenseReference">
    <w:name w:val="Intense Reference"/>
    <w:basedOn w:val="DefaultParagraphFont"/>
    <w:uiPriority w:val="32"/>
    <w:qFormat/>
    <w:rsid w:val="00DA6F11"/>
    <w:rPr>
      <w:b/>
      <w:bCs/>
      <w:smallCaps/>
      <w:color w:val="0F4761" w:themeColor="accent1" w:themeShade="BF"/>
      <w:spacing w:val="5"/>
    </w:rPr>
  </w:style>
  <w:style w:type="paragraph" w:styleId="NoSpacing">
    <w:name w:val="No Spacing"/>
    <w:link w:val="NoSpacingChar"/>
    <w:uiPriority w:val="1"/>
    <w:qFormat/>
    <w:rsid w:val="00DA6F11"/>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DA6F11"/>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DA6F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F11"/>
  </w:style>
  <w:style w:type="character" w:styleId="PageNumber">
    <w:name w:val="page number"/>
    <w:basedOn w:val="DefaultParagraphFont"/>
    <w:uiPriority w:val="99"/>
    <w:semiHidden/>
    <w:unhideWhenUsed/>
    <w:rsid w:val="00DA6F11"/>
  </w:style>
  <w:style w:type="paragraph" w:styleId="Header">
    <w:name w:val="header"/>
    <w:basedOn w:val="Normal"/>
    <w:link w:val="HeaderChar"/>
    <w:uiPriority w:val="99"/>
    <w:unhideWhenUsed/>
    <w:rsid w:val="00DA6F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F11"/>
  </w:style>
  <w:style w:type="paragraph" w:styleId="NormalWeb">
    <w:name w:val="Normal (Web)"/>
    <w:basedOn w:val="Normal"/>
    <w:uiPriority w:val="99"/>
    <w:semiHidden/>
    <w:unhideWhenUsed/>
    <w:rsid w:val="006C7375"/>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tab-span">
    <w:name w:val="apple-tab-span"/>
    <w:basedOn w:val="DefaultParagraphFont"/>
    <w:rsid w:val="006C7375"/>
  </w:style>
  <w:style w:type="character" w:styleId="Strong">
    <w:name w:val="Strong"/>
    <w:basedOn w:val="DefaultParagraphFont"/>
    <w:uiPriority w:val="22"/>
    <w:qFormat/>
    <w:rsid w:val="00307A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71407">
      <w:bodyDiv w:val="1"/>
      <w:marLeft w:val="0"/>
      <w:marRight w:val="0"/>
      <w:marTop w:val="0"/>
      <w:marBottom w:val="0"/>
      <w:divBdr>
        <w:top w:val="none" w:sz="0" w:space="0" w:color="auto"/>
        <w:left w:val="none" w:sz="0" w:space="0" w:color="auto"/>
        <w:bottom w:val="none" w:sz="0" w:space="0" w:color="auto"/>
        <w:right w:val="none" w:sz="0" w:space="0" w:color="auto"/>
      </w:divBdr>
    </w:div>
    <w:div w:id="215047668">
      <w:bodyDiv w:val="1"/>
      <w:marLeft w:val="0"/>
      <w:marRight w:val="0"/>
      <w:marTop w:val="0"/>
      <w:marBottom w:val="0"/>
      <w:divBdr>
        <w:top w:val="none" w:sz="0" w:space="0" w:color="auto"/>
        <w:left w:val="none" w:sz="0" w:space="0" w:color="auto"/>
        <w:bottom w:val="none" w:sz="0" w:space="0" w:color="auto"/>
        <w:right w:val="none" w:sz="0" w:space="0" w:color="auto"/>
      </w:divBdr>
    </w:div>
    <w:div w:id="233517129">
      <w:bodyDiv w:val="1"/>
      <w:marLeft w:val="0"/>
      <w:marRight w:val="0"/>
      <w:marTop w:val="0"/>
      <w:marBottom w:val="0"/>
      <w:divBdr>
        <w:top w:val="none" w:sz="0" w:space="0" w:color="auto"/>
        <w:left w:val="none" w:sz="0" w:space="0" w:color="auto"/>
        <w:bottom w:val="none" w:sz="0" w:space="0" w:color="auto"/>
        <w:right w:val="none" w:sz="0" w:space="0" w:color="auto"/>
      </w:divBdr>
      <w:divsChild>
        <w:div w:id="1309746082">
          <w:marLeft w:val="0"/>
          <w:marRight w:val="0"/>
          <w:marTop w:val="0"/>
          <w:marBottom w:val="0"/>
          <w:divBdr>
            <w:top w:val="none" w:sz="0" w:space="0" w:color="auto"/>
            <w:left w:val="none" w:sz="0" w:space="0" w:color="auto"/>
            <w:bottom w:val="none" w:sz="0" w:space="0" w:color="auto"/>
            <w:right w:val="none" w:sz="0" w:space="0" w:color="auto"/>
          </w:divBdr>
          <w:divsChild>
            <w:div w:id="561840704">
              <w:marLeft w:val="0"/>
              <w:marRight w:val="0"/>
              <w:marTop w:val="0"/>
              <w:marBottom w:val="0"/>
              <w:divBdr>
                <w:top w:val="none" w:sz="0" w:space="0" w:color="auto"/>
                <w:left w:val="none" w:sz="0" w:space="0" w:color="auto"/>
                <w:bottom w:val="none" w:sz="0" w:space="0" w:color="auto"/>
                <w:right w:val="none" w:sz="0" w:space="0" w:color="auto"/>
              </w:divBdr>
              <w:divsChild>
                <w:div w:id="1318655585">
                  <w:marLeft w:val="0"/>
                  <w:marRight w:val="0"/>
                  <w:marTop w:val="0"/>
                  <w:marBottom w:val="0"/>
                  <w:divBdr>
                    <w:top w:val="none" w:sz="0" w:space="0" w:color="auto"/>
                    <w:left w:val="none" w:sz="0" w:space="0" w:color="auto"/>
                    <w:bottom w:val="none" w:sz="0" w:space="0" w:color="auto"/>
                    <w:right w:val="none" w:sz="0" w:space="0" w:color="auto"/>
                  </w:divBdr>
                  <w:divsChild>
                    <w:div w:id="191458931">
                      <w:marLeft w:val="0"/>
                      <w:marRight w:val="0"/>
                      <w:marTop w:val="0"/>
                      <w:marBottom w:val="0"/>
                      <w:divBdr>
                        <w:top w:val="none" w:sz="0" w:space="0" w:color="auto"/>
                        <w:left w:val="none" w:sz="0" w:space="0" w:color="auto"/>
                        <w:bottom w:val="none" w:sz="0" w:space="0" w:color="auto"/>
                        <w:right w:val="none" w:sz="0" w:space="0" w:color="auto"/>
                      </w:divBdr>
                      <w:divsChild>
                        <w:div w:id="2036882539">
                          <w:marLeft w:val="0"/>
                          <w:marRight w:val="0"/>
                          <w:marTop w:val="0"/>
                          <w:marBottom w:val="0"/>
                          <w:divBdr>
                            <w:top w:val="none" w:sz="0" w:space="0" w:color="auto"/>
                            <w:left w:val="none" w:sz="0" w:space="0" w:color="auto"/>
                            <w:bottom w:val="none" w:sz="0" w:space="0" w:color="auto"/>
                            <w:right w:val="none" w:sz="0" w:space="0" w:color="auto"/>
                          </w:divBdr>
                          <w:divsChild>
                            <w:div w:id="12997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466495">
      <w:bodyDiv w:val="1"/>
      <w:marLeft w:val="0"/>
      <w:marRight w:val="0"/>
      <w:marTop w:val="0"/>
      <w:marBottom w:val="0"/>
      <w:divBdr>
        <w:top w:val="none" w:sz="0" w:space="0" w:color="auto"/>
        <w:left w:val="none" w:sz="0" w:space="0" w:color="auto"/>
        <w:bottom w:val="none" w:sz="0" w:space="0" w:color="auto"/>
        <w:right w:val="none" w:sz="0" w:space="0" w:color="auto"/>
      </w:divBdr>
    </w:div>
    <w:div w:id="697198190">
      <w:bodyDiv w:val="1"/>
      <w:marLeft w:val="0"/>
      <w:marRight w:val="0"/>
      <w:marTop w:val="0"/>
      <w:marBottom w:val="0"/>
      <w:divBdr>
        <w:top w:val="none" w:sz="0" w:space="0" w:color="auto"/>
        <w:left w:val="none" w:sz="0" w:space="0" w:color="auto"/>
        <w:bottom w:val="none" w:sz="0" w:space="0" w:color="auto"/>
        <w:right w:val="none" w:sz="0" w:space="0" w:color="auto"/>
      </w:divBdr>
    </w:div>
    <w:div w:id="730465428">
      <w:bodyDiv w:val="1"/>
      <w:marLeft w:val="0"/>
      <w:marRight w:val="0"/>
      <w:marTop w:val="0"/>
      <w:marBottom w:val="0"/>
      <w:divBdr>
        <w:top w:val="none" w:sz="0" w:space="0" w:color="auto"/>
        <w:left w:val="none" w:sz="0" w:space="0" w:color="auto"/>
        <w:bottom w:val="none" w:sz="0" w:space="0" w:color="auto"/>
        <w:right w:val="none" w:sz="0" w:space="0" w:color="auto"/>
      </w:divBdr>
    </w:div>
    <w:div w:id="980692966">
      <w:bodyDiv w:val="1"/>
      <w:marLeft w:val="0"/>
      <w:marRight w:val="0"/>
      <w:marTop w:val="0"/>
      <w:marBottom w:val="0"/>
      <w:divBdr>
        <w:top w:val="none" w:sz="0" w:space="0" w:color="auto"/>
        <w:left w:val="none" w:sz="0" w:space="0" w:color="auto"/>
        <w:bottom w:val="none" w:sz="0" w:space="0" w:color="auto"/>
        <w:right w:val="none" w:sz="0" w:space="0" w:color="auto"/>
      </w:divBdr>
    </w:div>
    <w:div w:id="1547720477">
      <w:bodyDiv w:val="1"/>
      <w:marLeft w:val="0"/>
      <w:marRight w:val="0"/>
      <w:marTop w:val="0"/>
      <w:marBottom w:val="0"/>
      <w:divBdr>
        <w:top w:val="none" w:sz="0" w:space="0" w:color="auto"/>
        <w:left w:val="none" w:sz="0" w:space="0" w:color="auto"/>
        <w:bottom w:val="none" w:sz="0" w:space="0" w:color="auto"/>
        <w:right w:val="none" w:sz="0" w:space="0" w:color="auto"/>
      </w:divBdr>
    </w:div>
    <w:div w:id="1703170218">
      <w:bodyDiv w:val="1"/>
      <w:marLeft w:val="0"/>
      <w:marRight w:val="0"/>
      <w:marTop w:val="0"/>
      <w:marBottom w:val="0"/>
      <w:divBdr>
        <w:top w:val="none" w:sz="0" w:space="0" w:color="auto"/>
        <w:left w:val="none" w:sz="0" w:space="0" w:color="auto"/>
        <w:bottom w:val="none" w:sz="0" w:space="0" w:color="auto"/>
        <w:right w:val="none" w:sz="0" w:space="0" w:color="auto"/>
      </w:divBdr>
    </w:div>
    <w:div w:id="1837067632">
      <w:bodyDiv w:val="1"/>
      <w:marLeft w:val="0"/>
      <w:marRight w:val="0"/>
      <w:marTop w:val="0"/>
      <w:marBottom w:val="0"/>
      <w:divBdr>
        <w:top w:val="none" w:sz="0" w:space="0" w:color="auto"/>
        <w:left w:val="none" w:sz="0" w:space="0" w:color="auto"/>
        <w:bottom w:val="none" w:sz="0" w:space="0" w:color="auto"/>
        <w:right w:val="none" w:sz="0" w:space="0" w:color="auto"/>
      </w:divBdr>
    </w:div>
    <w:div w:id="1892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6A68D-BDE9-684C-8F07-9E900D14C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Pages>
  <Words>1915</Words>
  <Characters>10921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Open Funds FO</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Revolutionizing Student funding through open Payment Systems</dc:title>
  <dc:subject>INTERLEDGER FINTECH HACKATHON 2024</dc:subject>
  <dc:creator>Ryan Schapiro, Gideon Sweijd, Corey Lee, Andrew Mangle, Dylan Friedman, Jayden Moore and Nathan Wells</dc:creator>
  <cp:keywords/>
  <dc:description/>
  <cp:lastModifiedBy>Ryan Schapiro</cp:lastModifiedBy>
  <cp:revision>3</cp:revision>
  <dcterms:created xsi:type="dcterms:W3CDTF">2024-06-15T09:45:00Z</dcterms:created>
  <dcterms:modified xsi:type="dcterms:W3CDTF">2024-06-15T11:27:00Z</dcterms:modified>
</cp:coreProperties>
</file>