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DC7B3">
      <w:pPr>
        <w:pStyle w:val="2"/>
        <w:bidi w:val="0"/>
        <w:ind w:firstLine="1761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嵌入式通用化屏幕菜单</w:t>
      </w:r>
    </w:p>
    <w:p w14:paraId="3829D6E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一.简介</w:t>
      </w:r>
    </w:p>
    <w:p w14:paraId="0DCEE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基于已完成的屏幕驱动进行上层开发,只需对接口进行修改即可适配屏幕</w:t>
      </w:r>
    </w:p>
    <w:p w14:paraId="3516416D">
      <w:pPr>
        <w:rPr>
          <w:rFonts w:hint="eastAsia"/>
          <w:lang w:val="en-US" w:eastAsia="zh-CN"/>
        </w:rPr>
      </w:pPr>
    </w:p>
    <w:p w14:paraId="5010D8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菜单分为多个板块,目前完成参数列表菜单板块设计</w:t>
      </w:r>
    </w:p>
    <w:p w14:paraId="4D8C8CAD">
      <w:pPr>
        <w:rPr>
          <w:rFonts w:hint="default"/>
          <w:lang w:val="en-US" w:eastAsia="zh-CN"/>
        </w:rPr>
      </w:pPr>
    </w:p>
    <w:p w14:paraId="3B2B1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设计思路: 菜单分为接口,算法,逻辑处理</w:t>
      </w:r>
    </w:p>
    <w:p w14:paraId="7A815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通过引出接口,只需对接口进行修改即可适配,移植难度大大降低</w:t>
      </w:r>
    </w:p>
    <w:p w14:paraId="1539AA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算法部分对每一个功能进行封装供逻辑部分调用,封装式设计进行解耦合,通过数学计算算出光标位置及形状</w:t>
      </w:r>
    </w:p>
    <w:p w14:paraId="0D1FB9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逻辑部分通过状态机调控,仅需4个输入状态即可控制整个状态机</w:t>
      </w:r>
    </w:p>
    <w:p w14:paraId="50766241">
      <w:pPr>
        <w:rPr>
          <w:rFonts w:hint="eastAsia"/>
          <w:lang w:val="en-US" w:eastAsia="zh-CN"/>
        </w:rPr>
      </w:pPr>
    </w:p>
    <w:p w14:paraId="0A6992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以表驱动形式,先设定结构体数组 称为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参数描述表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通过指针指向具体参数</w:t>
      </w:r>
    </w:p>
    <w:p w14:paraId="64228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菜单只需通过指针访问参数描述表参数,进行修改或显示,即可达到修改具体参数</w:t>
      </w:r>
    </w:p>
    <w:p w14:paraId="294926F2">
      <w:pPr>
        <w:rPr>
          <w:rFonts w:hint="eastAsia"/>
          <w:lang w:val="en-US" w:eastAsia="zh-CN"/>
        </w:rPr>
      </w:pPr>
    </w:p>
    <w:p w14:paraId="551A2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最大优势在于易用:易移植,易维护</w:t>
      </w:r>
    </w:p>
    <w:p w14:paraId="081BEF3C">
      <w:pPr>
        <w:rPr>
          <w:rFonts w:hint="default"/>
          <w:lang w:val="en-US" w:eastAsia="zh-CN"/>
        </w:rPr>
      </w:pPr>
    </w:p>
    <w:p w14:paraId="27BCC4A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参数列表菜单状态机运行</w:t>
      </w:r>
    </w:p>
    <w:p w14:paraId="63E7F706">
      <w:r>
        <w:drawing>
          <wp:inline distT="0" distB="0" distL="114300" distR="114300">
            <wp:extent cx="5270500" cy="2917190"/>
            <wp:effectExtent l="0" t="0" r="6350" b="16510"/>
            <wp:docPr id="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4ED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参数列表菜单状态机通过检测外部输入事件,进行逻辑调控</w:t>
      </w:r>
    </w:p>
    <w:p w14:paraId="11BC9ED8"/>
    <w:p w14:paraId="3A2AFBC0"/>
    <w:p w14:paraId="2F105F1D">
      <w:pPr>
        <w:rPr>
          <w:rFonts w:hint="eastAsia"/>
          <w:lang w:val="en-US" w:eastAsia="zh-CN"/>
        </w:rPr>
      </w:pPr>
    </w:p>
    <w:p w14:paraId="7BD6385D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效果展示</w:t>
      </w:r>
      <w:bookmarkStart w:id="0" w:name="_GoBack"/>
      <w:bookmarkEnd w:id="0"/>
    </w:p>
    <w:p w14:paraId="5A2E4BA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V1.0</w:t>
      </w:r>
    </w:p>
    <w:p w14:paraId="6F61835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24663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5E8D3">
      <w:pPr>
        <w:pStyle w:val="3"/>
        <w:numPr>
          <w:numId w:val="0"/>
        </w:numPr>
        <w:bidi w:val="0"/>
        <w:rPr>
          <w:rFonts w:hint="eastAsia"/>
          <w:lang w:val="en-US" w:eastAsia="zh-CN"/>
        </w:rPr>
      </w:pPr>
    </w:p>
    <w:p w14:paraId="609A4CB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如何使用</w:t>
      </w:r>
    </w:p>
    <w:p w14:paraId="2455D847"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配置参数列表接口</w:t>
      </w:r>
    </w:p>
    <w:p w14:paraId="005E4EA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600575" cy="1676400"/>
            <wp:effectExtent l="0" t="0" r="9525" b="0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0D6C1">
      <w:pPr>
        <w:numPr>
          <w:ilvl w:val="0"/>
          <w:numId w:val="0"/>
        </w:numPr>
      </w:pPr>
      <w:r>
        <w:drawing>
          <wp:inline distT="0" distB="0" distL="114300" distR="114300">
            <wp:extent cx="5267960" cy="1056005"/>
            <wp:effectExtent l="0" t="0" r="8890" b="10795"/>
            <wp:docPr id="4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C8E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根据接口提示完成参数设置</w:t>
      </w:r>
    </w:p>
    <w:p w14:paraId="43975F5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传入参数地址,参数类型,是否可修改,步进,最大最小值,以及显示格式</w:t>
      </w:r>
    </w:p>
    <w:p w14:paraId="36687081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注:可修改参数指通过屏幕菜单进行修改,不可修改参数指不能通过屏幕菜单修改,两种参数可实时更新变化</w:t>
      </w:r>
    </w:p>
    <w:p w14:paraId="09907609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注:显示格式和printf一样输入</w:t>
      </w:r>
    </w:p>
    <w:p w14:paraId="09B8C1B8">
      <w:pPr>
        <w:bidi w:val="0"/>
        <w:rPr>
          <w:rFonts w:hint="eastAsia"/>
          <w:b/>
          <w:bCs/>
          <w:lang w:val="en-US" w:eastAsia="zh-CN"/>
        </w:rPr>
      </w:pPr>
    </w:p>
    <w:p w14:paraId="54342C75">
      <w:pPr>
        <w:bidi w:val="0"/>
        <w:rPr>
          <w:rFonts w:hint="default"/>
          <w:b/>
          <w:bCs/>
          <w:lang w:val="en-US" w:eastAsia="zh-CN"/>
        </w:rPr>
      </w:pPr>
    </w:p>
    <w:p w14:paraId="7D7486E5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-51435</wp:posOffset>
                </wp:positionH>
                <wp:positionV relativeFrom="paragraph">
                  <wp:posOffset>195580</wp:posOffset>
                </wp:positionV>
                <wp:extent cx="5353050" cy="3039110"/>
                <wp:effectExtent l="0" t="0" r="0" b="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303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5F2AC">
                            <w:r>
                              <w:drawing>
                                <wp:inline distT="0" distB="0" distL="114300" distR="114300">
                                  <wp:extent cx="2402840" cy="488950"/>
                                  <wp:effectExtent l="0" t="0" r="16510" b="6350"/>
                                  <wp:docPr id="44" name="图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图片 1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2840" cy="488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42F03">
                            <w:r>
                              <w:drawing>
                                <wp:inline distT="0" distB="0" distL="114300" distR="114300">
                                  <wp:extent cx="2018665" cy="2285365"/>
                                  <wp:effectExtent l="0" t="0" r="635" b="635"/>
                                  <wp:docPr id="45" name="图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1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8665" cy="2285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114300" distR="114300">
                                  <wp:extent cx="2069465" cy="2272665"/>
                                  <wp:effectExtent l="0" t="0" r="6985" b="13335"/>
                                  <wp:docPr id="46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69465" cy="2272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05pt;margin-top:15.4pt;height:239.3pt;width:421.5pt;z-index:251659264;mso-width-relative:page;mso-height-relative:page;" filled="f" stroked="f" coordsize="21600,21600" o:gfxdata="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tWZjjbAAAACQEAAA8AAAAAAAAAAQAgAAAAIgAA&#10;AGRycy9kb3ducmV2LnhtbFBLAQIUABQAAAAIAIdO4kBB8iYPPgIAAGk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2F5F2AC">
                      <w:r>
                        <w:drawing>
                          <wp:inline distT="0" distB="0" distL="114300" distR="114300">
                            <wp:extent cx="2402840" cy="488950"/>
                            <wp:effectExtent l="0" t="0" r="16510" b="6350"/>
                            <wp:docPr id="44" name="图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图片 1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2840" cy="488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42F03">
                      <w:r>
                        <w:drawing>
                          <wp:inline distT="0" distB="0" distL="114300" distR="114300">
                            <wp:extent cx="2018665" cy="2285365"/>
                            <wp:effectExtent l="0" t="0" r="635" b="635"/>
                            <wp:docPr id="45" name="图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1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8665" cy="2285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/>
                          <w:lang w:val="en-US"/>
                        </w:rPr>
                        <w:t xml:space="preserve"> </w:t>
                      </w:r>
                      <w:r>
                        <w:drawing>
                          <wp:inline distT="0" distB="0" distL="114300" distR="114300">
                            <wp:extent cx="2069465" cy="2272665"/>
                            <wp:effectExtent l="0" t="0" r="6985" b="13335"/>
                            <wp:docPr id="46" name="图片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图片 1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69465" cy="2272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配置屏幕坐标</w:t>
      </w:r>
    </w:p>
    <w:p w14:paraId="3D2B1631">
      <w:pPr>
        <w:rPr>
          <w:rFonts w:hint="eastAsia"/>
          <w:lang w:val="en-US" w:eastAsia="zh-CN"/>
        </w:rPr>
      </w:pPr>
    </w:p>
    <w:p w14:paraId="4B8896EB">
      <w:pPr>
        <w:rPr>
          <w:rFonts w:hint="eastAsia"/>
          <w:lang w:val="en-US" w:eastAsia="zh-CN"/>
        </w:rPr>
      </w:pPr>
    </w:p>
    <w:p w14:paraId="622AB50D">
      <w:pPr>
        <w:rPr>
          <w:rFonts w:hint="eastAsia"/>
          <w:lang w:val="en-US" w:eastAsia="zh-CN"/>
        </w:rPr>
      </w:pPr>
    </w:p>
    <w:p w14:paraId="4DCAEF7C">
      <w:pPr>
        <w:rPr>
          <w:rFonts w:hint="eastAsia"/>
          <w:lang w:val="en-US" w:eastAsia="zh-CN"/>
        </w:rPr>
      </w:pPr>
    </w:p>
    <w:p w14:paraId="738912DC">
      <w:pPr>
        <w:rPr>
          <w:rFonts w:hint="eastAsia"/>
          <w:lang w:val="en-US" w:eastAsia="zh-CN"/>
        </w:rPr>
      </w:pPr>
    </w:p>
    <w:p w14:paraId="52FE30B3">
      <w:pPr>
        <w:rPr>
          <w:rFonts w:hint="eastAsia"/>
          <w:lang w:val="en-US" w:eastAsia="zh-CN"/>
        </w:rPr>
      </w:pPr>
    </w:p>
    <w:p w14:paraId="79F4C2B4">
      <w:pPr>
        <w:rPr>
          <w:rFonts w:hint="eastAsia"/>
          <w:lang w:val="en-US" w:eastAsia="zh-CN"/>
        </w:rPr>
      </w:pPr>
    </w:p>
    <w:p w14:paraId="4B26FF2A">
      <w:pPr>
        <w:rPr>
          <w:rFonts w:hint="eastAsia"/>
          <w:lang w:val="en-US" w:eastAsia="zh-CN"/>
        </w:rPr>
      </w:pPr>
    </w:p>
    <w:p w14:paraId="4B2F5BE9">
      <w:pPr>
        <w:rPr>
          <w:rFonts w:hint="eastAsia"/>
          <w:lang w:val="en-US" w:eastAsia="zh-CN"/>
        </w:rPr>
      </w:pPr>
    </w:p>
    <w:p w14:paraId="6BCE754A">
      <w:pPr>
        <w:rPr>
          <w:rFonts w:hint="eastAsia"/>
          <w:lang w:val="en-US" w:eastAsia="zh-CN"/>
        </w:rPr>
      </w:pPr>
    </w:p>
    <w:p w14:paraId="61F9E034">
      <w:pPr>
        <w:rPr>
          <w:rFonts w:hint="eastAsia"/>
          <w:lang w:val="en-US" w:eastAsia="zh-CN"/>
        </w:rPr>
      </w:pPr>
    </w:p>
    <w:p w14:paraId="78D59985">
      <w:pPr>
        <w:rPr>
          <w:rFonts w:hint="eastAsia"/>
          <w:lang w:val="en-US" w:eastAsia="zh-CN"/>
        </w:rPr>
      </w:pPr>
    </w:p>
    <w:p w14:paraId="41FCEA92">
      <w:pPr>
        <w:rPr>
          <w:rFonts w:hint="eastAsia"/>
          <w:lang w:val="en-US" w:eastAsia="zh-CN"/>
        </w:rPr>
      </w:pPr>
    </w:p>
    <w:p w14:paraId="2F44D49D">
      <w:pPr>
        <w:bidi w:val="0"/>
        <w:rPr>
          <w:rFonts w:hint="eastAsia"/>
          <w:lang w:val="en-US" w:eastAsia="zh-CN"/>
        </w:rPr>
      </w:pPr>
    </w:p>
    <w:p w14:paraId="6AB6393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目前已经适配0.96寸OELD,3.2寸TFT可快速更换宏定义</w:t>
      </w:r>
    </w:p>
    <w:p w14:paraId="28A2F14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如为其它屏幕可修改宏定义为 Use_Others_Show,修改接口</w:t>
      </w:r>
    </w:p>
    <w:p w14:paraId="42303FF7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接口适配显示函数</w:t>
      </w:r>
    </w:p>
    <w:p w14:paraId="3C0DFCB4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显示函数驱动层需自己设计,接口部分负责封装,按注释传入指定参数即可</w:t>
      </w:r>
    </w:p>
    <w:p w14:paraId="6DB97CB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665855" cy="2282825"/>
            <wp:effectExtent l="0" t="0" r="10795" b="3175"/>
            <wp:docPr id="5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0946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41980" cy="2240280"/>
            <wp:effectExtent l="0" t="0" r="1270" b="7620"/>
            <wp:docPr id="5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DFB7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19905" cy="2280285"/>
            <wp:effectExtent l="0" t="0" r="4445" b="5715"/>
            <wp:docPr id="5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A58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4152265" cy="2879090"/>
            <wp:effectExtent l="0" t="0" r="635" b="16510"/>
            <wp:docPr id="5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4686D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外部调用部分</w:t>
      </w:r>
    </w:p>
    <w:p w14:paraId="5CEDA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菜单初始化放入主程序运行前</w:t>
      </w:r>
    </w:p>
    <w:p w14:paraId="2A903991">
      <w:pPr>
        <w:rPr>
          <w:rFonts w:hint="default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170180</wp:posOffset>
                </wp:positionV>
                <wp:extent cx="5381625" cy="2590800"/>
                <wp:effectExtent l="0" t="0" r="9525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6805" y="4969510"/>
                          <a:ext cx="5381625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D888DF">
                            <w:r>
                              <w:drawing>
                                <wp:inline distT="0" distB="0" distL="114300" distR="114300">
                                  <wp:extent cx="1767205" cy="2370455"/>
                                  <wp:effectExtent l="0" t="0" r="4445" b="10795"/>
                                  <wp:docPr id="59" name="图片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2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67205" cy="2370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drawing>
                                <wp:inline distT="0" distB="0" distL="114300" distR="114300">
                                  <wp:extent cx="2486025" cy="2385060"/>
                                  <wp:effectExtent l="0" t="0" r="9525" b="15240"/>
                                  <wp:docPr id="61" name="图片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28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6025" cy="23850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704D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75pt;margin-top:13.4pt;height:204pt;width:423.75pt;z-index:251660288;mso-width-relative:page;mso-height-relative:page;" fillcolor="#FFFFFF [3201]" filled="t" stroked="f" coordsize="21600,21600" o:gfxdata="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dghrT&#10;1AAAAAkBAAAPAAAAAAAAAAEAIAAAACIAAABkcnMvZG93bnJldi54bWxQSwECFAAUAAAACACHTuJA&#10;Y+UEcl4CAACeBAAADgAAAAAAAAABACAAAAAj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D888DF">
                      <w:r>
                        <w:drawing>
                          <wp:inline distT="0" distB="0" distL="114300" distR="114300">
                            <wp:extent cx="1767205" cy="2370455"/>
                            <wp:effectExtent l="0" t="0" r="4445" b="10795"/>
                            <wp:docPr id="59" name="图片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图片 2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67205" cy="2370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lang w:val="en-US" w:eastAsia="zh-CN"/>
                        </w:rPr>
                        <w:t xml:space="preserve"> </w:t>
                      </w:r>
                      <w:r>
                        <w:drawing>
                          <wp:inline distT="0" distB="0" distL="114300" distR="114300">
                            <wp:extent cx="2486025" cy="2385060"/>
                            <wp:effectExtent l="0" t="0" r="9525" b="15240"/>
                            <wp:docPr id="61" name="图片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图片 28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6025" cy="23850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704D4A"/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>数据更新定时20ms调用</w:t>
      </w:r>
    </w:p>
    <w:p w14:paraId="09BE105E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1732C562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600E226D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28302D54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648F4426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5468930B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145F59BB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7DAFDB7B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006C42D8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1D039F5A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7C79D6D1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3681CD56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2056CD81">
      <w:pPr>
        <w:numPr>
          <w:ilvl w:val="0"/>
          <w:numId w:val="0"/>
        </w:numPr>
        <w:ind w:leftChars="0"/>
        <w:rPr>
          <w:rFonts w:hint="eastAsia" w:eastAsia="等线"/>
          <w:lang w:val="en-US" w:eastAsia="zh-CN"/>
        </w:rPr>
      </w:pPr>
    </w:p>
    <w:p w14:paraId="5683A16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C72B9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完成回调函数,在状态机参数修改事件完成后,会进入完成回调,可放入业务处理</w:t>
      </w:r>
    </w:p>
    <w:p w14:paraId="14D70A7E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962910" cy="1664970"/>
            <wp:effectExtent l="0" t="0" r="8890" b="11430"/>
            <wp:docPr id="6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0EE9"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外部输入事件绑定</w:t>
      </w:r>
    </w:p>
    <w:p w14:paraId="3BDB8E4F">
      <w:r>
        <w:drawing>
          <wp:inline distT="0" distB="0" distL="114300" distR="114300">
            <wp:extent cx="3667125" cy="3600450"/>
            <wp:effectExtent l="0" t="0" r="9525" b="0"/>
            <wp:docPr id="6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70D6">
      <w:r>
        <w:drawing>
          <wp:inline distT="0" distB="0" distL="114300" distR="114300">
            <wp:extent cx="1885950" cy="695325"/>
            <wp:effectExtent l="0" t="0" r="0" b="9525"/>
            <wp:docPr id="6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868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外部事件有4种状态</w:t>
      </w:r>
    </w:p>
    <w:p w14:paraId="72057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在外部事件中将 Menu_ParamListSM.Event 状态进行绑定即可</w:t>
      </w:r>
    </w:p>
    <w:p w14:paraId="4E9B348A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后续优化</w:t>
      </w:r>
    </w:p>
    <w:p w14:paraId="17D68926">
      <w:pPr>
        <w:pStyle w:val="4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优化函数接口部分,适配更简单</w:t>
      </w:r>
    </w:p>
    <w:p w14:paraId="093CB2CC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优化UI界面</w:t>
      </w:r>
    </w:p>
    <w:p w14:paraId="05823BBE"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新增调试信息板块</w:t>
      </w:r>
    </w:p>
    <w:p w14:paraId="775AD5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3EF8EC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更新日志</w:t>
      </w:r>
    </w:p>
    <w:p w14:paraId="602DA70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2025.11.21完成v1.0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792DEB"/>
    <w:multiLevelType w:val="singleLevel"/>
    <w:tmpl w:val="8C792D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ECFC505"/>
    <w:multiLevelType w:val="singleLevel"/>
    <w:tmpl w:val="AECFC5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A49FD48"/>
    <w:multiLevelType w:val="singleLevel"/>
    <w:tmpl w:val="DA49FD48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101D6A"/>
    <w:rsid w:val="0D6E5DCE"/>
    <w:rsid w:val="11F22808"/>
    <w:rsid w:val="1228589A"/>
    <w:rsid w:val="16DF7A99"/>
    <w:rsid w:val="30683C8B"/>
    <w:rsid w:val="335550D5"/>
    <w:rsid w:val="3A8E64E2"/>
    <w:rsid w:val="3DA17369"/>
    <w:rsid w:val="3F2739AB"/>
    <w:rsid w:val="43447AE8"/>
    <w:rsid w:val="4F327427"/>
    <w:rsid w:val="626B3621"/>
    <w:rsid w:val="694C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等线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rFonts w:eastAsia="微软雅黑"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1"/>
    </w:pPr>
    <w:rPr>
      <w:rFonts w:ascii="Arial" w:hAnsi="Arial" w:eastAsia="微软雅黑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2"/>
    </w:pPr>
    <w:rPr>
      <w:rFonts w:eastAsia="微软雅黑"/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654</Words>
  <Characters>723</Characters>
  <Lines>0</Lines>
  <Paragraphs>0</Paragraphs>
  <TotalTime>14</TotalTime>
  <ScaleCrop>false</ScaleCrop>
  <LinksUpToDate>false</LinksUpToDate>
  <CharactersWithSpaces>730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2025-11-10T13:17:00Z</dcterms:created>
  <dc:creator>Administrator</dc:creator>
  <cp:lastModifiedBy>Mr.GoldenD</cp:lastModifiedBy>
  <dcterms:modified xsi:type="dcterms:W3CDTF">2025-11-28T07:58:39Z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eyJoZGlkIjoiZDI2MjE1NzE3MDI4ZGI2NTk5OTRjOWZhNTE4NjdhODIiLCJ1c2VySWQiOiIxNDYyMDYzODU2In0=</vt:lpwstr>
  </property>
  <property fmtid="{D5CDD505-2E9C-101B-9397-08002B2CF9AE}" pid="4" name="ICV">
    <vt:lpwstr>42CC98B3AC484A3EB2500E096B8F0F7C_12</vt:lpwstr>
  </property>
</Properties>
</file>