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8208"/>
      </w:tblGrid>
      <w:tr w:rsidR="003D4E17" w:rsidTr="00FD363A">
        <w:trPr>
          <w:tblHeader/>
        </w:trPr>
        <w:tc>
          <w:tcPr>
            <w:tcW w:w="1701" w:type="dxa"/>
            <w:tcMar>
              <w:top w:w="0" w:type="dxa"/>
              <w:left w:w="115" w:type="dxa"/>
              <w:bottom w:w="0" w:type="dxa"/>
              <w:right w:w="115" w:type="dxa"/>
            </w:tcMar>
          </w:tcPr>
          <w:p w:rsidR="003D4E17" w:rsidRDefault="003D4E17" w:rsidP="00FD363A">
            <w:pPr>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14:anchorId="26290449" wp14:editId="0E962663">
                  <wp:extent cx="942975" cy="10873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1036" t="6208" r="12413" b="5517"/>
                          <a:stretch/>
                        </pic:blipFill>
                        <pic:spPr bwMode="auto">
                          <a:xfrm>
                            <a:off x="0" y="0"/>
                            <a:ext cx="947988" cy="109317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br/>
            </w:r>
          </w:p>
        </w:tc>
        <w:tc>
          <w:tcPr>
            <w:tcW w:w="8024" w:type="dxa"/>
            <w:tcMar>
              <w:top w:w="0" w:type="dxa"/>
              <w:left w:w="115" w:type="dxa"/>
              <w:bottom w:w="0" w:type="dxa"/>
              <w:right w:w="115" w:type="dxa"/>
            </w:tcMar>
          </w:tcPr>
          <w:p w:rsidR="003D4E17" w:rsidRDefault="003D4E17" w:rsidP="00FD363A">
            <w:pPr>
              <w:ind w:left="-122"/>
              <w:jc w:val="center"/>
              <w:rPr>
                <w:rFonts w:ascii="Times New Roman" w:eastAsia="Times New Roman" w:hAnsi="Times New Roman" w:cs="Times New Roman"/>
              </w:rPr>
            </w:pPr>
            <w:r>
              <w:rPr>
                <w:rFonts w:ascii="Times New Roman" w:hAnsi="Times New Roman" w:cs="Times New Roman"/>
                <w:b/>
              </w:rPr>
              <w:t>Министерство науки и высшего образования Российской Федерации</w:t>
            </w:r>
          </w:p>
          <w:p w:rsidR="003D4E17" w:rsidRDefault="003D4E17" w:rsidP="00FD363A">
            <w:pPr>
              <w:ind w:left="-122"/>
              <w:jc w:val="center"/>
              <w:rPr>
                <w:rFonts w:ascii="Times New Roman" w:eastAsia="Times New Roman" w:hAnsi="Times New Roman" w:cs="Times New Roman"/>
              </w:rPr>
            </w:pPr>
            <w:r>
              <w:rPr>
                <w:rFonts w:ascii="Times New Roman" w:hAnsi="Times New Roman" w:cs="Times New Roman"/>
                <w:b/>
              </w:rPr>
              <w:t>Федеральное государственное автономное образовательное учреждение </w:t>
            </w:r>
          </w:p>
          <w:p w:rsidR="003D4E17" w:rsidRDefault="003D4E17" w:rsidP="00FD363A">
            <w:pPr>
              <w:ind w:left="-122"/>
              <w:jc w:val="center"/>
              <w:rPr>
                <w:rFonts w:ascii="Times New Roman" w:eastAsia="Times New Roman" w:hAnsi="Times New Roman" w:cs="Times New Roman"/>
              </w:rPr>
            </w:pPr>
            <w:r>
              <w:rPr>
                <w:rFonts w:ascii="Times New Roman" w:hAnsi="Times New Roman" w:cs="Times New Roman"/>
                <w:b/>
              </w:rPr>
              <w:t>высшего образования</w:t>
            </w:r>
          </w:p>
          <w:p w:rsidR="003D4E17" w:rsidRDefault="003D4E17" w:rsidP="00FD363A">
            <w:pPr>
              <w:ind w:left="-122" w:right="-2"/>
              <w:jc w:val="center"/>
              <w:rPr>
                <w:rFonts w:ascii="Times New Roman" w:eastAsia="Times New Roman" w:hAnsi="Times New Roman" w:cs="Times New Roman"/>
              </w:rPr>
            </w:pPr>
            <w:r>
              <w:rPr>
                <w:rFonts w:ascii="Times New Roman" w:hAnsi="Times New Roman" w:cs="Times New Roman"/>
                <w:b/>
              </w:rPr>
              <w:t>«Московский государственный технический университет</w:t>
            </w:r>
          </w:p>
          <w:p w:rsidR="003D4E17" w:rsidRDefault="003D4E17" w:rsidP="00FD363A">
            <w:pPr>
              <w:ind w:left="-122" w:right="-2"/>
              <w:jc w:val="center"/>
              <w:rPr>
                <w:rFonts w:ascii="Times New Roman" w:eastAsia="Times New Roman" w:hAnsi="Times New Roman" w:cs="Times New Roman"/>
              </w:rPr>
            </w:pPr>
            <w:r>
              <w:rPr>
                <w:rFonts w:ascii="Times New Roman" w:hAnsi="Times New Roman" w:cs="Times New Roman"/>
                <w:b/>
              </w:rPr>
              <w:t>имени Н.Э. Баумана</w:t>
            </w:r>
          </w:p>
          <w:p w:rsidR="003D4E17" w:rsidRDefault="003D4E17" w:rsidP="00FD363A">
            <w:pPr>
              <w:ind w:left="-122"/>
              <w:jc w:val="center"/>
              <w:rPr>
                <w:rFonts w:ascii="Times New Roman" w:eastAsia="Times New Roman" w:hAnsi="Times New Roman" w:cs="Times New Roman"/>
              </w:rPr>
            </w:pPr>
            <w:r>
              <w:rPr>
                <w:rFonts w:ascii="Times New Roman" w:hAnsi="Times New Roman" w:cs="Times New Roman"/>
                <w:b/>
              </w:rPr>
              <w:t>(национальный исследовательский университет)»</w:t>
            </w:r>
          </w:p>
          <w:p w:rsidR="003D4E17" w:rsidRDefault="003D4E17" w:rsidP="00FD363A">
            <w:pPr>
              <w:ind w:left="-122"/>
              <w:jc w:val="center"/>
              <w:rPr>
                <w:rFonts w:ascii="Times New Roman" w:eastAsia="Times New Roman" w:hAnsi="Times New Roman" w:cs="Times New Roman"/>
              </w:rPr>
            </w:pPr>
            <w:r>
              <w:rPr>
                <w:rFonts w:ascii="Times New Roman" w:hAnsi="Times New Roman" w:cs="Times New Roman"/>
                <w:b/>
              </w:rPr>
              <w:t>(МГТУ им. Н.Э. Баумана)</w:t>
            </w:r>
          </w:p>
        </w:tc>
      </w:tr>
    </w:tbl>
    <w:p w:rsidR="000819D6" w:rsidRDefault="000819D6"/>
    <w:p w:rsidR="003D4E17" w:rsidRPr="00C825B8" w:rsidRDefault="003D4E17" w:rsidP="003D4E17">
      <w:pPr>
        <w:pBdr>
          <w:bottom w:val="thinThickSmallGap" w:sz="24" w:space="1" w:color="auto"/>
        </w:pBdr>
        <w:jc w:val="center"/>
        <w:rPr>
          <w:b/>
          <w:sz w:val="10"/>
        </w:rPr>
      </w:pPr>
    </w:p>
    <w:p w:rsidR="003D4E17" w:rsidRPr="009455CD" w:rsidRDefault="003D4E17" w:rsidP="003D4E17">
      <w:pPr>
        <w:tabs>
          <w:tab w:val="left" w:pos="2268"/>
          <w:tab w:val="left" w:pos="9639"/>
        </w:tabs>
        <w:rPr>
          <w:rFonts w:ascii="Times New Roman" w:eastAsia="Times New Roman" w:hAnsi="Times New Roman" w:cs="Times New Roman"/>
        </w:rPr>
      </w:pPr>
    </w:p>
    <w:p w:rsidR="003D4E17" w:rsidRPr="009455CD" w:rsidRDefault="003D4E17" w:rsidP="003D4E17">
      <w:pPr>
        <w:tabs>
          <w:tab w:val="left" w:pos="2268"/>
          <w:tab w:val="left" w:pos="9639"/>
        </w:tabs>
        <w:rPr>
          <w:rFonts w:ascii="Times New Roman" w:eastAsia="Times New Roman" w:hAnsi="Times New Roman" w:cs="Times New Roman"/>
        </w:rPr>
      </w:pPr>
      <w:r>
        <w:rPr>
          <w:rFonts w:ascii="Times New Roman" w:eastAsia="Times New Roman" w:hAnsi="Times New Roman" w:cs="Times New Roman"/>
        </w:rPr>
        <w:t xml:space="preserve">ФАКУЛЬТЕТ </w:t>
      </w:r>
      <w:r>
        <w:rPr>
          <w:rFonts w:ascii="Times New Roman" w:eastAsia="Times New Roman" w:hAnsi="Times New Roman" w:cs="Times New Roman"/>
          <w:u w:val="single"/>
        </w:rPr>
        <w:tab/>
        <w:t>ИНФОРМАТИКА И СИСТЕМЫ УПРАВЛЕНИЯ</w:t>
      </w:r>
      <w:r>
        <w:rPr>
          <w:rFonts w:ascii="Times New Roman" w:eastAsia="Times New Roman" w:hAnsi="Times New Roman" w:cs="Times New Roman"/>
          <w:u w:val="single"/>
        </w:rPr>
        <w:tab/>
      </w:r>
    </w:p>
    <w:p w:rsidR="003D4E17" w:rsidRPr="009455CD" w:rsidRDefault="003D4E17" w:rsidP="003D4E17">
      <w:pPr>
        <w:tabs>
          <w:tab w:val="left" w:pos="9639"/>
        </w:tabs>
        <w:rPr>
          <w:rFonts w:ascii="Times New Roman" w:eastAsia="Times New Roman" w:hAnsi="Times New Roman" w:cs="Times New Roman"/>
        </w:rPr>
      </w:pPr>
    </w:p>
    <w:p w:rsidR="003D4E17" w:rsidRPr="009455CD" w:rsidRDefault="003D4E17" w:rsidP="003D4E17">
      <w:pPr>
        <w:tabs>
          <w:tab w:val="left" w:pos="2268"/>
          <w:tab w:val="left" w:pos="9639"/>
        </w:tabs>
        <w:rPr>
          <w:rFonts w:ascii="Times New Roman" w:eastAsia="Times New Roman" w:hAnsi="Times New Roman" w:cs="Times New Roman"/>
        </w:rPr>
      </w:pPr>
      <w:r>
        <w:rPr>
          <w:rFonts w:ascii="Times New Roman" w:eastAsia="Times New Roman" w:hAnsi="Times New Roman" w:cs="Times New Roman"/>
        </w:rPr>
        <w:t xml:space="preserve">КАФЕДРА </w:t>
      </w:r>
      <w:r>
        <w:rPr>
          <w:rFonts w:ascii="Times New Roman" w:eastAsia="Times New Roman" w:hAnsi="Times New Roman" w:cs="Times New Roman"/>
          <w:u w:val="single"/>
        </w:rPr>
        <w:tab/>
        <w:t>СИСТЕМЫ ОБРАБОТКИ ИНФОРМАЦИИ И УПРАВЛЕНИЯ</w:t>
      </w:r>
      <w:r>
        <w:rPr>
          <w:rFonts w:ascii="Times New Roman" w:eastAsia="Times New Roman" w:hAnsi="Times New Roman" w:cs="Times New Roman"/>
          <w:u w:val="single"/>
        </w:rPr>
        <w:tab/>
      </w:r>
    </w:p>
    <w:p w:rsidR="003D4E17" w:rsidRPr="009455CD" w:rsidRDefault="003D4E17" w:rsidP="003D4E17">
      <w:pPr>
        <w:rPr>
          <w:rFonts w:ascii="Times New Roman" w:eastAsia="Times New Roman" w:hAnsi="Times New Roman" w:cs="Times New Roman"/>
        </w:rPr>
      </w:pPr>
    </w:p>
    <w:p w:rsidR="003D4E17" w:rsidRDefault="003D4E17" w:rsidP="003D4E17">
      <w:pPr>
        <w:rPr>
          <w:rFonts w:ascii="Times New Roman" w:eastAsia="Times New Roman" w:hAnsi="Times New Roman" w:cs="Times New Roman"/>
          <w:sz w:val="28"/>
        </w:rPr>
      </w:pPr>
    </w:p>
    <w:p w:rsidR="003D4E17" w:rsidRDefault="003D4E17" w:rsidP="003D4E17">
      <w:pPr>
        <w:rPr>
          <w:rFonts w:ascii="Times New Roman" w:eastAsia="Times New Roman" w:hAnsi="Times New Roman" w:cs="Times New Roman"/>
          <w:sz w:val="28"/>
        </w:rPr>
      </w:pPr>
    </w:p>
    <w:p w:rsidR="003D4E17" w:rsidRPr="00EC600D" w:rsidRDefault="003D4E17" w:rsidP="003D4E17">
      <w:pPr>
        <w:rPr>
          <w:rFonts w:ascii="Times New Roman" w:eastAsia="Times New Roman" w:hAnsi="Times New Roman" w:cs="Times New Roman"/>
          <w:sz w:val="28"/>
        </w:rPr>
      </w:pPr>
    </w:p>
    <w:p w:rsidR="003D4E17" w:rsidRPr="009455CD" w:rsidRDefault="003D4E17" w:rsidP="00D610E2">
      <w:pPr>
        <w:jc w:val="center"/>
        <w:rPr>
          <w:rFonts w:ascii="Times New Roman" w:eastAsia="Times New Roman" w:hAnsi="Times New Roman" w:cs="Times New Roman"/>
          <w:sz w:val="40"/>
          <w:szCs w:val="32"/>
        </w:rPr>
      </w:pPr>
      <w:r>
        <w:rPr>
          <w:rFonts w:ascii="Times New Roman" w:eastAsia="Times New Roman" w:hAnsi="Times New Roman" w:cs="Times New Roman"/>
          <w:b/>
          <w:sz w:val="40"/>
          <w:szCs w:val="32"/>
        </w:rPr>
        <w:t>РАСЧЕТНО-ПОЯСНИТЕЛЬНАЯ ЗАПИСКА</w:t>
      </w:r>
    </w:p>
    <w:p w:rsidR="003D4E17" w:rsidRPr="00EC600D" w:rsidRDefault="003D4E17" w:rsidP="00D610E2">
      <w:pPr>
        <w:rPr>
          <w:rFonts w:ascii="Times New Roman" w:eastAsia="Times New Roman" w:hAnsi="Times New Roman" w:cs="Times New Roman"/>
          <w:sz w:val="32"/>
          <w:szCs w:val="32"/>
        </w:rPr>
      </w:pPr>
    </w:p>
    <w:p w:rsidR="003D4E17" w:rsidRPr="00EC600D" w:rsidRDefault="003D4E17" w:rsidP="00D610E2">
      <w:pPr>
        <w:jc w:val="center"/>
        <w:rPr>
          <w:rFonts w:ascii="Times New Roman" w:eastAsia="Times New Roman" w:hAnsi="Times New Roman" w:cs="Times New Roman"/>
          <w:sz w:val="32"/>
          <w:szCs w:val="32"/>
        </w:rPr>
      </w:pPr>
      <w:r>
        <w:rPr>
          <w:rFonts w:ascii="Times New Roman" w:eastAsia="Times New Roman" w:hAnsi="Times New Roman" w:cs="Times New Roman"/>
          <w:b/>
          <w:i/>
          <w:sz w:val="36"/>
          <w:szCs w:val="32"/>
        </w:rPr>
        <w:t>К НАУЧНО-ИССЛЕДОВАТЕЛЬСКОЙ</w:t>
      </w:r>
      <w:r>
        <w:rPr>
          <w:rFonts w:ascii="Times New Roman" w:eastAsia="Times New Roman" w:hAnsi="Times New Roman" w:cs="Times New Roman"/>
          <w:b/>
          <w:i/>
          <w:sz w:val="32"/>
          <w:szCs w:val="32"/>
        </w:rPr>
        <w:t xml:space="preserve"> </w:t>
      </w:r>
      <w:r>
        <w:rPr>
          <w:rFonts w:ascii="Times New Roman" w:eastAsia="Times New Roman" w:hAnsi="Times New Roman" w:cs="Times New Roman"/>
          <w:b/>
          <w:i/>
          <w:sz w:val="36"/>
          <w:szCs w:val="36"/>
        </w:rPr>
        <w:t>РАБОТЕ </w:t>
      </w:r>
    </w:p>
    <w:p w:rsidR="003D4E17" w:rsidRPr="00EC600D" w:rsidRDefault="003D4E17" w:rsidP="003D4E17">
      <w:pPr>
        <w:rPr>
          <w:rFonts w:ascii="Times New Roman" w:eastAsia="Times New Roman" w:hAnsi="Times New Roman" w:cs="Times New Roman"/>
          <w:sz w:val="32"/>
          <w:szCs w:val="32"/>
        </w:rPr>
      </w:pPr>
    </w:p>
    <w:p w:rsidR="003D4E17" w:rsidRDefault="003D4E17" w:rsidP="00D610E2">
      <w:pPr>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НА ТЕМУ:</w:t>
      </w:r>
    </w:p>
    <w:p w:rsidR="003D4E17" w:rsidRPr="00EC600D" w:rsidRDefault="003D4E17" w:rsidP="00D610E2">
      <w:pPr>
        <w:jc w:val="center"/>
        <w:rPr>
          <w:rFonts w:ascii="Times New Roman" w:eastAsia="Times New Roman" w:hAnsi="Times New Roman" w:cs="Times New Roman"/>
          <w:sz w:val="32"/>
          <w:szCs w:val="32"/>
        </w:rPr>
      </w:pPr>
    </w:p>
    <w:p w:rsidR="003D4E17" w:rsidRPr="005642EF" w:rsidRDefault="003D4E17" w:rsidP="00D610E2">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Аукцион картин с 3D визуализацией на платформе </w:t>
      </w:r>
      <w:r>
        <w:rPr>
          <w:rFonts w:ascii="Times New Roman" w:eastAsia="Times New Roman" w:hAnsi="Times New Roman" w:cs="Times New Roman"/>
          <w:b/>
          <w:sz w:val="32"/>
          <w:szCs w:val="32"/>
          <w:lang w:val="en-US"/>
        </w:rPr>
        <w:t>iOS</w:t>
      </w:r>
    </w:p>
    <w:p w:rsidR="003D4E17" w:rsidRDefault="003D4E17" w:rsidP="00D610E2">
      <w:pPr>
        <w:spacing w:line="360" w:lineRule="auto"/>
        <w:rPr>
          <w:rFonts w:ascii="Times New Roman" w:eastAsia="Times New Roman" w:hAnsi="Times New Roman" w:cs="Times New Roman"/>
          <w:sz w:val="28"/>
          <w:szCs w:val="28"/>
        </w:rPr>
      </w:pPr>
    </w:p>
    <w:p w:rsidR="003D4E17" w:rsidRPr="00EC600D" w:rsidRDefault="003D4E17" w:rsidP="00D610E2">
      <w:pPr>
        <w:spacing w:line="360" w:lineRule="auto"/>
        <w:rPr>
          <w:rFonts w:ascii="Times New Roman" w:eastAsia="Times New Roman" w:hAnsi="Times New Roman" w:cs="Times New Roman"/>
          <w:sz w:val="28"/>
          <w:szCs w:val="28"/>
        </w:rPr>
      </w:pPr>
    </w:p>
    <w:p w:rsidR="003D4E17" w:rsidRPr="00EC600D" w:rsidRDefault="003D4E17" w:rsidP="00D610E2">
      <w:pPr>
        <w:tabs>
          <w:tab w:val="left" w:pos="3828"/>
          <w:tab w:val="left" w:pos="6663"/>
          <w:tab w:val="left" w:pos="9498"/>
        </w:tabs>
        <w:rPr>
          <w:rFonts w:ascii="Times New Roman" w:eastAsia="Times New Roman" w:hAnsi="Times New Roman" w:cs="Times New Roman"/>
          <w:sz w:val="28"/>
          <w:szCs w:val="28"/>
        </w:rPr>
      </w:pPr>
      <w:bookmarkStart w:id="0" w:name="_Hlk152711867"/>
      <w:r>
        <w:rPr>
          <w:rFonts w:ascii="Times New Roman" w:eastAsia="Times New Roman" w:hAnsi="Times New Roman" w:cs="Times New Roman"/>
          <w:sz w:val="28"/>
          <w:szCs w:val="32"/>
        </w:rPr>
        <w:t xml:space="preserve">Студент группы </w:t>
      </w:r>
      <w:r>
        <w:rPr>
          <w:rFonts w:ascii="Times New Roman" w:eastAsia="Times New Roman" w:hAnsi="Times New Roman" w:cs="Times New Roman"/>
          <w:sz w:val="28"/>
          <w:szCs w:val="32"/>
          <w:u w:val="single"/>
        </w:rPr>
        <w:t>ИУ5-83б</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________________  </w:t>
      </w:r>
      <w:r>
        <w:rPr>
          <w:rFonts w:ascii="Times New Roman" w:eastAsia="Times New Roman" w:hAnsi="Times New Roman" w:cs="Times New Roman"/>
          <w:b/>
          <w:sz w:val="28"/>
          <w:szCs w:val="28"/>
          <w:u w:val="single"/>
        </w:rPr>
        <w:tab/>
      </w:r>
      <w:r>
        <w:rPr>
          <w:rFonts w:ascii="Times New Roman" w:eastAsia="Times New Roman" w:hAnsi="Times New Roman" w:cs="Times New Roman"/>
          <w:sz w:val="28"/>
          <w:szCs w:val="28"/>
          <w:u w:val="single"/>
        </w:rPr>
        <w:t>А.А. Горенков</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w:t>
      </w:r>
    </w:p>
    <w:p w:rsidR="003D4E17" w:rsidRDefault="003D4E17" w:rsidP="00D610E2">
      <w:pPr>
        <w:tabs>
          <w:tab w:val="decimal" w:pos="5103"/>
          <w:tab w:val="decimal" w:pos="8364"/>
        </w:tabs>
        <w:ind w:left="720" w:firstLine="981"/>
        <w:rPr>
          <w:rFonts w:ascii="Times New Roman" w:eastAsia="Times New Roman" w:hAnsi="Times New Roman" w:cs="Times New Roman"/>
          <w:sz w:val="18"/>
          <w:szCs w:val="18"/>
        </w:rPr>
      </w:pPr>
      <w:r>
        <w:rPr>
          <w:rFonts w:ascii="Times New Roman" w:eastAsia="Times New Roman" w:hAnsi="Times New Roman" w:cs="Times New Roman"/>
          <w:sz w:val="18"/>
          <w:szCs w:val="18"/>
        </w:rPr>
        <w:t>(код группы)</w:t>
      </w:r>
      <w:r>
        <w:rPr>
          <w:rFonts w:ascii="Times New Roman" w:eastAsia="Times New Roman" w:hAnsi="Times New Roman" w:cs="Times New Roman"/>
          <w:sz w:val="18"/>
          <w:szCs w:val="18"/>
        </w:rPr>
        <w:tab/>
        <w:t>(подпись, дата)</w:t>
      </w:r>
      <w:r>
        <w:rPr>
          <w:rFonts w:ascii="Times New Roman" w:eastAsia="Times New Roman" w:hAnsi="Times New Roman" w:cs="Times New Roman"/>
          <w:sz w:val="18"/>
          <w:szCs w:val="18"/>
        </w:rPr>
        <w:tab/>
        <w:t>(инициалы и фамилия)</w:t>
      </w:r>
    </w:p>
    <w:p w:rsidR="003D4E17" w:rsidRDefault="003D4E17" w:rsidP="00D610E2">
      <w:pPr>
        <w:tabs>
          <w:tab w:val="decimal" w:pos="5387"/>
          <w:tab w:val="decimal" w:pos="8364"/>
        </w:tabs>
        <w:ind w:left="720" w:firstLine="1265"/>
        <w:rPr>
          <w:rFonts w:ascii="Times New Roman" w:eastAsia="Times New Roman" w:hAnsi="Times New Roman" w:cs="Times New Roman"/>
        </w:rPr>
      </w:pPr>
    </w:p>
    <w:p w:rsidR="003D4E17" w:rsidRPr="00EC600D" w:rsidRDefault="003D4E17" w:rsidP="00D610E2">
      <w:pPr>
        <w:tabs>
          <w:tab w:val="left" w:pos="3828"/>
          <w:tab w:val="left" w:pos="6663"/>
          <w:tab w:val="left" w:pos="9498"/>
        </w:tabs>
        <w:rPr>
          <w:rFonts w:ascii="Times New Roman" w:eastAsia="Times New Roman" w:hAnsi="Times New Roman" w:cs="Times New Roman"/>
          <w:sz w:val="28"/>
          <w:szCs w:val="28"/>
        </w:rPr>
      </w:pPr>
      <w:r>
        <w:rPr>
          <w:rFonts w:ascii="Times New Roman" w:eastAsia="Times New Roman" w:hAnsi="Times New Roman" w:cs="Times New Roman"/>
          <w:sz w:val="28"/>
          <w:szCs w:val="32"/>
        </w:rPr>
        <w:t>Научный руководитель</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________________  </w:t>
      </w:r>
      <w:r>
        <w:rPr>
          <w:rFonts w:ascii="Times New Roman" w:eastAsia="Times New Roman" w:hAnsi="Times New Roman" w:cs="Times New Roman"/>
          <w:b/>
          <w:sz w:val="28"/>
          <w:szCs w:val="28"/>
          <w:u w:val="single"/>
        </w:rPr>
        <w:tab/>
      </w:r>
      <w:r>
        <w:rPr>
          <w:rFonts w:ascii="Times New Roman" w:eastAsia="Times New Roman" w:hAnsi="Times New Roman" w:cs="Times New Roman"/>
          <w:sz w:val="28"/>
          <w:szCs w:val="28"/>
          <w:u w:val="single"/>
        </w:rPr>
        <w:t>Строганов Д.В</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w:t>
      </w:r>
    </w:p>
    <w:p w:rsidR="003D4E17" w:rsidRDefault="003D4E17" w:rsidP="00D610E2">
      <w:pPr>
        <w:tabs>
          <w:tab w:val="decimal" w:pos="5245"/>
          <w:tab w:val="decimal" w:pos="8364"/>
        </w:tabs>
        <w:ind w:left="720" w:firstLine="1264"/>
        <w:rPr>
          <w:rFonts w:ascii="Times New Roman" w:eastAsia="Times New Roman" w:hAnsi="Times New Roman" w:cs="Times New Roman"/>
          <w:sz w:val="18"/>
          <w:szCs w:val="18"/>
        </w:rPr>
      </w:pPr>
      <w:r>
        <w:rPr>
          <w:rFonts w:ascii="Times New Roman" w:eastAsia="Times New Roman" w:hAnsi="Times New Roman" w:cs="Times New Roman"/>
          <w:sz w:val="18"/>
          <w:szCs w:val="18"/>
        </w:rPr>
        <w:tab/>
        <w:t>(подпись, дата)</w:t>
      </w:r>
      <w:r>
        <w:rPr>
          <w:rFonts w:ascii="Times New Roman" w:eastAsia="Times New Roman" w:hAnsi="Times New Roman" w:cs="Times New Roman"/>
          <w:sz w:val="18"/>
          <w:szCs w:val="18"/>
        </w:rPr>
        <w:tab/>
        <w:t>(инициалы и фамилия)</w:t>
      </w:r>
    </w:p>
    <w:bookmarkEnd w:id="0"/>
    <w:p w:rsidR="003D4E17" w:rsidRPr="009455CD" w:rsidRDefault="003D4E17" w:rsidP="00D610E2">
      <w:pPr>
        <w:tabs>
          <w:tab w:val="decimal" w:pos="5387"/>
          <w:tab w:val="decimal" w:pos="8364"/>
        </w:tabs>
        <w:ind w:left="720" w:hanging="11"/>
        <w:rPr>
          <w:rFonts w:ascii="Times New Roman" w:eastAsia="Times New Roman" w:hAnsi="Times New Roman" w:cs="Times New Roman"/>
        </w:rPr>
      </w:pPr>
      <w:r>
        <w:rPr>
          <w:rFonts w:ascii="Times New Roman" w:eastAsia="Times New Roman" w:hAnsi="Times New Roman" w:cs="Times New Roman"/>
        </w:rPr>
        <w:t>Оценка _____________________</w:t>
      </w:r>
    </w:p>
    <w:p w:rsidR="003D4E17" w:rsidRDefault="003D4E17" w:rsidP="003D4E17">
      <w:pPr>
        <w:tabs>
          <w:tab w:val="decimal" w:pos="5387"/>
          <w:tab w:val="decimal" w:pos="8364"/>
        </w:tabs>
        <w:spacing w:after="240"/>
        <w:ind w:left="720" w:firstLine="1265"/>
        <w:rPr>
          <w:rFonts w:ascii="Times New Roman" w:eastAsia="Times New Roman" w:hAnsi="Times New Roman" w:cs="Times New Roman"/>
        </w:rPr>
      </w:pPr>
    </w:p>
    <w:p w:rsidR="003D4E17" w:rsidRPr="00EC600D" w:rsidRDefault="003D4E17" w:rsidP="00D610E2">
      <w:pPr>
        <w:tabs>
          <w:tab w:val="left" w:pos="3828"/>
          <w:tab w:val="left" w:pos="6663"/>
          <w:tab w:val="left" w:pos="9498"/>
        </w:tabs>
        <w:rPr>
          <w:rFonts w:ascii="Times New Roman" w:eastAsia="Times New Roman" w:hAnsi="Times New Roman" w:cs="Times New Roman"/>
          <w:sz w:val="28"/>
          <w:szCs w:val="28"/>
        </w:rPr>
      </w:pPr>
      <w:r>
        <w:rPr>
          <w:rFonts w:ascii="Times New Roman" w:eastAsia="Times New Roman" w:hAnsi="Times New Roman" w:cs="Times New Roman"/>
          <w:sz w:val="28"/>
          <w:szCs w:val="32"/>
        </w:rPr>
        <w:t>Руководитель от кафедры</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________________  </w:t>
      </w:r>
      <w:r>
        <w:rPr>
          <w:rFonts w:ascii="Times New Roman" w:eastAsia="Times New Roman" w:hAnsi="Times New Roman" w:cs="Times New Roman"/>
          <w:b/>
          <w:sz w:val="28"/>
          <w:szCs w:val="28"/>
          <w:u w:val="single"/>
        </w:rPr>
        <w:tab/>
      </w:r>
      <w:r>
        <w:rPr>
          <w:rFonts w:ascii="Times New Roman" w:eastAsia="Times New Roman" w:hAnsi="Times New Roman" w:cs="Times New Roman"/>
          <w:sz w:val="28"/>
          <w:szCs w:val="28"/>
          <w:u w:val="single"/>
        </w:rPr>
        <w:t>В.И. Терехов</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w:t>
      </w:r>
    </w:p>
    <w:p w:rsidR="003D4E17" w:rsidRPr="00EC600D" w:rsidRDefault="003D4E17" w:rsidP="00D610E2">
      <w:pPr>
        <w:tabs>
          <w:tab w:val="decimal" w:pos="5387"/>
          <w:tab w:val="decimal" w:pos="8364"/>
        </w:tabs>
        <w:ind w:left="720" w:firstLine="1264"/>
        <w:rPr>
          <w:rFonts w:ascii="Times New Roman" w:eastAsia="Times New Roman" w:hAnsi="Times New Roman" w:cs="Times New Roman"/>
          <w:sz w:val="18"/>
          <w:szCs w:val="18"/>
        </w:rPr>
      </w:pPr>
      <w:r>
        <w:rPr>
          <w:rFonts w:ascii="Times New Roman" w:eastAsia="Times New Roman" w:hAnsi="Times New Roman" w:cs="Times New Roman"/>
          <w:sz w:val="18"/>
          <w:szCs w:val="18"/>
        </w:rPr>
        <w:tab/>
        <w:t>(подпись, дата)</w:t>
      </w:r>
      <w:r>
        <w:rPr>
          <w:rFonts w:ascii="Times New Roman" w:eastAsia="Times New Roman" w:hAnsi="Times New Roman" w:cs="Times New Roman"/>
          <w:sz w:val="18"/>
          <w:szCs w:val="18"/>
        </w:rPr>
        <w:tab/>
        <w:t>(инициалы и фамилия)</w:t>
      </w:r>
    </w:p>
    <w:p w:rsidR="003D4E17" w:rsidRPr="003D4E17" w:rsidRDefault="003D4E17" w:rsidP="00D610E2">
      <w:pPr>
        <w:tabs>
          <w:tab w:val="decimal" w:pos="5387"/>
          <w:tab w:val="decimal" w:pos="8364"/>
        </w:tabs>
        <w:ind w:left="720" w:hanging="11"/>
        <w:rPr>
          <w:rFonts w:ascii="Times New Roman" w:eastAsia="Times New Roman" w:hAnsi="Times New Roman" w:cs="Times New Roman"/>
        </w:rPr>
      </w:pPr>
      <w:r>
        <w:rPr>
          <w:rFonts w:ascii="Times New Roman" w:eastAsia="Times New Roman" w:hAnsi="Times New Roman" w:cs="Times New Roman"/>
        </w:rPr>
        <w:t>Оценка _____________________</w:t>
      </w:r>
    </w:p>
    <w:p w:rsidR="003D4E17" w:rsidRDefault="003D4E17" w:rsidP="003D4E17">
      <w:pPr>
        <w:jc w:val="center"/>
        <w:rPr>
          <w:rFonts w:ascii="Times New Roman" w:eastAsia="Times New Roman" w:hAnsi="Times New Roman" w:cs="Times New Roman"/>
          <w:sz w:val="28"/>
          <w:szCs w:val="28"/>
        </w:rPr>
      </w:pPr>
    </w:p>
    <w:p w:rsidR="00D610E2" w:rsidRDefault="00D610E2" w:rsidP="003D4E17">
      <w:pPr>
        <w:jc w:val="center"/>
        <w:rPr>
          <w:rFonts w:ascii="Times New Roman" w:eastAsia="Times New Roman" w:hAnsi="Times New Roman" w:cs="Times New Roman"/>
          <w:sz w:val="28"/>
          <w:szCs w:val="28"/>
        </w:rPr>
      </w:pPr>
    </w:p>
    <w:p w:rsidR="00D610E2" w:rsidRDefault="00D610E2" w:rsidP="003D4E17">
      <w:pPr>
        <w:jc w:val="center"/>
        <w:rPr>
          <w:rFonts w:ascii="Times New Roman" w:eastAsia="Times New Roman" w:hAnsi="Times New Roman" w:cs="Times New Roman"/>
          <w:sz w:val="28"/>
          <w:szCs w:val="28"/>
        </w:rPr>
      </w:pPr>
    </w:p>
    <w:p w:rsidR="00D610E2" w:rsidRDefault="00D610E2" w:rsidP="003D4E17">
      <w:pPr>
        <w:jc w:val="center"/>
        <w:rPr>
          <w:rFonts w:ascii="Times New Roman" w:eastAsia="Times New Roman" w:hAnsi="Times New Roman" w:cs="Times New Roman"/>
          <w:sz w:val="28"/>
          <w:szCs w:val="28"/>
        </w:rPr>
      </w:pPr>
    </w:p>
    <w:p w:rsidR="003D4E17" w:rsidRDefault="003D4E17" w:rsidP="003D4E17">
      <w:pPr>
        <w:jc w:val="center"/>
        <w:rPr>
          <w:rFonts w:ascii="Times New Roman" w:eastAsia="Times New Roman" w:hAnsi="Times New Roman" w:cs="Times New Roman"/>
          <w:b/>
        </w:rPr>
      </w:pPr>
      <w:r>
        <w:rPr>
          <w:rFonts w:ascii="Times New Roman" w:eastAsia="Times New Roman" w:hAnsi="Times New Roman" w:cs="Times New Roman"/>
          <w:sz w:val="28"/>
          <w:szCs w:val="28"/>
        </w:rPr>
        <w:t xml:space="preserve">Москва, 2026 г. </w:t>
      </w:r>
      <w:r>
        <w:br w:type="page"/>
      </w:r>
    </w:p>
    <w:p w:rsidR="003D4E17" w:rsidRDefault="003D4E17" w:rsidP="003D4E17">
      <w:pPr>
        <w:jc w:val="center"/>
        <w:rPr>
          <w:rFonts w:ascii="Times New Roman" w:eastAsia="Times New Roman" w:hAnsi="Times New Roman" w:cs="Times New Roman"/>
        </w:rPr>
      </w:pPr>
      <w:r>
        <w:rPr>
          <w:rFonts w:ascii="Times New Roman" w:eastAsia="Times New Roman" w:hAnsi="Times New Roman" w:cs="Times New Roman"/>
          <w:b/>
        </w:rPr>
        <w:lastRenderedPageBreak/>
        <w:t>Министерство науки и высшего образования Российской Федерации</w:t>
      </w:r>
    </w:p>
    <w:p w:rsidR="003D4E17" w:rsidRDefault="003D4E17" w:rsidP="003D4E17">
      <w:pPr>
        <w:jc w:val="center"/>
        <w:rPr>
          <w:rFonts w:ascii="Times New Roman" w:eastAsia="Times New Roman" w:hAnsi="Times New Roman" w:cs="Times New Roman"/>
        </w:rPr>
      </w:pPr>
      <w:r>
        <w:rPr>
          <w:rFonts w:ascii="Times New Roman" w:eastAsia="Times New Roman" w:hAnsi="Times New Roman" w:cs="Times New Roman"/>
          <w:b/>
        </w:rPr>
        <w:t>Федеральное государственное автономное образовательное учреждение </w:t>
      </w:r>
    </w:p>
    <w:p w:rsidR="003D4E17" w:rsidRDefault="003D4E17" w:rsidP="003D4E17">
      <w:pPr>
        <w:jc w:val="center"/>
        <w:rPr>
          <w:rFonts w:ascii="Times New Roman" w:eastAsia="Times New Roman" w:hAnsi="Times New Roman" w:cs="Times New Roman"/>
        </w:rPr>
      </w:pPr>
      <w:r>
        <w:rPr>
          <w:rFonts w:ascii="Times New Roman" w:eastAsia="Times New Roman" w:hAnsi="Times New Roman" w:cs="Times New Roman"/>
          <w:b/>
        </w:rPr>
        <w:t>высшего образования</w:t>
      </w:r>
    </w:p>
    <w:p w:rsidR="003D4E17" w:rsidRDefault="003D4E17" w:rsidP="003D4E17">
      <w:pPr>
        <w:jc w:val="center"/>
        <w:rPr>
          <w:rFonts w:ascii="Times New Roman" w:eastAsia="Times New Roman" w:hAnsi="Times New Roman" w:cs="Times New Roman"/>
        </w:rPr>
      </w:pPr>
      <w:r>
        <w:rPr>
          <w:rFonts w:ascii="Times New Roman" w:eastAsia="Times New Roman" w:hAnsi="Times New Roman" w:cs="Times New Roman"/>
          <w:b/>
        </w:rPr>
        <w:t>«Московский государственный технический университет имени Н.Э. Баумана</w:t>
      </w:r>
    </w:p>
    <w:p w:rsidR="003D4E17" w:rsidRDefault="003D4E17" w:rsidP="003D4E17">
      <w:pPr>
        <w:jc w:val="center"/>
        <w:rPr>
          <w:rFonts w:ascii="Times New Roman" w:eastAsia="Times New Roman" w:hAnsi="Times New Roman" w:cs="Times New Roman"/>
        </w:rPr>
      </w:pPr>
      <w:r>
        <w:rPr>
          <w:rFonts w:ascii="Times New Roman" w:eastAsia="Times New Roman" w:hAnsi="Times New Roman" w:cs="Times New Roman"/>
          <w:b/>
        </w:rPr>
        <w:t>(национальный исследовательский университет)»</w:t>
      </w:r>
    </w:p>
    <w:p w:rsidR="003D4E17" w:rsidRDefault="003D4E17" w:rsidP="003D4E17">
      <w:pPr>
        <w:pBdr>
          <w:bottom w:val="single" w:sz="24" w:space="1" w:color="000000"/>
        </w:pBdr>
        <w:jc w:val="center"/>
        <w:rPr>
          <w:rFonts w:ascii="Times New Roman" w:eastAsia="Times New Roman" w:hAnsi="Times New Roman" w:cs="Times New Roman"/>
        </w:rPr>
      </w:pPr>
      <w:r>
        <w:rPr>
          <w:rFonts w:ascii="Times New Roman" w:eastAsia="Times New Roman" w:hAnsi="Times New Roman" w:cs="Times New Roman"/>
          <w:b/>
        </w:rPr>
        <w:t>(МГТУ им. Н.Э. Баумана)</w:t>
      </w:r>
    </w:p>
    <w:p w:rsidR="003D4E17" w:rsidRDefault="003D4E17" w:rsidP="003D4E17">
      <w:pPr>
        <w:rPr>
          <w:rFonts w:ascii="Times New Roman" w:eastAsia="Times New Roman" w:hAnsi="Times New Roman" w:cs="Times New Roman"/>
        </w:rPr>
      </w:pPr>
    </w:p>
    <w:p w:rsidR="003D4E17" w:rsidRPr="00A61B4F" w:rsidRDefault="003D4E17" w:rsidP="003D4E17">
      <w:pPr>
        <w:ind w:right="-46" w:firstLine="623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УТВЕРЖДАЮ</w:t>
      </w:r>
    </w:p>
    <w:p w:rsidR="003D4E17" w:rsidRDefault="003D4E17" w:rsidP="003D4E17">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Заведующий кафедрой ИУ5</w:t>
      </w:r>
    </w:p>
    <w:p w:rsidR="003D4E17" w:rsidRPr="00A61B4F" w:rsidRDefault="003D4E17" w:rsidP="00C07363">
      <w:pPr>
        <w:spacing w:line="48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____________ </w:t>
      </w:r>
      <w:r>
        <w:rPr>
          <w:rFonts w:ascii="Times New Roman" w:eastAsia="Times New Roman" w:hAnsi="Times New Roman" w:cs="Times New Roman"/>
          <w:sz w:val="28"/>
          <w:szCs w:val="28"/>
          <w:u w:val="single"/>
        </w:rPr>
        <w:t>В.И. Терехов</w:t>
      </w:r>
    </w:p>
    <w:p w:rsidR="003D4E17" w:rsidRPr="00A61B4F" w:rsidRDefault="003D4E17" w:rsidP="003D4E17">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____ » __________ 2026 г.</w:t>
      </w:r>
    </w:p>
    <w:p w:rsidR="003D4E17" w:rsidRDefault="003D4E17" w:rsidP="003D4E17">
      <w:pPr>
        <w:rPr>
          <w:rFonts w:ascii="Times New Roman" w:eastAsia="Times New Roman" w:hAnsi="Times New Roman" w:cs="Times New Roman"/>
        </w:rPr>
      </w:pPr>
    </w:p>
    <w:p w:rsidR="003D4E17" w:rsidRPr="00A61B4F" w:rsidRDefault="003D4E17" w:rsidP="003D4E17">
      <w:pPr>
        <w:jc w:val="center"/>
        <w:rPr>
          <w:rFonts w:ascii="Times New Roman" w:eastAsia="Times New Roman" w:hAnsi="Times New Roman" w:cs="Times New Roman"/>
        </w:rPr>
      </w:pPr>
      <w:r>
        <w:rPr>
          <w:rFonts w:ascii="Times New Roman" w:eastAsia="Times New Roman" w:hAnsi="Times New Roman" w:cs="Times New Roman"/>
          <w:b/>
          <w:sz w:val="32"/>
          <w:szCs w:val="36"/>
        </w:rPr>
        <w:t>ЗАДАНИЕ</w:t>
      </w:r>
    </w:p>
    <w:p w:rsidR="003D4E17" w:rsidRDefault="003D4E17" w:rsidP="003D4E17">
      <w:pPr>
        <w:jc w:val="center"/>
        <w:rPr>
          <w:rFonts w:ascii="Times New Roman" w:eastAsia="Times New Roman" w:hAnsi="Times New Roman" w:cs="Times New Roman"/>
        </w:rPr>
      </w:pPr>
      <w:r>
        <w:rPr>
          <w:rFonts w:ascii="Times New Roman" w:eastAsia="Times New Roman" w:hAnsi="Times New Roman" w:cs="Times New Roman"/>
          <w:b/>
          <w:sz w:val="32"/>
          <w:szCs w:val="32"/>
        </w:rPr>
        <w:t>на выполнение научно-исследовательской работы</w:t>
      </w:r>
    </w:p>
    <w:p w:rsidR="003D4E17" w:rsidRPr="00A61B4F" w:rsidRDefault="003D4E17" w:rsidP="003D4E17">
      <w:pPr>
        <w:spacing w:after="120"/>
        <w:rPr>
          <w:rFonts w:ascii="Times New Roman" w:eastAsia="Times New Roman" w:hAnsi="Times New Roman" w:cs="Times New Roman"/>
          <w:sz w:val="28"/>
          <w:szCs w:val="28"/>
        </w:rPr>
      </w:pPr>
    </w:p>
    <w:p w:rsidR="003D4E17" w:rsidRPr="00C7784B" w:rsidRDefault="003D4E17" w:rsidP="00D610E2">
      <w:pPr>
        <w:tabs>
          <w:tab w:val="left" w:pos="9639"/>
        </w:tabs>
        <w:rPr>
          <w:rFonts w:ascii="Times New Roman" w:eastAsia="Times New Roman" w:hAnsi="Times New Roman" w:cs="Times New Roman"/>
        </w:rPr>
      </w:pPr>
      <w:r>
        <w:rPr>
          <w:rFonts w:ascii="Times New Roman" w:eastAsia="Times New Roman" w:hAnsi="Times New Roman" w:cs="Times New Roman"/>
        </w:rPr>
        <w:t>по теме:</w:t>
      </w:r>
      <w:r>
        <w:rPr>
          <w:rFonts w:ascii="Times New Roman" w:eastAsia="Times New Roman" w:hAnsi="Times New Roman" w:cs="Times New Roman"/>
          <w:u w:val="single"/>
        </w:rPr>
        <w:t xml:space="preserve"> Аукцион картин с 3D визуализацией на платформе </w:t>
      </w:r>
      <w:r>
        <w:rPr>
          <w:rFonts w:ascii="Times New Roman" w:eastAsia="Times New Roman" w:hAnsi="Times New Roman" w:cs="Times New Roman"/>
          <w:u w:val="single"/>
          <w:lang w:val="en-US"/>
        </w:rPr>
        <w:t>iOS</w:t>
      </w:r>
      <w:r>
        <w:rPr>
          <w:rFonts w:ascii="Times New Roman" w:eastAsia="Times New Roman" w:hAnsi="Times New Roman" w:cs="Times New Roman"/>
          <w:u w:val="single"/>
        </w:rPr>
        <w:tab/>
      </w:r>
    </w:p>
    <w:p w:rsidR="003D4E17" w:rsidRPr="00C7784B" w:rsidRDefault="003D4E17" w:rsidP="00D610E2">
      <w:pPr>
        <w:tabs>
          <w:tab w:val="left" w:pos="3544"/>
          <w:tab w:val="left" w:pos="9639"/>
        </w:tabs>
        <w:spacing w:line="480" w:lineRule="auto"/>
        <w:rPr>
          <w:rFonts w:ascii="Times New Roman" w:eastAsia="Times New Roman" w:hAnsi="Times New Roman" w:cs="Times New Roman"/>
          <w:sz w:val="16"/>
          <w:szCs w:val="16"/>
        </w:rPr>
      </w:pPr>
      <w:r>
        <w:rPr>
          <w:rFonts w:ascii="Times New Roman" w:eastAsia="Times New Roman" w:hAnsi="Times New Roman" w:cs="Times New Roman"/>
          <w:b/>
        </w:rPr>
        <w:t>Студент группы</w:t>
      </w:r>
      <w:r>
        <w:rPr>
          <w:rFonts w:ascii="Times New Roman" w:eastAsia="Times New Roman" w:hAnsi="Times New Roman" w:cs="Times New Roman"/>
        </w:rPr>
        <w:t xml:space="preserve"> </w:t>
      </w:r>
      <w:r>
        <w:rPr>
          <w:rFonts w:ascii="Times New Roman" w:eastAsia="Times New Roman" w:hAnsi="Times New Roman" w:cs="Times New Roman"/>
          <w:u w:val="single"/>
        </w:rPr>
        <w:t>ИУ5-83б</w:t>
      </w:r>
      <w:r>
        <w:rPr>
          <w:rFonts w:ascii="Times New Roman" w:eastAsia="Times New Roman" w:hAnsi="Times New Roman" w:cs="Times New Roman"/>
        </w:rPr>
        <w:t xml:space="preserve">  </w:t>
      </w:r>
      <w:r>
        <w:rPr>
          <w:rFonts w:ascii="Times New Roman" w:eastAsia="Times New Roman" w:hAnsi="Times New Roman" w:cs="Times New Roman"/>
          <w:u w:val="single"/>
        </w:rPr>
        <w:tab/>
        <w:t>Горенков Александр Александрович</w:t>
      </w:r>
      <w:r>
        <w:rPr>
          <w:rFonts w:ascii="Times New Roman" w:eastAsia="Times New Roman" w:hAnsi="Times New Roman" w:cs="Times New Roman"/>
          <w:u w:val="single"/>
        </w:rPr>
        <w:tab/>
      </w:r>
      <w:r>
        <w:rPr>
          <w:rFonts w:ascii="Times New Roman" w:eastAsia="Times New Roman" w:hAnsi="Times New Roman" w:cs="Times New Roman"/>
          <w:u w:val="single"/>
        </w:rPr>
        <w:br/>
      </w:r>
      <w:r>
        <w:rPr>
          <w:rFonts w:ascii="Times New Roman" w:eastAsia="Times New Roman" w:hAnsi="Times New Roman" w:cs="Times New Roman"/>
          <w:sz w:val="16"/>
          <w:szCs w:val="16"/>
        </w:rPr>
        <w:tab/>
        <w:t>(Фамилия имя отчество)</w:t>
      </w:r>
    </w:p>
    <w:p w:rsidR="003D4E17" w:rsidRPr="00C7784B" w:rsidRDefault="003D4E17" w:rsidP="00D610E2">
      <w:pPr>
        <w:tabs>
          <w:tab w:val="left" w:pos="1276"/>
          <w:tab w:val="left" w:pos="9639"/>
        </w:tabs>
        <w:spacing w:line="480" w:lineRule="auto"/>
        <w:jc w:val="both"/>
        <w:rPr>
          <w:rFonts w:ascii="Times New Roman" w:eastAsia="Times New Roman" w:hAnsi="Times New Roman" w:cs="Times New Roman"/>
        </w:rPr>
      </w:pPr>
      <w:r>
        <w:rPr>
          <w:rFonts w:ascii="Times New Roman" w:eastAsia="Times New Roman" w:hAnsi="Times New Roman" w:cs="Times New Roman"/>
          <w:b/>
        </w:rPr>
        <w:t>Направленность НИР</w:t>
      </w:r>
      <w:r>
        <w:rPr>
          <w:rFonts w:ascii="Times New Roman" w:eastAsia="Times New Roman" w:hAnsi="Times New Roman" w:cs="Times New Roman"/>
        </w:rPr>
        <w:t xml:space="preserve"> (учебная, исследовательская, практическая, производственная, др.) </w:t>
      </w:r>
      <w:r>
        <w:rPr>
          <w:rFonts w:ascii="Times New Roman" w:eastAsia="Times New Roman" w:hAnsi="Times New Roman" w:cs="Times New Roman"/>
          <w:u w:val="single"/>
        </w:rPr>
        <w:tab/>
        <w:t>исследовательская</w:t>
      </w:r>
      <w:r>
        <w:rPr>
          <w:rFonts w:ascii="Times New Roman" w:eastAsia="Times New Roman" w:hAnsi="Times New Roman" w:cs="Times New Roman"/>
          <w:u w:val="single"/>
        </w:rPr>
        <w:tab/>
      </w:r>
    </w:p>
    <w:p w:rsidR="003D4E17" w:rsidRPr="00C7784B" w:rsidRDefault="003D4E17" w:rsidP="00D610E2">
      <w:pPr>
        <w:tabs>
          <w:tab w:val="left" w:pos="6663"/>
          <w:tab w:val="left" w:pos="9639"/>
        </w:tabs>
        <w:jc w:val="both"/>
        <w:rPr>
          <w:rFonts w:ascii="Times New Roman" w:eastAsia="Times New Roman" w:hAnsi="Times New Roman" w:cs="Times New Roman"/>
        </w:rPr>
      </w:pPr>
      <w:r>
        <w:rPr>
          <w:rFonts w:ascii="Times New Roman" w:eastAsia="Times New Roman" w:hAnsi="Times New Roman" w:cs="Times New Roman"/>
          <w:b/>
        </w:rPr>
        <w:t>Источник тематики</w:t>
      </w:r>
      <w:r>
        <w:rPr>
          <w:rFonts w:ascii="Times New Roman" w:eastAsia="Times New Roman" w:hAnsi="Times New Roman" w:cs="Times New Roman"/>
        </w:rPr>
        <w:t xml:space="preserve"> (кафедра, предприятие, НИР)</w:t>
      </w:r>
      <w:r>
        <w:rPr>
          <w:rFonts w:ascii="Times New Roman" w:eastAsia="Times New Roman" w:hAnsi="Times New Roman" w:cs="Times New Roman"/>
          <w:u w:val="single"/>
        </w:rPr>
        <w:t xml:space="preserve"> </w:t>
      </w:r>
      <w:r>
        <w:rPr>
          <w:rFonts w:ascii="Times New Roman" w:eastAsia="Times New Roman" w:hAnsi="Times New Roman" w:cs="Times New Roman"/>
          <w:u w:val="single"/>
        </w:rPr>
        <w:tab/>
        <w:t>учебная тематика</w:t>
      </w:r>
      <w:r>
        <w:rPr>
          <w:rFonts w:ascii="Times New Roman" w:eastAsia="Times New Roman" w:hAnsi="Times New Roman" w:cs="Times New Roman"/>
          <w:u w:val="single"/>
        </w:rPr>
        <w:tab/>
      </w:r>
    </w:p>
    <w:p w:rsidR="003D4E17" w:rsidRPr="00C7784B" w:rsidRDefault="003D4E17" w:rsidP="00D610E2">
      <w:pPr>
        <w:tabs>
          <w:tab w:val="left" w:pos="3119"/>
          <w:tab w:val="left" w:pos="9639"/>
        </w:tabs>
        <w:jc w:val="both"/>
        <w:rPr>
          <w:rFonts w:ascii="Times New Roman" w:eastAsia="Times New Roman" w:hAnsi="Times New Roman" w:cs="Times New Roman"/>
        </w:rPr>
      </w:pPr>
      <w:r>
        <w:rPr>
          <w:rFonts w:ascii="Times New Roman" w:eastAsia="Times New Roman" w:hAnsi="Times New Roman" w:cs="Times New Roman"/>
          <w:b/>
        </w:rPr>
        <w:t>График выполнения НИР</w:t>
      </w:r>
      <w:r>
        <w:rPr>
          <w:rFonts w:ascii="Times New Roman" w:eastAsia="Times New Roman" w:hAnsi="Times New Roman" w:cs="Times New Roman"/>
        </w:rPr>
        <w:t xml:space="preserve">: </w:t>
      </w:r>
      <w:r>
        <w:rPr>
          <w:rFonts w:ascii="Times New Roman" w:eastAsia="Times New Roman" w:hAnsi="Times New Roman" w:cs="Times New Roman"/>
          <w:u w:val="single"/>
        </w:rPr>
        <w:tab/>
        <w:t>25% к 5 нед., 50% к 9 нед., 75% к 13 нед., 100% к 16 нед.</w:t>
      </w:r>
      <w:r>
        <w:rPr>
          <w:rFonts w:ascii="Times New Roman" w:eastAsia="Times New Roman" w:hAnsi="Times New Roman" w:cs="Times New Roman"/>
          <w:u w:val="single"/>
        </w:rPr>
        <w:tab/>
      </w:r>
    </w:p>
    <w:p w:rsidR="003D4E17" w:rsidRPr="00C7784B" w:rsidRDefault="003D4E17" w:rsidP="00D610E2">
      <w:pPr>
        <w:tabs>
          <w:tab w:val="left" w:pos="9757"/>
        </w:tabs>
        <w:jc w:val="both"/>
        <w:rPr>
          <w:rFonts w:ascii="Times New Roman" w:eastAsia="Times New Roman" w:hAnsi="Times New Roman" w:cs="Times New Roman"/>
          <w:u w:val="single"/>
        </w:rPr>
      </w:pPr>
      <w:r>
        <w:rPr>
          <w:rFonts w:ascii="Times New Roman" w:eastAsia="Times New Roman" w:hAnsi="Times New Roman" w:cs="Times New Roman"/>
          <w:b/>
          <w:i/>
        </w:rPr>
        <w:t xml:space="preserve">Техническое задание: </w:t>
      </w:r>
      <w:r>
        <w:rPr>
          <w:rFonts w:ascii="Times New Roman" w:eastAsia="Times New Roman" w:hAnsi="Times New Roman" w:cs="Times New Roman"/>
          <w:bCs/>
          <w:iCs/>
          <w:u w:val="single"/>
        </w:rPr>
        <w:t>Критический анализ аналогов, обоснование выбора средств и технологий разработки, описание технологического процесса обработки данных и структуры интерфейса системы.</w:t>
      </w:r>
      <w:r>
        <w:rPr>
          <w:rFonts w:ascii="Times New Roman" w:eastAsia="Times New Roman" w:hAnsi="Times New Roman" w:cs="Times New Roman"/>
          <w:b/>
          <w:i/>
        </w:rPr>
        <w:tab/>
      </w:r>
    </w:p>
    <w:p w:rsidR="003D4E17" w:rsidRPr="00C7784B" w:rsidRDefault="003D4E17" w:rsidP="00D610E2">
      <w:pPr>
        <w:jc w:val="both"/>
        <w:rPr>
          <w:rFonts w:ascii="Times New Roman" w:eastAsia="Times New Roman" w:hAnsi="Times New Roman" w:cs="Times New Roman"/>
        </w:rPr>
      </w:pPr>
      <w:r>
        <w:rPr>
          <w:rFonts w:ascii="Times New Roman" w:eastAsia="Times New Roman" w:hAnsi="Times New Roman" w:cs="Times New Roman"/>
          <w:b/>
          <w:i/>
        </w:rPr>
        <w:t>Оформление научно-исследовательской работы:</w:t>
      </w:r>
    </w:p>
    <w:p w:rsidR="003D4E17" w:rsidRPr="00C7784B" w:rsidRDefault="003D4E17" w:rsidP="00D610E2">
      <w:pPr>
        <w:tabs>
          <w:tab w:val="left" w:pos="9639"/>
        </w:tabs>
        <w:jc w:val="both"/>
        <w:rPr>
          <w:rFonts w:ascii="Times New Roman" w:eastAsia="Times New Roman" w:hAnsi="Times New Roman" w:cs="Times New Roman"/>
          <w:u w:val="single"/>
        </w:rPr>
      </w:pPr>
      <w:r>
        <w:rPr>
          <w:rFonts w:ascii="Times New Roman" w:eastAsia="Times New Roman" w:hAnsi="Times New Roman" w:cs="Times New Roman"/>
          <w:u w:val="single"/>
        </w:rPr>
        <w:t>Расчетно-пояснительная записка на 30 листах формата А4.</w:t>
      </w:r>
      <w:r>
        <w:rPr>
          <w:rFonts w:ascii="Times New Roman" w:eastAsia="Times New Roman" w:hAnsi="Times New Roman" w:cs="Times New Roman"/>
          <w:u w:val="single"/>
        </w:rPr>
        <w:tab/>
      </w:r>
    </w:p>
    <w:p w:rsidR="003D4E17" w:rsidRPr="00C7784B" w:rsidRDefault="003D4E17" w:rsidP="00D610E2">
      <w:pPr>
        <w:tabs>
          <w:tab w:val="left" w:pos="9639"/>
        </w:tabs>
        <w:jc w:val="both"/>
        <w:rPr>
          <w:rFonts w:ascii="Times New Roman" w:eastAsia="Times New Roman" w:hAnsi="Times New Roman" w:cs="Times New Roman"/>
          <w:u w:val="single"/>
        </w:rPr>
      </w:pPr>
      <w:r>
        <w:rPr>
          <w:rFonts w:ascii="Times New Roman" w:eastAsia="Times New Roman" w:hAnsi="Times New Roman" w:cs="Times New Roman"/>
          <w:u w:val="single"/>
        </w:rPr>
        <w:t>Приложения: графический (иллюстративный) материал (чертежи, схемы, диаграмма и т.п.)</w:t>
      </w:r>
      <w:r>
        <w:rPr>
          <w:rFonts w:ascii="Times New Roman" w:eastAsia="Times New Roman" w:hAnsi="Times New Roman" w:cs="Times New Roman"/>
          <w:u w:val="single"/>
        </w:rPr>
        <w:tab/>
      </w:r>
    </w:p>
    <w:p w:rsidR="003D4E17" w:rsidRPr="00E42587" w:rsidRDefault="003D4E17" w:rsidP="00D610E2">
      <w:pPr>
        <w:jc w:val="both"/>
        <w:rPr>
          <w:rFonts w:ascii="Times New Roman" w:eastAsia="Times New Roman" w:hAnsi="Times New Roman" w:cs="Times New Roman"/>
        </w:rPr>
      </w:pPr>
      <w:r>
        <w:rPr>
          <w:rFonts w:ascii="Times New Roman" w:eastAsia="Times New Roman" w:hAnsi="Times New Roman" w:cs="Times New Roman"/>
        </w:rPr>
        <w:t xml:space="preserve">Дата выдачи задания «15» октября 2025 г. </w:t>
      </w:r>
    </w:p>
    <w:p w:rsidR="003D4E17" w:rsidRPr="00C7784B" w:rsidRDefault="003D4E17" w:rsidP="00D610E2">
      <w:pPr>
        <w:jc w:val="both"/>
        <w:rPr>
          <w:rFonts w:ascii="Times New Roman" w:eastAsia="Times New Roman" w:hAnsi="Times New Roman" w:cs="Times New Roman"/>
        </w:rPr>
      </w:pPr>
    </w:p>
    <w:p w:rsidR="003D4E17" w:rsidRPr="00C7784B" w:rsidRDefault="003D4E17" w:rsidP="00D610E2">
      <w:pPr>
        <w:tabs>
          <w:tab w:val="left" w:pos="4395"/>
          <w:tab w:val="left" w:pos="7371"/>
          <w:tab w:val="left" w:pos="9639"/>
        </w:tabs>
        <w:spacing w:line="480" w:lineRule="auto"/>
        <w:rPr>
          <w:rFonts w:ascii="Times New Roman" w:eastAsia="Times New Roman" w:hAnsi="Times New Roman" w:cs="Times New Roman"/>
        </w:rPr>
      </w:pPr>
      <w:r>
        <w:rPr>
          <w:rFonts w:ascii="Times New Roman" w:eastAsia="Times New Roman" w:hAnsi="Times New Roman" w:cs="Times New Roman"/>
        </w:rPr>
        <w:t>Научный руководитель</w:t>
      </w:r>
      <w:r>
        <w:rPr>
          <w:rFonts w:ascii="Times New Roman" w:eastAsia="Times New Roman" w:hAnsi="Times New Roman" w:cs="Times New Roman"/>
        </w:rPr>
        <w:tab/>
      </w:r>
      <w:r>
        <w:rPr>
          <w:rFonts w:ascii="Times New Roman" w:eastAsia="Times New Roman" w:hAnsi="Times New Roman" w:cs="Times New Roman"/>
          <w:b/>
        </w:rPr>
        <w:t xml:space="preserve">________________  </w:t>
      </w:r>
      <w:r>
        <w:rPr>
          <w:rFonts w:ascii="Times New Roman" w:eastAsia="Times New Roman" w:hAnsi="Times New Roman" w:cs="Times New Roman"/>
          <w:b/>
          <w:u w:val="single"/>
        </w:rPr>
        <w:tab/>
      </w:r>
      <w:r>
        <w:rPr>
          <w:rFonts w:ascii="Times New Roman" w:eastAsia="Times New Roman" w:hAnsi="Times New Roman" w:cs="Times New Roman"/>
          <w:sz w:val="28"/>
          <w:u w:val="single"/>
        </w:rPr>
        <w:t>Строганов Д.В</w:t>
      </w:r>
      <w:r>
        <w:rPr>
          <w:rFonts w:ascii="Times New Roman" w:eastAsia="Times New Roman" w:hAnsi="Times New Roman" w:cs="Times New Roman"/>
          <w:u w:val="single"/>
        </w:rPr>
        <w:tab/>
      </w:r>
      <w:r>
        <w:rPr>
          <w:rFonts w:ascii="Times New Roman" w:eastAsia="Times New Roman" w:hAnsi="Times New Roman" w:cs="Times New Roman"/>
        </w:rPr>
        <w:t xml:space="preserve"> </w:t>
      </w:r>
    </w:p>
    <w:p w:rsidR="003D4E17" w:rsidRPr="00EC600D" w:rsidRDefault="003D4E17" w:rsidP="00D610E2">
      <w:pPr>
        <w:tabs>
          <w:tab w:val="decimal" w:pos="5529"/>
          <w:tab w:val="decimal" w:pos="8931"/>
        </w:tabs>
        <w:ind w:firstLine="1265"/>
        <w:rPr>
          <w:rFonts w:ascii="Times New Roman" w:eastAsia="Times New Roman" w:hAnsi="Times New Roman" w:cs="Times New Roman"/>
          <w:sz w:val="18"/>
          <w:szCs w:val="18"/>
        </w:rPr>
      </w:pPr>
      <w:r>
        <w:rPr>
          <w:rFonts w:ascii="Times New Roman" w:eastAsia="Times New Roman" w:hAnsi="Times New Roman" w:cs="Times New Roman"/>
          <w:sz w:val="18"/>
          <w:szCs w:val="18"/>
        </w:rPr>
        <w:tab/>
        <w:t>(подпись, дата)</w:t>
      </w:r>
      <w:r>
        <w:rPr>
          <w:rFonts w:ascii="Times New Roman" w:eastAsia="Times New Roman" w:hAnsi="Times New Roman" w:cs="Times New Roman"/>
          <w:sz w:val="18"/>
          <w:szCs w:val="18"/>
        </w:rPr>
        <w:tab/>
        <w:t>(инициалы и фамилия)</w:t>
      </w:r>
    </w:p>
    <w:p w:rsidR="003D4E17" w:rsidRPr="00EC600D" w:rsidRDefault="003D4E17" w:rsidP="00D610E2">
      <w:pPr>
        <w:tabs>
          <w:tab w:val="left" w:pos="4395"/>
          <w:tab w:val="left" w:pos="7371"/>
          <w:tab w:val="left" w:pos="9639"/>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Cs w:val="28"/>
        </w:rPr>
        <w:t xml:space="preserve">Студент группы </w:t>
      </w:r>
      <w:r>
        <w:rPr>
          <w:rFonts w:ascii="Times New Roman" w:eastAsia="Times New Roman" w:hAnsi="Times New Roman" w:cs="Times New Roman"/>
          <w:szCs w:val="28"/>
          <w:u w:val="single"/>
        </w:rPr>
        <w:t>ИУ5-83б</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________________  </w:t>
      </w:r>
      <w:r>
        <w:rPr>
          <w:rFonts w:ascii="Times New Roman" w:eastAsia="Times New Roman" w:hAnsi="Times New Roman" w:cs="Times New Roman"/>
          <w:b/>
          <w:sz w:val="28"/>
          <w:szCs w:val="28"/>
          <w:u w:val="single"/>
        </w:rPr>
        <w:tab/>
      </w:r>
      <w:r>
        <w:rPr>
          <w:rFonts w:ascii="Times New Roman" w:eastAsia="Times New Roman" w:hAnsi="Times New Roman" w:cs="Times New Roman"/>
          <w:sz w:val="28"/>
          <w:szCs w:val="28"/>
          <w:u w:val="single"/>
        </w:rPr>
        <w:t>А.А. Горенков</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w:t>
      </w:r>
    </w:p>
    <w:p w:rsidR="003D4E17" w:rsidRPr="00EC600D" w:rsidRDefault="003D4E17" w:rsidP="00D610E2">
      <w:pPr>
        <w:tabs>
          <w:tab w:val="decimal" w:pos="5529"/>
          <w:tab w:val="decimal" w:pos="8931"/>
        </w:tabs>
        <w:ind w:firstLine="981"/>
        <w:rPr>
          <w:rFonts w:ascii="Times New Roman" w:eastAsia="Times New Roman" w:hAnsi="Times New Roman" w:cs="Times New Roman"/>
          <w:sz w:val="18"/>
          <w:szCs w:val="18"/>
        </w:rPr>
      </w:pPr>
      <w:r>
        <w:rPr>
          <w:rFonts w:ascii="Times New Roman" w:eastAsia="Times New Roman" w:hAnsi="Times New Roman" w:cs="Times New Roman"/>
          <w:sz w:val="18"/>
          <w:szCs w:val="18"/>
        </w:rPr>
        <w:t>(код группы)</w:t>
      </w:r>
      <w:r>
        <w:rPr>
          <w:rFonts w:ascii="Times New Roman" w:eastAsia="Times New Roman" w:hAnsi="Times New Roman" w:cs="Times New Roman"/>
          <w:sz w:val="18"/>
          <w:szCs w:val="18"/>
        </w:rPr>
        <w:tab/>
        <w:t>(подпись, дата)</w:t>
      </w:r>
      <w:r>
        <w:rPr>
          <w:rFonts w:ascii="Times New Roman" w:eastAsia="Times New Roman" w:hAnsi="Times New Roman" w:cs="Times New Roman"/>
          <w:sz w:val="18"/>
          <w:szCs w:val="18"/>
        </w:rPr>
        <w:tab/>
        <w:t>(инициалы и фамилия)</w:t>
      </w:r>
    </w:p>
    <w:p w:rsidR="003D4E17" w:rsidRDefault="003D4E17" w:rsidP="003D4E17">
      <w:pPr>
        <w:jc w:val="both"/>
        <w:rPr>
          <w:rFonts w:ascii="Times New Roman" w:eastAsia="Times New Roman" w:hAnsi="Times New Roman" w:cs="Times New Roman"/>
          <w:sz w:val="20"/>
          <w:szCs w:val="18"/>
          <w:u w:val="single"/>
        </w:rPr>
      </w:pPr>
    </w:p>
    <w:p w:rsidR="003D4E17" w:rsidRDefault="003D4E17" w:rsidP="003D4E17">
      <w:pPr>
        <w:jc w:val="both"/>
        <w:rPr>
          <w:rFonts w:ascii="Times New Roman" w:eastAsia="Times New Roman" w:hAnsi="Times New Roman" w:cs="Times New Roman"/>
          <w:sz w:val="20"/>
          <w:szCs w:val="18"/>
          <w:u w:val="single"/>
        </w:rPr>
      </w:pPr>
    </w:p>
    <w:p w:rsidR="003D4E17" w:rsidRDefault="003D4E17" w:rsidP="003D4E17">
      <w:pPr>
        <w:jc w:val="both"/>
        <w:rPr>
          <w:rFonts w:ascii="Times New Roman" w:eastAsia="Times New Roman" w:hAnsi="Times New Roman" w:cs="Times New Roman"/>
          <w:sz w:val="20"/>
          <w:szCs w:val="18"/>
          <w:u w:val="single"/>
        </w:rPr>
      </w:pPr>
    </w:p>
    <w:p w:rsidR="003D4E17" w:rsidRDefault="003D4E17" w:rsidP="003D4E17">
      <w:pPr>
        <w:jc w:val="both"/>
        <w:rPr>
          <w:rFonts w:ascii="Times New Roman" w:eastAsia="Times New Roman" w:hAnsi="Times New Roman" w:cs="Times New Roman"/>
          <w:sz w:val="20"/>
          <w:szCs w:val="18"/>
          <w:u w:val="single"/>
        </w:rPr>
      </w:pPr>
    </w:p>
    <w:p w:rsidR="00673A82" w:rsidRDefault="003D4E17" w:rsidP="00B83A71">
      <w:pPr>
        <w:jc w:val="both"/>
        <w:rPr>
          <w:rFonts w:ascii="Times New Roman" w:eastAsia="Times New Roman" w:hAnsi="Times New Roman" w:cs="Times New Roman"/>
          <w:sz w:val="20"/>
          <w:szCs w:val="18"/>
        </w:rPr>
        <w:sectPr w:rsidR="00673A82" w:rsidSect="00D610E2">
          <w:footerReference w:type="even" r:id="rId9"/>
          <w:footerReference w:type="default" r:id="rId10"/>
          <w:pgSz w:w="12240" w:h="15840"/>
          <w:pgMar w:top="1134" w:right="567" w:bottom="1134" w:left="1701" w:header="720" w:footer="720" w:gutter="0"/>
          <w:pgNumType w:start="1"/>
          <w:cols w:space="720"/>
          <w:noEndnote/>
          <w:titlePg/>
          <w:docGrid w:linePitch="326"/>
        </w:sectPr>
      </w:pPr>
      <w:r>
        <w:rPr>
          <w:rFonts w:ascii="Times New Roman" w:eastAsia="Times New Roman" w:hAnsi="Times New Roman" w:cs="Times New Roman"/>
          <w:sz w:val="20"/>
          <w:szCs w:val="18"/>
          <w:u w:val="single"/>
        </w:rPr>
        <w:t>Примечание</w:t>
      </w:r>
      <w:r>
        <w:rPr>
          <w:rFonts w:ascii="Times New Roman" w:eastAsia="Times New Roman" w:hAnsi="Times New Roman" w:cs="Times New Roman"/>
          <w:sz w:val="20"/>
          <w:szCs w:val="18"/>
        </w:rPr>
        <w:t>: Задание оформляется в двух экземплярах: один выдается студенту, второй хранится на кафедре</w:t>
      </w:r>
    </w:p>
    <w:sdt>
      <w:sdtPr>
        <w:id w:val="-63031437"/>
        <w:docPartObj>
          <w:docPartGallery w:val="Table of Contents"/>
          <w:docPartUnique/>
        </w:docPartObj>
      </w:sdtPr>
      <w:sdtEndPr>
        <w:rPr>
          <w:noProof/>
        </w:rPr>
      </w:sdtEndPr>
      <w:sdtContent>
        <w:p w:rsidR="000819D6" w:rsidRPr="008B7063" w:rsidRDefault="00000000">
          <w:pPr>
            <w:spacing w:after="240"/>
            <w:jc w:val="center"/>
            <w:rPr>
              <w:b/>
            </w:rPr>
          </w:pPr>
          <w:r w:rsidRPr="008B7063">
            <w:rPr>
              <w:rFonts w:ascii="Times New Roman" w:hAnsi="Times New Roman" w:cs="Times New Roman"/>
              <w:b/>
              <w:sz w:val="28"/>
            </w:rPr>
            <w:t>СОДЕРЖАНИЕ</w:t>
          </w:r>
        </w:p>
        <w:p w:rsidR="008B7063" w:rsidRPr="008B7063" w:rsidRDefault="00000000" w:rsidP="008B7063">
          <w:pPr>
            <w:pStyle w:val="11"/>
            <w:rPr>
              <w:rFonts w:eastAsiaTheme="minorEastAsia"/>
              <w:b w:val="0"/>
              <w:sz w:val="28"/>
              <w:szCs w:val="28"/>
              <w:lang w:eastAsia="ru-RU"/>
            </w:rPr>
          </w:pPr>
          <w:r w:rsidRPr="008B7063">
            <w:rPr>
              <w:b w:val="0"/>
              <w:sz w:val="28"/>
              <w:szCs w:val="28"/>
            </w:rPr>
            <w:fldChar w:fldCharType="begin"/>
          </w:r>
          <w:r w:rsidRPr="008B7063">
            <w:rPr>
              <w:b w:val="0"/>
              <w:sz w:val="28"/>
              <w:szCs w:val="28"/>
            </w:rPr>
            <w:instrText xml:space="preserve">TOC \o "1-2" \h \z \u </w:instrText>
          </w:r>
          <w:r w:rsidRPr="008B7063">
            <w:rPr>
              <w:b w:val="0"/>
              <w:sz w:val="28"/>
              <w:szCs w:val="28"/>
            </w:rPr>
            <w:fldChar w:fldCharType="separate"/>
          </w:r>
          <w:hyperlink w:anchor="_Toc229012867" w:history="1">
            <w:r w:rsidR="008B7063" w:rsidRPr="008B7063">
              <w:rPr>
                <w:rStyle w:val="a4"/>
                <w:b w:val="0"/>
                <w:sz w:val="28"/>
                <w:szCs w:val="28"/>
              </w:rPr>
              <w:t>ВВЕДЕНИЕ</w:t>
            </w:r>
            <w:r w:rsidR="008B7063" w:rsidRPr="008B7063">
              <w:rPr>
                <w:b w:val="0"/>
                <w:webHidden/>
                <w:sz w:val="28"/>
                <w:szCs w:val="28"/>
              </w:rPr>
              <w:tab/>
            </w:r>
            <w:r w:rsidR="008B7063" w:rsidRPr="008B7063">
              <w:rPr>
                <w:b w:val="0"/>
                <w:webHidden/>
                <w:sz w:val="28"/>
                <w:szCs w:val="28"/>
              </w:rPr>
              <w:fldChar w:fldCharType="begin"/>
            </w:r>
            <w:r w:rsidR="008B7063" w:rsidRPr="008B7063">
              <w:rPr>
                <w:b w:val="0"/>
                <w:webHidden/>
                <w:sz w:val="28"/>
                <w:szCs w:val="28"/>
              </w:rPr>
              <w:instrText xml:space="preserve"> PAGEREF _Toc229012867 \h </w:instrText>
            </w:r>
            <w:r w:rsidR="008B7063" w:rsidRPr="008B7063">
              <w:rPr>
                <w:b w:val="0"/>
                <w:webHidden/>
                <w:sz w:val="28"/>
                <w:szCs w:val="28"/>
              </w:rPr>
            </w:r>
            <w:r w:rsidR="008B7063" w:rsidRPr="008B7063">
              <w:rPr>
                <w:b w:val="0"/>
                <w:webHidden/>
                <w:sz w:val="28"/>
                <w:szCs w:val="28"/>
              </w:rPr>
              <w:fldChar w:fldCharType="separate"/>
            </w:r>
            <w:r w:rsidR="008B7063" w:rsidRPr="008B7063">
              <w:rPr>
                <w:b w:val="0"/>
                <w:webHidden/>
                <w:sz w:val="28"/>
                <w:szCs w:val="28"/>
              </w:rPr>
              <w:t>4</w:t>
            </w:r>
            <w:r w:rsidR="008B7063" w:rsidRPr="008B7063">
              <w:rPr>
                <w:b w:val="0"/>
                <w:webHidden/>
                <w:sz w:val="28"/>
                <w:szCs w:val="28"/>
              </w:rPr>
              <w:fldChar w:fldCharType="end"/>
            </w:r>
          </w:hyperlink>
        </w:p>
        <w:p w:rsidR="008B7063" w:rsidRPr="008B7063" w:rsidRDefault="008B7063" w:rsidP="008B7063">
          <w:pPr>
            <w:pStyle w:val="11"/>
            <w:rPr>
              <w:rFonts w:eastAsiaTheme="minorEastAsia"/>
              <w:b w:val="0"/>
              <w:sz w:val="28"/>
              <w:szCs w:val="28"/>
              <w:lang w:eastAsia="ru-RU"/>
            </w:rPr>
          </w:pPr>
          <w:hyperlink w:anchor="_Toc229012868" w:history="1">
            <w:r w:rsidRPr="008B7063">
              <w:rPr>
                <w:rStyle w:val="a4"/>
                <w:b w:val="0"/>
                <w:sz w:val="28"/>
                <w:szCs w:val="28"/>
              </w:rPr>
              <w:t>КРИТИЧЕСКИЙ АНАЛИЗ АНАЛОГОВ</w:t>
            </w:r>
            <w:r w:rsidRPr="008B7063">
              <w:rPr>
                <w:b w:val="0"/>
                <w:webHidden/>
                <w:sz w:val="28"/>
                <w:szCs w:val="28"/>
              </w:rPr>
              <w:tab/>
            </w:r>
            <w:r w:rsidRPr="008B7063">
              <w:rPr>
                <w:b w:val="0"/>
                <w:webHidden/>
                <w:sz w:val="28"/>
                <w:szCs w:val="28"/>
              </w:rPr>
              <w:fldChar w:fldCharType="begin"/>
            </w:r>
            <w:r w:rsidRPr="008B7063">
              <w:rPr>
                <w:b w:val="0"/>
                <w:webHidden/>
                <w:sz w:val="28"/>
                <w:szCs w:val="28"/>
              </w:rPr>
              <w:instrText xml:space="preserve"> PAGEREF _Toc229012868 \h </w:instrText>
            </w:r>
            <w:r w:rsidRPr="008B7063">
              <w:rPr>
                <w:b w:val="0"/>
                <w:webHidden/>
                <w:sz w:val="28"/>
                <w:szCs w:val="28"/>
              </w:rPr>
            </w:r>
            <w:r w:rsidRPr="008B7063">
              <w:rPr>
                <w:b w:val="0"/>
                <w:webHidden/>
                <w:sz w:val="28"/>
                <w:szCs w:val="28"/>
              </w:rPr>
              <w:fldChar w:fldCharType="separate"/>
            </w:r>
            <w:r w:rsidRPr="008B7063">
              <w:rPr>
                <w:b w:val="0"/>
                <w:webHidden/>
                <w:sz w:val="28"/>
                <w:szCs w:val="28"/>
              </w:rPr>
              <w:t>6</w:t>
            </w:r>
            <w:r w:rsidRPr="008B7063">
              <w:rPr>
                <w:b w:val="0"/>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69" w:history="1">
            <w:r w:rsidRPr="008B7063">
              <w:rPr>
                <w:rStyle w:val="a4"/>
                <w:rFonts w:ascii="Times New Roman" w:hAnsi="Times New Roman" w:cs="Times New Roman"/>
                <w:b w:val="0"/>
                <w:noProof/>
                <w:sz w:val="28"/>
                <w:szCs w:val="28"/>
              </w:rPr>
              <w:t>1.1 Критерии сравнения аналогов</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_Toc229012869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6</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0" w:history="1">
            <w:r w:rsidRPr="008B7063">
              <w:rPr>
                <w:rStyle w:val="a4"/>
                <w:rFonts w:ascii="Times New Roman" w:hAnsi="Times New Roman" w:cs="Times New Roman"/>
                <w:b w:val="0"/>
                <w:noProof/>
                <w:sz w:val="28"/>
                <w:szCs w:val="28"/>
              </w:rPr>
              <w:t>1.2 Метод взвешенной суммы</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_Toc229012870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7</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1" w:history="1">
            <w:r w:rsidRPr="008B7063">
              <w:rPr>
                <w:rStyle w:val="a4"/>
                <w:rFonts w:ascii="Times New Roman" w:hAnsi="Times New Roman" w:cs="Times New Roman"/>
                <w:b w:val="0"/>
                <w:noProof/>
                <w:sz w:val="28"/>
                <w:szCs w:val="28"/>
              </w:rPr>
              <w:t>1.3 Результаты сравнительного анализа</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_Toc229012871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7</w:t>
            </w:r>
            <w:r w:rsidRPr="008B7063">
              <w:rPr>
                <w:rFonts w:ascii="Times New Roman" w:hAnsi="Times New Roman" w:cs="Times New Roman"/>
                <w:b w:val="0"/>
                <w:noProof/>
                <w:webHidden/>
                <w:sz w:val="28"/>
                <w:szCs w:val="28"/>
              </w:rPr>
              <w:fldChar w:fldCharType="end"/>
            </w:r>
          </w:hyperlink>
        </w:p>
        <w:p w:rsidR="008B7063" w:rsidRPr="008B7063" w:rsidRDefault="008B7063" w:rsidP="008B7063">
          <w:pPr>
            <w:pStyle w:val="11"/>
            <w:rPr>
              <w:rFonts w:eastAsiaTheme="minorEastAsia"/>
              <w:b w:val="0"/>
              <w:sz w:val="28"/>
              <w:szCs w:val="28"/>
              <w:lang w:eastAsia="ru-RU"/>
            </w:rPr>
          </w:pPr>
          <w:hyperlink w:anchor="_Toc229012872" w:history="1">
            <w:r w:rsidRPr="008B7063">
              <w:rPr>
                <w:rStyle w:val="a4"/>
                <w:b w:val="0"/>
                <w:sz w:val="28"/>
                <w:szCs w:val="28"/>
              </w:rPr>
              <w:t>ОБОСНОВАНИЕ ВЫБО</w:t>
            </w:r>
            <w:r w:rsidRPr="008B7063">
              <w:rPr>
                <w:rStyle w:val="a4"/>
                <w:b w:val="0"/>
                <w:sz w:val="28"/>
                <w:szCs w:val="28"/>
              </w:rPr>
              <w:t>Р</w:t>
            </w:r>
            <w:r w:rsidRPr="008B7063">
              <w:rPr>
                <w:rStyle w:val="a4"/>
                <w:b w:val="0"/>
                <w:sz w:val="28"/>
                <w:szCs w:val="28"/>
              </w:rPr>
              <w:t>А СРЕДСТВ РАЗРАБОТКИ</w:t>
            </w:r>
            <w:r w:rsidRPr="008B7063">
              <w:rPr>
                <w:b w:val="0"/>
                <w:webHidden/>
                <w:sz w:val="28"/>
                <w:szCs w:val="28"/>
              </w:rPr>
              <w:tab/>
            </w:r>
            <w:r w:rsidRPr="008B7063">
              <w:rPr>
                <w:b w:val="0"/>
                <w:webHidden/>
                <w:sz w:val="28"/>
                <w:szCs w:val="28"/>
              </w:rPr>
              <w:fldChar w:fldCharType="begin"/>
            </w:r>
            <w:r w:rsidRPr="008B7063">
              <w:rPr>
                <w:b w:val="0"/>
                <w:webHidden/>
                <w:sz w:val="28"/>
                <w:szCs w:val="28"/>
              </w:rPr>
              <w:instrText xml:space="preserve"> PAGEREF _Toc229012872 \h </w:instrText>
            </w:r>
            <w:r w:rsidRPr="008B7063">
              <w:rPr>
                <w:b w:val="0"/>
                <w:webHidden/>
                <w:sz w:val="28"/>
                <w:szCs w:val="28"/>
              </w:rPr>
            </w:r>
            <w:r w:rsidRPr="008B7063">
              <w:rPr>
                <w:b w:val="0"/>
                <w:webHidden/>
                <w:sz w:val="28"/>
                <w:szCs w:val="28"/>
              </w:rPr>
              <w:fldChar w:fldCharType="separate"/>
            </w:r>
            <w:r w:rsidRPr="008B7063">
              <w:rPr>
                <w:b w:val="0"/>
                <w:webHidden/>
                <w:sz w:val="28"/>
                <w:szCs w:val="28"/>
              </w:rPr>
              <w:t>9</w:t>
            </w:r>
            <w:r w:rsidRPr="008B7063">
              <w:rPr>
                <w:b w:val="0"/>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3" w:history="1">
            <w:r w:rsidRPr="008B7063">
              <w:rPr>
                <w:rStyle w:val="a4"/>
                <w:rFonts w:ascii="Times New Roman" w:hAnsi="Times New Roman" w:cs="Times New Roman"/>
                <w:b w:val="0"/>
                <w:noProof/>
                <w:sz w:val="28"/>
                <w:szCs w:val="28"/>
              </w:rPr>
              <w:t>2.1 Выбор платформы и языка программирования</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_Toc229012873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9</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4" w:history="1">
            <w:r w:rsidRPr="008B7063">
              <w:rPr>
                <w:rStyle w:val="a4"/>
                <w:rFonts w:ascii="Times New Roman" w:hAnsi="Times New Roman" w:cs="Times New Roman"/>
                <w:b w:val="0"/>
                <w:noProof/>
                <w:sz w:val="28"/>
                <w:szCs w:val="28"/>
              </w:rPr>
              <w:t>2.2 Выбор фреймворка визуализации</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_Toc229012874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10</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5" w:history="1">
            <w:r w:rsidRPr="008B7063">
              <w:rPr>
                <w:rStyle w:val="a4"/>
                <w:rFonts w:ascii="Times New Roman" w:hAnsi="Times New Roman" w:cs="Times New Roman"/>
                <w:b w:val="0"/>
                <w:noProof/>
                <w:sz w:val="28"/>
                <w:szCs w:val="28"/>
              </w:rPr>
              <w:t>2.3 Выбор серверного фреймворка</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_Toc229012875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11</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6" w:history="1">
            <w:r w:rsidRPr="008B7063">
              <w:rPr>
                <w:rStyle w:val="a4"/>
                <w:rFonts w:ascii="Times New Roman" w:hAnsi="Times New Roman" w:cs="Times New Roman"/>
                <w:b w:val="0"/>
                <w:noProof/>
                <w:sz w:val="28"/>
                <w:szCs w:val="28"/>
              </w:rPr>
              <w:t>2.4 Выбор системы управл</w:t>
            </w:r>
            <w:r w:rsidRPr="008B7063">
              <w:rPr>
                <w:rStyle w:val="a4"/>
                <w:rFonts w:ascii="Times New Roman" w:hAnsi="Times New Roman" w:cs="Times New Roman"/>
                <w:b w:val="0"/>
                <w:noProof/>
                <w:sz w:val="28"/>
                <w:szCs w:val="28"/>
              </w:rPr>
              <w:t>е</w:t>
            </w:r>
            <w:r w:rsidRPr="008B7063">
              <w:rPr>
                <w:rStyle w:val="a4"/>
                <w:rFonts w:ascii="Times New Roman" w:hAnsi="Times New Roman" w:cs="Times New Roman"/>
                <w:b w:val="0"/>
                <w:noProof/>
                <w:sz w:val="28"/>
                <w:szCs w:val="28"/>
              </w:rPr>
              <w:t>ния базами данных</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_Toc229012876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12</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7" w:history="1">
            <w:r w:rsidRPr="008B7063">
              <w:rPr>
                <w:rStyle w:val="a4"/>
                <w:rFonts w:ascii="Times New Roman" w:hAnsi="Times New Roman" w:cs="Times New Roman"/>
                <w:b w:val="0"/>
                <w:noProof/>
                <w:sz w:val="28"/>
                <w:szCs w:val="28"/>
              </w:rPr>
              <w:t>2.5 Выбор объектного хранилища</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_Toc229012877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12</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78" w:history="1">
            <w:r w:rsidRPr="008B7063">
              <w:rPr>
                <w:rStyle w:val="a4"/>
                <w:rFonts w:ascii="Times New Roman" w:hAnsi="Times New Roman" w:cs="Times New Roman"/>
                <w:b w:val="0"/>
                <w:noProof/>
                <w:sz w:val="28"/>
                <w:szCs w:val="28"/>
              </w:rPr>
              <w:t>2.6 Выбор протокола реального времени</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_Toc229012878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13</w:t>
            </w:r>
            <w:r w:rsidRPr="008B7063">
              <w:rPr>
                <w:rFonts w:ascii="Times New Roman" w:hAnsi="Times New Roman" w:cs="Times New Roman"/>
                <w:b w:val="0"/>
                <w:noProof/>
                <w:webHidden/>
                <w:sz w:val="28"/>
                <w:szCs w:val="28"/>
              </w:rPr>
              <w:fldChar w:fldCharType="end"/>
            </w:r>
          </w:hyperlink>
        </w:p>
        <w:p w:rsidR="008B7063" w:rsidRPr="008B7063" w:rsidRDefault="008B7063" w:rsidP="008B7063">
          <w:pPr>
            <w:pStyle w:val="11"/>
            <w:rPr>
              <w:rFonts w:eastAsiaTheme="minorEastAsia"/>
              <w:b w:val="0"/>
              <w:sz w:val="28"/>
              <w:szCs w:val="28"/>
              <w:lang w:eastAsia="ru-RU"/>
            </w:rPr>
          </w:pPr>
          <w:hyperlink w:anchor="_Toc229012879" w:history="1">
            <w:r w:rsidRPr="008B7063">
              <w:rPr>
                <w:rStyle w:val="a4"/>
                <w:b w:val="0"/>
                <w:sz w:val="28"/>
                <w:szCs w:val="28"/>
              </w:rPr>
              <w:t>ОПИСАНИЕ ТЕХНОЛОГИЧЕСКОГО ПРОЦЕССА</w:t>
            </w:r>
            <w:r w:rsidRPr="008B7063">
              <w:rPr>
                <w:b w:val="0"/>
                <w:webHidden/>
                <w:sz w:val="28"/>
                <w:szCs w:val="28"/>
              </w:rPr>
              <w:tab/>
            </w:r>
            <w:r w:rsidRPr="008B7063">
              <w:rPr>
                <w:b w:val="0"/>
                <w:webHidden/>
                <w:sz w:val="28"/>
                <w:szCs w:val="28"/>
              </w:rPr>
              <w:fldChar w:fldCharType="begin"/>
            </w:r>
            <w:r w:rsidRPr="008B7063">
              <w:rPr>
                <w:b w:val="0"/>
                <w:webHidden/>
                <w:sz w:val="28"/>
                <w:szCs w:val="28"/>
              </w:rPr>
              <w:instrText xml:space="preserve"> PAGEREF _Toc229012879 \h </w:instrText>
            </w:r>
            <w:r w:rsidRPr="008B7063">
              <w:rPr>
                <w:b w:val="0"/>
                <w:webHidden/>
                <w:sz w:val="28"/>
                <w:szCs w:val="28"/>
              </w:rPr>
            </w:r>
            <w:r w:rsidRPr="008B7063">
              <w:rPr>
                <w:b w:val="0"/>
                <w:webHidden/>
                <w:sz w:val="28"/>
                <w:szCs w:val="28"/>
              </w:rPr>
              <w:fldChar w:fldCharType="separate"/>
            </w:r>
            <w:r w:rsidRPr="008B7063">
              <w:rPr>
                <w:b w:val="0"/>
                <w:webHidden/>
                <w:sz w:val="28"/>
                <w:szCs w:val="28"/>
              </w:rPr>
              <w:t>15</w:t>
            </w:r>
            <w:r w:rsidRPr="008B7063">
              <w:rPr>
                <w:b w:val="0"/>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80" w:history="1">
            <w:r w:rsidRPr="008B7063">
              <w:rPr>
                <w:rStyle w:val="a4"/>
                <w:rFonts w:ascii="Times New Roman" w:hAnsi="Times New Roman" w:cs="Times New Roman"/>
                <w:b w:val="0"/>
                <w:noProof/>
                <w:sz w:val="28"/>
                <w:szCs w:val="28"/>
              </w:rPr>
              <w:t>3.1 Общая архитектура системы</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_Toc229012880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15</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81" w:history="1">
            <w:r w:rsidRPr="008B7063">
              <w:rPr>
                <w:rStyle w:val="a4"/>
                <w:rFonts w:ascii="Times New Roman" w:hAnsi="Times New Roman" w:cs="Times New Roman"/>
                <w:b w:val="0"/>
                <w:noProof/>
                <w:sz w:val="28"/>
                <w:szCs w:val="28"/>
              </w:rPr>
              <w:t>3.2 Диаграмма классов системы</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_Toc229012881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17</w:t>
            </w:r>
            <w:r w:rsidRPr="008B7063">
              <w:rPr>
                <w:rFonts w:ascii="Times New Roman" w:hAnsi="Times New Roman" w:cs="Times New Roman"/>
                <w:b w:val="0"/>
                <w:noProof/>
                <w:webHidden/>
                <w:sz w:val="28"/>
                <w:szCs w:val="28"/>
              </w:rPr>
              <w:fldChar w:fldCharType="end"/>
            </w:r>
          </w:hyperlink>
        </w:p>
        <w:p w:rsidR="008B7063" w:rsidRPr="008B7063" w:rsidRDefault="008B7063">
          <w:pPr>
            <w:pStyle w:val="21"/>
            <w:tabs>
              <w:tab w:val="right" w:leader="dot" w:pos="9962"/>
            </w:tabs>
            <w:rPr>
              <w:rFonts w:ascii="Times New Roman" w:eastAsiaTheme="minorEastAsia" w:hAnsi="Times New Roman" w:cs="Times New Roman"/>
              <w:b w:val="0"/>
              <w:noProof/>
              <w:sz w:val="28"/>
              <w:szCs w:val="28"/>
              <w:lang w:eastAsia="ru-RU"/>
            </w:rPr>
          </w:pPr>
          <w:hyperlink w:anchor="_Toc229012882" w:history="1">
            <w:r w:rsidRPr="008B7063">
              <w:rPr>
                <w:rStyle w:val="a4"/>
                <w:rFonts w:ascii="Times New Roman" w:hAnsi="Times New Roman" w:cs="Times New Roman"/>
                <w:b w:val="0"/>
                <w:noProof/>
                <w:sz w:val="28"/>
                <w:szCs w:val="28"/>
              </w:rPr>
              <w:t>3.3 Структура базы данных</w:t>
            </w:r>
            <w:r w:rsidRPr="008B7063">
              <w:rPr>
                <w:rFonts w:ascii="Times New Roman" w:hAnsi="Times New Roman" w:cs="Times New Roman"/>
                <w:b w:val="0"/>
                <w:noProof/>
                <w:webHidden/>
                <w:sz w:val="28"/>
                <w:szCs w:val="28"/>
              </w:rPr>
              <w:tab/>
            </w:r>
            <w:r w:rsidRPr="008B7063">
              <w:rPr>
                <w:rFonts w:ascii="Times New Roman" w:hAnsi="Times New Roman" w:cs="Times New Roman"/>
                <w:b w:val="0"/>
                <w:noProof/>
                <w:webHidden/>
                <w:sz w:val="28"/>
                <w:szCs w:val="28"/>
              </w:rPr>
              <w:fldChar w:fldCharType="begin"/>
            </w:r>
            <w:r w:rsidRPr="008B7063">
              <w:rPr>
                <w:rFonts w:ascii="Times New Roman" w:hAnsi="Times New Roman" w:cs="Times New Roman"/>
                <w:b w:val="0"/>
                <w:noProof/>
                <w:webHidden/>
                <w:sz w:val="28"/>
                <w:szCs w:val="28"/>
              </w:rPr>
              <w:instrText xml:space="preserve"> PAGEREF _Toc229012882 \h </w:instrText>
            </w:r>
            <w:r w:rsidRPr="008B7063">
              <w:rPr>
                <w:rFonts w:ascii="Times New Roman" w:hAnsi="Times New Roman" w:cs="Times New Roman"/>
                <w:b w:val="0"/>
                <w:noProof/>
                <w:webHidden/>
                <w:sz w:val="28"/>
                <w:szCs w:val="28"/>
              </w:rPr>
            </w:r>
            <w:r w:rsidRPr="008B7063">
              <w:rPr>
                <w:rFonts w:ascii="Times New Roman" w:hAnsi="Times New Roman" w:cs="Times New Roman"/>
                <w:b w:val="0"/>
                <w:noProof/>
                <w:webHidden/>
                <w:sz w:val="28"/>
                <w:szCs w:val="28"/>
              </w:rPr>
              <w:fldChar w:fldCharType="separate"/>
            </w:r>
            <w:r w:rsidRPr="008B7063">
              <w:rPr>
                <w:rFonts w:ascii="Times New Roman" w:hAnsi="Times New Roman" w:cs="Times New Roman"/>
                <w:b w:val="0"/>
                <w:noProof/>
                <w:webHidden/>
                <w:sz w:val="28"/>
                <w:szCs w:val="28"/>
              </w:rPr>
              <w:t>18</w:t>
            </w:r>
            <w:r w:rsidRPr="008B7063">
              <w:rPr>
                <w:rFonts w:ascii="Times New Roman" w:hAnsi="Times New Roman" w:cs="Times New Roman"/>
                <w:b w:val="0"/>
                <w:noProof/>
                <w:webHidden/>
                <w:sz w:val="28"/>
                <w:szCs w:val="28"/>
              </w:rPr>
              <w:fldChar w:fldCharType="end"/>
            </w:r>
          </w:hyperlink>
        </w:p>
        <w:p w:rsidR="008B7063" w:rsidRPr="008B7063" w:rsidRDefault="008B7063" w:rsidP="008B7063">
          <w:pPr>
            <w:pStyle w:val="11"/>
            <w:rPr>
              <w:rFonts w:eastAsiaTheme="minorEastAsia"/>
              <w:b w:val="0"/>
              <w:sz w:val="28"/>
              <w:szCs w:val="28"/>
              <w:lang w:eastAsia="ru-RU"/>
            </w:rPr>
          </w:pPr>
          <w:hyperlink w:anchor="_Toc229012883" w:history="1">
            <w:r w:rsidRPr="008B7063">
              <w:rPr>
                <w:rStyle w:val="a4"/>
                <w:b w:val="0"/>
                <w:sz w:val="28"/>
                <w:szCs w:val="28"/>
              </w:rPr>
              <w:t>ВЫВОДЫ</w:t>
            </w:r>
            <w:r w:rsidRPr="008B7063">
              <w:rPr>
                <w:b w:val="0"/>
                <w:webHidden/>
                <w:sz w:val="28"/>
                <w:szCs w:val="28"/>
              </w:rPr>
              <w:tab/>
            </w:r>
            <w:r w:rsidRPr="008B7063">
              <w:rPr>
                <w:b w:val="0"/>
                <w:webHidden/>
                <w:sz w:val="28"/>
                <w:szCs w:val="28"/>
              </w:rPr>
              <w:fldChar w:fldCharType="begin"/>
            </w:r>
            <w:r w:rsidRPr="008B7063">
              <w:rPr>
                <w:b w:val="0"/>
                <w:webHidden/>
                <w:sz w:val="28"/>
                <w:szCs w:val="28"/>
              </w:rPr>
              <w:instrText xml:space="preserve"> PAGEREF _Toc229012883 \h </w:instrText>
            </w:r>
            <w:r w:rsidRPr="008B7063">
              <w:rPr>
                <w:b w:val="0"/>
                <w:webHidden/>
                <w:sz w:val="28"/>
                <w:szCs w:val="28"/>
              </w:rPr>
            </w:r>
            <w:r w:rsidRPr="008B7063">
              <w:rPr>
                <w:b w:val="0"/>
                <w:webHidden/>
                <w:sz w:val="28"/>
                <w:szCs w:val="28"/>
              </w:rPr>
              <w:fldChar w:fldCharType="separate"/>
            </w:r>
            <w:r w:rsidRPr="008B7063">
              <w:rPr>
                <w:b w:val="0"/>
                <w:webHidden/>
                <w:sz w:val="28"/>
                <w:szCs w:val="28"/>
              </w:rPr>
              <w:t>20</w:t>
            </w:r>
            <w:r w:rsidRPr="008B7063">
              <w:rPr>
                <w:b w:val="0"/>
                <w:webHidden/>
                <w:sz w:val="28"/>
                <w:szCs w:val="28"/>
              </w:rPr>
              <w:fldChar w:fldCharType="end"/>
            </w:r>
          </w:hyperlink>
        </w:p>
        <w:p w:rsidR="008B7063" w:rsidRPr="008B7063" w:rsidRDefault="008B7063" w:rsidP="008B7063">
          <w:pPr>
            <w:pStyle w:val="11"/>
            <w:rPr>
              <w:rFonts w:eastAsiaTheme="minorEastAsia"/>
              <w:b w:val="0"/>
              <w:sz w:val="28"/>
              <w:szCs w:val="28"/>
              <w:lang w:eastAsia="ru-RU"/>
            </w:rPr>
          </w:pPr>
          <w:hyperlink w:anchor="_Toc229012884" w:history="1">
            <w:r w:rsidRPr="008B7063">
              <w:rPr>
                <w:rStyle w:val="a4"/>
                <w:b w:val="0"/>
                <w:sz w:val="28"/>
                <w:szCs w:val="28"/>
              </w:rPr>
              <w:t>СПИСОК ИСПОЛЬЗУЕМЫХ ИСТОЧНИКОВ</w:t>
            </w:r>
            <w:r w:rsidRPr="008B7063">
              <w:rPr>
                <w:b w:val="0"/>
                <w:webHidden/>
                <w:sz w:val="28"/>
                <w:szCs w:val="28"/>
              </w:rPr>
              <w:tab/>
            </w:r>
            <w:r w:rsidRPr="008B7063">
              <w:rPr>
                <w:b w:val="0"/>
                <w:webHidden/>
                <w:sz w:val="28"/>
                <w:szCs w:val="28"/>
              </w:rPr>
              <w:fldChar w:fldCharType="begin"/>
            </w:r>
            <w:r w:rsidRPr="008B7063">
              <w:rPr>
                <w:b w:val="0"/>
                <w:webHidden/>
                <w:sz w:val="28"/>
                <w:szCs w:val="28"/>
              </w:rPr>
              <w:instrText xml:space="preserve"> PAGEREF _Toc229012884 \h </w:instrText>
            </w:r>
            <w:r w:rsidRPr="008B7063">
              <w:rPr>
                <w:b w:val="0"/>
                <w:webHidden/>
                <w:sz w:val="28"/>
                <w:szCs w:val="28"/>
              </w:rPr>
            </w:r>
            <w:r w:rsidRPr="008B7063">
              <w:rPr>
                <w:b w:val="0"/>
                <w:webHidden/>
                <w:sz w:val="28"/>
                <w:szCs w:val="28"/>
              </w:rPr>
              <w:fldChar w:fldCharType="separate"/>
            </w:r>
            <w:r w:rsidRPr="008B7063">
              <w:rPr>
                <w:b w:val="0"/>
                <w:webHidden/>
                <w:sz w:val="28"/>
                <w:szCs w:val="28"/>
              </w:rPr>
              <w:t>21</w:t>
            </w:r>
            <w:r w:rsidRPr="008B7063">
              <w:rPr>
                <w:b w:val="0"/>
                <w:webHidden/>
                <w:sz w:val="28"/>
                <w:szCs w:val="28"/>
              </w:rPr>
              <w:fldChar w:fldCharType="end"/>
            </w:r>
          </w:hyperlink>
        </w:p>
        <w:p w:rsidR="000819D6" w:rsidRPr="008B7063" w:rsidRDefault="00000000">
          <w:pPr>
            <w:rPr>
              <w:rFonts w:ascii="Times New Roman" w:hAnsi="Times New Roman" w:cs="Times New Roman"/>
              <w:bCs/>
              <w:sz w:val="28"/>
              <w:szCs w:val="28"/>
            </w:rPr>
          </w:pPr>
          <w:r w:rsidRPr="008B7063">
            <w:rPr>
              <w:rFonts w:ascii="Times New Roman" w:hAnsi="Times New Roman" w:cs="Times New Roman"/>
              <w:bCs/>
              <w:sz w:val="28"/>
              <w:szCs w:val="28"/>
            </w:rPr>
            <w:fldChar w:fldCharType="end"/>
          </w:r>
        </w:p>
        <w:p w:rsidR="000819D6" w:rsidRDefault="00000000">
          <w:r w:rsidRPr="008B7063">
            <w:rPr>
              <w:rFonts w:ascii="Times New Roman" w:hAnsi="Times New Roman" w:cs="Times New Roman"/>
            </w:rPr>
            <w:br w:type="page"/>
          </w:r>
        </w:p>
      </w:sdtContent>
    </w:sdt>
    <w:p w:rsidR="00F3471B" w:rsidRPr="00974F76" w:rsidRDefault="00000000" w:rsidP="00974F76">
      <w:pPr>
        <w:pStyle w:val="1"/>
        <w:spacing w:before="0" w:after="440" w:line="360" w:lineRule="auto"/>
        <w:jc w:val="center"/>
        <w:rPr>
          <w:color w:val="000000" w:themeColor="text1"/>
        </w:rPr>
      </w:pPr>
      <w:bookmarkStart w:id="1" w:name="_Toc229012867"/>
      <w:r>
        <w:rPr>
          <w:rFonts w:ascii="Times New Roman" w:hAnsi="Times New Roman"/>
          <w:b/>
          <w:color w:val="000000" w:themeColor="text1"/>
          <w:sz w:val="28"/>
        </w:rPr>
        <w:lastRenderedPageBreak/>
        <w:t>ВВЕДЕНИЕ</w:t>
      </w:r>
      <w:bookmarkEnd w:id="1"/>
    </w:p>
    <w:p w:rsidR="00F3471B" w:rsidRDefault="00E41766">
      <w:pPr>
        <w:spacing w:line="360" w:lineRule="auto"/>
        <w:ind w:firstLine="709"/>
        <w:jc w:val="both"/>
      </w:pPr>
      <w:r>
        <w:rPr>
          <w:rFonts w:ascii="Times New Roman" w:hAnsi="Times New Roman"/>
          <w:sz w:val="28"/>
        </w:rPr>
        <w:t>Рынок цифрового искусства развивается на пересечении трёх технологических направлений: блокчейн обеспечивает подтверждение уникальности произведений через невзаимозаменяемые токены (NFT), мобильная разработка — постоянный доступ коллекционера к каталогам и торгам, трёхмерная визуализация — погружённый просмотр работ. На стыке этих направлений выделяется специализированный сегмент — приложения для изобразительного искусства, объединяющие функции маркетплейса, виртуальной галереи и социальной платформы.</w:t>
      </w:r>
    </w:p>
    <w:p w:rsidR="00F3471B" w:rsidRDefault="00000000">
      <w:pPr>
        <w:spacing w:line="360" w:lineRule="auto"/>
        <w:ind w:firstLine="709"/>
        <w:jc w:val="both"/>
      </w:pPr>
      <w:r>
        <w:rPr>
          <w:rFonts w:ascii="Times New Roman" w:hAnsi="Times New Roman"/>
          <w:sz w:val="28"/>
        </w:rPr>
        <w:t>Существующие платформы закрывают эту нишу частично. SuperRare и OpenSea сосредоточены на торговом контуре; они не дают инструментов, важных для художественного восприятия — 3D-просмотра с рельефом мазка, тематических коллекций, выставочного режима. Мобильные клиенты у них либо отсутствуют, либо переносят веб-интерфейс без адаптации под iOS. Возникает запрос на отдельный продукт, в котором аукционный движок реального времени, погружённый 3D-просмотр, именованные коллекции, социальные функции и работа в нестабильной сети объединены в одном клиенте.</w:t>
      </w:r>
    </w:p>
    <w:p w:rsidR="00F3471B" w:rsidRDefault="00000000">
      <w:pPr>
        <w:spacing w:line="360" w:lineRule="auto"/>
        <w:ind w:firstLine="709"/>
        <w:jc w:val="both"/>
      </w:pPr>
      <w:r>
        <w:rPr>
          <w:rFonts w:ascii="Times New Roman" w:hAnsi="Times New Roman"/>
          <w:sz w:val="28"/>
        </w:rPr>
        <w:t>Приложение «ArtSphere Auction» закрывает этот разрыв. Помимо аукционного движка реального времени и инструментов погружённого 3D-просмотра, приложение реализует виртуальный шоурум коллекции: пользователь размещает принадлежащие ему произведения на стенах трёхмерной сцены и обходит галерею с орбитальной камерой. Целевая платформа — iOS 16 и выше; целевая аудитория — коллекционеры цифрового искусства и художники, публикующие собственные работы. Цель работы — обоснованный выбор программных и архитектурных решений, удовлетворяющих требованиям технического задания. Задачи работы:</w:t>
      </w:r>
    </w:p>
    <w:p w:rsidR="00F3471B" w:rsidRDefault="00000000">
      <w:pPr>
        <w:spacing w:line="360" w:lineRule="auto"/>
        <w:ind w:firstLine="709"/>
        <w:jc w:val="both"/>
      </w:pPr>
      <w:r>
        <w:rPr>
          <w:rFonts w:ascii="Times New Roman" w:hAnsi="Times New Roman"/>
          <w:sz w:val="28"/>
        </w:rPr>
        <w:lastRenderedPageBreak/>
        <w:t>1. Провести критический сравнительный анализ существующих аналогов по формализованным критериям с применением метода взвешенной суммы.</w:t>
      </w:r>
    </w:p>
    <w:p w:rsidR="00F3471B" w:rsidRDefault="00000000">
      <w:pPr>
        <w:spacing w:line="360" w:lineRule="auto"/>
        <w:ind w:firstLine="709"/>
        <w:jc w:val="both"/>
      </w:pPr>
      <w:r>
        <w:rPr>
          <w:rFonts w:ascii="Times New Roman" w:hAnsi="Times New Roman"/>
          <w:sz w:val="28"/>
        </w:rPr>
        <w:t>2. Обосновать выбор платформы разработки, языка программирования, фреймворков визуализации и серверных технологий на основании сравнительного анализа альтернатив.</w:t>
      </w:r>
    </w:p>
    <w:p w:rsidR="00F3471B" w:rsidRDefault="00000000">
      <w:pPr>
        <w:spacing w:line="360" w:lineRule="auto"/>
        <w:ind w:firstLine="709"/>
        <w:jc w:val="both"/>
      </w:pPr>
      <w:r>
        <w:rPr>
          <w:rFonts w:ascii="Times New Roman" w:hAnsi="Times New Roman"/>
          <w:sz w:val="28"/>
        </w:rPr>
        <w:t>3. Описать технологический процесс обработки и передачи данных в системе, включая архитектуру клиент-серверного взаимодействия.</w:t>
      </w:r>
    </w:p>
    <w:p w:rsidR="00F3471B" w:rsidRDefault="00000000">
      <w:pPr>
        <w:spacing w:line="360" w:lineRule="auto"/>
        <w:ind w:firstLine="709"/>
        <w:jc w:val="both"/>
      </w:pPr>
      <w:r>
        <w:rPr>
          <w:rFonts w:ascii="Times New Roman" w:hAnsi="Times New Roman"/>
          <w:sz w:val="28"/>
        </w:rPr>
        <w:t>4. Представить статическую структуру системы — диаграмму классов предметной модели и логическую структуру базы данных.</w:t>
      </w:r>
    </w:p>
    <w:p w:rsidR="00974F76" w:rsidRDefault="00974F76">
      <w:pPr>
        <w:rPr>
          <w:rFonts w:ascii="Times New Roman" w:eastAsiaTheme="majorEastAsia" w:hAnsi="Times New Roman" w:cstheme="majorBidi"/>
          <w:b/>
          <w:color w:val="000000" w:themeColor="text1"/>
          <w:sz w:val="28"/>
          <w:szCs w:val="32"/>
        </w:rPr>
      </w:pPr>
      <w:r>
        <w:rPr>
          <w:rFonts w:ascii="Times New Roman" w:hAnsi="Times New Roman"/>
          <w:b/>
          <w:color w:val="000000" w:themeColor="text1"/>
          <w:sz w:val="28"/>
        </w:rPr>
        <w:br w:type="page"/>
      </w:r>
    </w:p>
    <w:p w:rsidR="00F3471B" w:rsidRPr="00974F76" w:rsidRDefault="00000000" w:rsidP="00974F76">
      <w:pPr>
        <w:pStyle w:val="1"/>
        <w:pageBreakBefore/>
        <w:spacing w:before="0" w:after="440" w:line="360" w:lineRule="auto"/>
        <w:jc w:val="center"/>
        <w:rPr>
          <w:color w:val="000000" w:themeColor="text1"/>
        </w:rPr>
      </w:pPr>
      <w:bookmarkStart w:id="2" w:name="_Toc229012868"/>
      <w:r>
        <w:rPr>
          <w:rFonts w:ascii="Times New Roman" w:hAnsi="Times New Roman"/>
          <w:b/>
          <w:color w:val="000000" w:themeColor="text1"/>
          <w:sz w:val="28"/>
        </w:rPr>
        <w:lastRenderedPageBreak/>
        <w:t>КРИТИЧЕСКИЙ АНАЛИЗ АНАЛОГОВ</w:t>
      </w:r>
      <w:bookmarkEnd w:id="2"/>
    </w:p>
    <w:p w:rsidR="00F3471B" w:rsidRDefault="00000000">
      <w:pPr>
        <w:spacing w:line="360" w:lineRule="auto"/>
        <w:ind w:firstLine="709"/>
        <w:jc w:val="both"/>
      </w:pPr>
      <w:r>
        <w:rPr>
          <w:rFonts w:ascii="Times New Roman" w:hAnsi="Times New Roman"/>
          <w:sz w:val="28"/>
        </w:rPr>
        <w:t>Для сравнительного анализа выбраны четыре платформы: SuperRare, VeVe, OpenSea и Telegram Collectible Gifts. Каждая решает задачи NFT-рынка по-своему: SuperRare — курируемая галерея уникальных работ; VeVe — трёхмерные шоурумы коллекционных моделей; OpenSea — универсальная торговля токенами; Telegram Collectible Gifts — социальная передача объектов в мессенджере. Качественное описание ниже переводится в формализованную оценку.</w:t>
      </w:r>
    </w:p>
    <w:p w:rsidR="00F3471B" w:rsidRPr="00974F76" w:rsidRDefault="00000000" w:rsidP="00974F76">
      <w:pPr>
        <w:pStyle w:val="2"/>
        <w:spacing w:before="120" w:after="120" w:line="360" w:lineRule="auto"/>
        <w:ind w:firstLine="709"/>
        <w:rPr>
          <w:color w:val="000000" w:themeColor="text1"/>
        </w:rPr>
      </w:pPr>
      <w:bookmarkStart w:id="3" w:name="_Toc229012869"/>
      <w:r>
        <w:rPr>
          <w:rFonts w:ascii="Times New Roman" w:hAnsi="Times New Roman"/>
          <w:b/>
          <w:color w:val="000000" w:themeColor="text1"/>
          <w:sz w:val="28"/>
        </w:rPr>
        <w:t>1.1 Критерии сравнения аналогов</w:t>
      </w:r>
      <w:bookmarkEnd w:id="3"/>
    </w:p>
    <w:p w:rsidR="00F3471B" w:rsidRDefault="00000000">
      <w:pPr>
        <w:spacing w:line="360" w:lineRule="auto"/>
        <w:ind w:firstLine="709"/>
        <w:jc w:val="both"/>
      </w:pPr>
      <w:r>
        <w:rPr>
          <w:rFonts w:ascii="Times New Roman" w:hAnsi="Times New Roman"/>
          <w:sz w:val="28"/>
        </w:rPr>
        <w:t>Для формальной оценки аналогов и разрабатываемой системы введены восемь критериев X₁–X₈. Каждому критерию назначается весовой коэффициент αᵢ ∈ [0, 1], отражающий значимость критерия. Веса задаются в форме αᵢ = mᵢ · α, где α — базовый вес, mᵢ — мультипликатор значимости i-го критерия. Принятые мультипликаторы: m₁ = 1 (наличие торговли), m₂ = 1,2 (аукционная механика), m₃ = 1,4 (мобильное приложение), m₄ = 1,8 (3D-визуализация — ключевая дифференцирующая функция), m₅ = 1 (курация), m₆ = 1 (витрина), m₇ = 1,2 (офлайн-режим), m₈ = 1,4 (социальные функции). Из условия нормировки Σαᵢ = 1 следует α · Σmᵢ = α · 10 = 1, откуда α = 0,10. Числовые значения весов приведены в таблице 1.</w:t>
      </w:r>
    </w:p>
    <w:p w:rsidR="00F3471B" w:rsidRDefault="00000000">
      <w:pPr>
        <w:spacing w:before="120" w:after="120"/>
      </w:pPr>
      <w:r>
        <w:rPr>
          <w:rFonts w:ascii="Times New Roman" w:hAnsi="Times New Roman"/>
          <w:sz w:val="28"/>
        </w:rPr>
        <w:t>Таблица 1 – Критерии сравнения аналогов и их весовые коэффициенты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7560"/>
        <w:gridCol w:w="1315"/>
      </w:tblGrid>
      <w:tr w:rsidR="00F3471B">
        <w:trPr>
          <w:tblHeade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Обозн.</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Вес</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X1</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Наличие торговли внутри платформы</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0,10</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X2</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Наличие аукционной механики и ставок</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0,12</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X3</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Наличие полноценного мобильного приложения</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0,14</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X4</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Наличие 3D-визуализации произведения</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0,18</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X5</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Наличие курации и контроля качества контента</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0,10</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X6</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Наличие витрины или шоурума коллекции</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0,10</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X7</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Поддержка офлайн-режима и синхронизации данных</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0,12</w:t>
            </w:r>
          </w:p>
        </w:tc>
      </w:tr>
      <w:tr w:rsidR="00F3471B">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X8</w:t>
            </w:r>
          </w:p>
        </w:tc>
        <w:tc>
          <w:tcPr>
            <w:tcW w:w="6520"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Социальные функции (чат, комментарии, подписки)</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0,14</w:t>
            </w:r>
          </w:p>
        </w:tc>
      </w:tr>
    </w:tbl>
    <w:p w:rsidR="000819D6" w:rsidRDefault="000819D6"/>
    <w:p w:rsidR="00F3471B" w:rsidRPr="00974F76" w:rsidRDefault="00000000" w:rsidP="00974F76">
      <w:pPr>
        <w:pStyle w:val="2"/>
        <w:spacing w:before="120" w:after="120" w:line="360" w:lineRule="auto"/>
        <w:ind w:firstLine="709"/>
        <w:rPr>
          <w:color w:val="000000" w:themeColor="text1"/>
        </w:rPr>
      </w:pPr>
      <w:bookmarkStart w:id="4" w:name="_Toc229012870"/>
      <w:r>
        <w:rPr>
          <w:rFonts w:ascii="Times New Roman" w:hAnsi="Times New Roman"/>
          <w:b/>
          <w:color w:val="000000" w:themeColor="text1"/>
          <w:sz w:val="28"/>
        </w:rPr>
        <w:lastRenderedPageBreak/>
        <w:t>1.2 Метод взвешенной суммы</w:t>
      </w:r>
      <w:bookmarkEnd w:id="4"/>
    </w:p>
    <w:p w:rsidR="00F3471B" w:rsidRDefault="00000000">
      <w:pPr>
        <w:spacing w:line="360" w:lineRule="auto"/>
        <w:ind w:firstLine="709"/>
        <w:jc w:val="both"/>
      </w:pPr>
      <w:r>
        <w:rPr>
          <w:rFonts w:ascii="Times New Roman" w:hAnsi="Times New Roman"/>
          <w:sz w:val="28"/>
        </w:rPr>
        <w:t>Для количественного сопоставления аналогов применён метод взвешенной суммы. Каждому аналогу по каждому критерию присваивается оценка в диапазоне от 0 до 2, где 0 означает отсутствие функции, 1 — частичную реализацию или ограниченное соответствие критерию, 2 — полноценную реализацию. Схема перевода качественных оценок в количественные приведена в таблице 2.</w:t>
      </w:r>
    </w:p>
    <w:p w:rsidR="00F3471B" w:rsidRDefault="00000000">
      <w:pPr>
        <w:spacing w:before="120" w:after="120"/>
      </w:pPr>
      <w:r>
        <w:rPr>
          <w:rFonts w:ascii="Times New Roman" w:hAnsi="Times New Roman"/>
          <w:sz w:val="28"/>
        </w:rPr>
        <w:t>Таблица 2 – Перевод качественных оценок в количественные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1"/>
        <w:gridCol w:w="3321"/>
      </w:tblGrid>
      <w:tr w:rsidR="00F3471B">
        <w:trPr>
          <w:tblHeade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Качественная оценка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Количественная оценка</w:t>
            </w:r>
          </w:p>
        </w:tc>
      </w:tr>
      <w:tr w:rsidR="00F3471B">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Функция отсутствует</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r>
      <w:tr w:rsidR="00F3471B">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Функция частично реализована или есть ограничения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r>
      <w:tr w:rsidR="00F3471B">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Функция реализована полноценно</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bl>
    <w:p w:rsidR="000819D6" w:rsidRDefault="000819D6"/>
    <w:p w:rsidR="00F3471B" w:rsidRDefault="00000000">
      <w:pPr>
        <w:spacing w:line="360" w:lineRule="auto"/>
        <w:ind w:firstLine="709"/>
        <w:jc w:val="both"/>
      </w:pPr>
      <w:r>
        <w:rPr>
          <w:rFonts w:ascii="Times New Roman" w:hAnsi="Times New Roman"/>
          <w:sz w:val="28"/>
        </w:rPr>
        <w:t>Интегральный показатель I для каждого аналога рассчитывается по формуле I = Σᵢ wᵢ · xᵢ, где wᵢ — весовой коэффициент i-го критерия, xᵢ — количественная оценка по этому критерию. Значение I лежит в диапазоне от 0 до 2. Чем выше показатель, тем ближе аналог к формализованным требованиям.</w:t>
      </w:r>
    </w:p>
    <w:p w:rsidR="00F3471B" w:rsidRPr="00E41766" w:rsidRDefault="00000000">
      <w:pPr>
        <w:spacing w:line="360" w:lineRule="auto"/>
        <w:ind w:firstLine="709"/>
        <w:jc w:val="both"/>
      </w:pPr>
      <w:r>
        <w:rPr>
          <w:rFonts w:ascii="Times New Roman" w:hAnsi="Times New Roman"/>
          <w:sz w:val="28"/>
        </w:rPr>
        <w:t>Помимо интегрального показателя проверяется парето-оптимальность: решение парето-оптимально, если ни один аналог не превосходит его одновременно по всем критериям. Парето-оптимальность подтверждает, что система не дублирует существующие решения.</w:t>
      </w:r>
    </w:p>
    <w:p w:rsidR="00F3471B" w:rsidRPr="00974F76" w:rsidRDefault="00000000" w:rsidP="00974F76">
      <w:pPr>
        <w:pStyle w:val="2"/>
        <w:spacing w:before="120" w:after="120"/>
        <w:ind w:firstLine="709"/>
        <w:rPr>
          <w:color w:val="000000" w:themeColor="text1"/>
        </w:rPr>
      </w:pPr>
      <w:bookmarkStart w:id="5" w:name="_Toc229012871"/>
      <w:r>
        <w:rPr>
          <w:rFonts w:ascii="Times New Roman" w:hAnsi="Times New Roman"/>
          <w:b/>
          <w:color w:val="000000" w:themeColor="text1"/>
          <w:sz w:val="28"/>
        </w:rPr>
        <w:t>1.3 Результаты сравнительного анализа</w:t>
      </w:r>
      <w:bookmarkEnd w:id="5"/>
    </w:p>
    <w:p w:rsidR="00F3471B" w:rsidRDefault="00000000">
      <w:pPr>
        <w:spacing w:line="360" w:lineRule="auto"/>
        <w:ind w:firstLine="709"/>
        <w:jc w:val="both"/>
      </w:pPr>
      <w:r>
        <w:rPr>
          <w:rFonts w:ascii="Times New Roman" w:hAnsi="Times New Roman"/>
          <w:sz w:val="28"/>
        </w:rPr>
        <w:t>Итоговое сравнение аналогов и разрабатываемой системы «ArtSphere Auction» по выделенным критериям представлено в таблице 3.</w:t>
      </w:r>
    </w:p>
    <w:p w:rsidR="00F3471B" w:rsidRDefault="00000000">
      <w:pPr>
        <w:spacing w:before="120" w:after="120"/>
      </w:pPr>
      <w:r>
        <w:rPr>
          <w:rFonts w:ascii="Times New Roman" w:hAnsi="Times New Roman"/>
          <w:sz w:val="28"/>
        </w:rPr>
        <w:t>Таблица 3 – Итоговое сравнение аналогов методом взвешенной суммы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94"/>
        <w:gridCol w:w="1672"/>
        <w:gridCol w:w="1207"/>
        <w:gridCol w:w="1423"/>
        <w:gridCol w:w="1420"/>
        <w:gridCol w:w="1622"/>
      </w:tblGrid>
      <w:tr w:rsidR="00F3471B">
        <w:trPr>
          <w:tblHeade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Вес</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SuperRare</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VeVe</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OpenSea</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TG Gifts</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ArtSphere</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X1</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0,10</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X2</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0,12</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X3</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0,14</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X4</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0,18</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X5</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0,10</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X6</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0,10</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X7</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0,12</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X8</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0,14</w:t>
            </w:r>
          </w:p>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2</w:t>
            </w:r>
          </w:p>
        </w:tc>
      </w:tr>
      <w:tr w:rsidR="00F3471B">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lastRenderedPageBreak/>
              <w:t>I = Σ wᵢ·xᵢ</w:t>
            </w:r>
          </w:p>
        </w:tc>
        <w:tc>
          <w:tcPr>
            <w:tcW w:w="794" w:type="dxa"/>
            <w:tcBorders>
              <w:top w:val="single" w:sz="4" w:space="0" w:color="000000"/>
              <w:left w:val="single" w:sz="4" w:space="0" w:color="000000"/>
              <w:bottom w:val="single" w:sz="4" w:space="0" w:color="000000"/>
              <w:right w:val="single" w:sz="4" w:space="0" w:color="000000"/>
            </w:tcBorders>
            <w:vAlign w:val="center"/>
          </w:tcPr>
          <w:p w:rsidR="00F3471B" w:rsidRDefault="00F3471B"/>
        </w:tc>
        <w:tc>
          <w:tcPr>
            <w:tcW w:w="130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0,78</w:t>
            </w:r>
          </w:p>
        </w:tc>
        <w:tc>
          <w:tcPr>
            <w:tcW w:w="96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1,38</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0,74</w:t>
            </w:r>
          </w:p>
        </w:tc>
        <w:tc>
          <w:tcPr>
            <w:tcW w:w="113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0,82</w:t>
            </w:r>
          </w:p>
        </w:tc>
        <w:tc>
          <w:tcPr>
            <w:tcW w:w="1247"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1,92</w:t>
            </w:r>
          </w:p>
        </w:tc>
      </w:tr>
    </w:tbl>
    <w:p w:rsidR="000819D6" w:rsidRDefault="000819D6"/>
    <w:p w:rsidR="00F3471B" w:rsidRDefault="00000000">
      <w:pPr>
        <w:spacing w:line="360" w:lineRule="auto"/>
        <w:ind w:firstLine="709"/>
        <w:jc w:val="both"/>
      </w:pPr>
      <w:r>
        <w:rPr>
          <w:rFonts w:ascii="Times New Roman" w:hAnsi="Times New Roman"/>
          <w:sz w:val="28"/>
        </w:rPr>
        <w:t>«ArtSphere Auction» получает наивысший интегральный показатель — 1,92 из 2,00. Ближайший аналог VeVe (1,38) силён трёхмерными шоурумами, но уступает по масштабу торговли и офлайн-режиму. SuperRare (0,78) хорош в курации, но без мобильного клиента и 3D-просмотра. OpenSea (0,74) универсален по торговому контуру, но не ориентирован на арт-сегмент и не имеет 3D-просмотра. Telegram Collectible Gifts (0,82) реализует социальную передачу без торговой и выставочной механики.</w:t>
      </w:r>
    </w:p>
    <w:p w:rsidR="00F3471B" w:rsidRDefault="00000000">
      <w:pPr>
        <w:spacing w:line="360" w:lineRule="auto"/>
        <w:ind w:firstLine="709"/>
        <w:jc w:val="both"/>
      </w:pPr>
      <w:r>
        <w:rPr>
          <w:rFonts w:ascii="Times New Roman" w:hAnsi="Times New Roman"/>
          <w:sz w:val="28"/>
        </w:rPr>
        <w:t>Ни один аналог не превосходит «ArtSphere Auction» одновременно по всем критериям. SuperRare сильнее по курации, однако разрабатываемая система парето-доминирует по 3D-визуализации, виртуальному шоуруму, аукционной механике и поддержке нестабильной сети. Наиболее близкий по профилю функций аналог — VeVe — также реализует трёхмерные шоурумы коллекций, однако ограничен предметами цифровых сувениров и не охватывает торговлю произведениями изобразительного искусства.</w:t>
      </w:r>
    </w:p>
    <w:p w:rsidR="00F3471B" w:rsidRDefault="00000000">
      <w:pPr>
        <w:spacing w:line="360" w:lineRule="auto"/>
        <w:ind w:firstLine="709"/>
        <w:jc w:val="both"/>
      </w:pPr>
      <w:r>
        <w:rPr>
          <w:rFonts w:ascii="Times New Roman" w:hAnsi="Times New Roman"/>
          <w:sz w:val="28"/>
        </w:rPr>
        <w:t>Формализация обосновывает переход к выбору технологий реализации.</w:t>
      </w:r>
    </w:p>
    <w:p w:rsidR="00F3471B" w:rsidRPr="00974F76" w:rsidRDefault="00000000" w:rsidP="00974F76">
      <w:pPr>
        <w:pStyle w:val="1"/>
        <w:pageBreakBefore/>
        <w:spacing w:before="0" w:after="440" w:line="360" w:lineRule="auto"/>
        <w:jc w:val="center"/>
        <w:rPr>
          <w:color w:val="000000" w:themeColor="text1"/>
        </w:rPr>
      </w:pPr>
      <w:bookmarkStart w:id="6" w:name="_Toc229012872"/>
      <w:r>
        <w:rPr>
          <w:rFonts w:ascii="Times New Roman" w:hAnsi="Times New Roman"/>
          <w:b/>
          <w:color w:val="000000" w:themeColor="text1"/>
          <w:sz w:val="28"/>
        </w:rPr>
        <w:lastRenderedPageBreak/>
        <w:t>ОБОСНОВАНИЕ ВЫБОРА СРЕДСТВ РАЗРАБОТКИ</w:t>
      </w:r>
      <w:bookmarkEnd w:id="6"/>
    </w:p>
    <w:p w:rsidR="00F3471B" w:rsidRDefault="00000000">
      <w:pPr>
        <w:spacing w:line="360" w:lineRule="auto"/>
        <w:ind w:firstLine="709"/>
        <w:jc w:val="both"/>
      </w:pPr>
      <w:r>
        <w:rPr>
          <w:rFonts w:ascii="Times New Roman" w:hAnsi="Times New Roman"/>
          <w:sz w:val="28"/>
        </w:rPr>
        <w:t>Технологический стек задаёт производительность приложения, стоимость и сроки разработки, удобство поддержки и потенциал масштабирования. В разделе разобраны клиентская платформа, язык программирования, фреймворк визуализации, серверный фреймворк, СУБД, объектное хранилище и протокол реального времени. По каждому компоненту приведено сравнение альтернатив с обоснованием итогового выбора; критерии сравнения — технические возможности, лицензионные ограничения и удобство интеграции с остальной системой.</w:t>
      </w:r>
    </w:p>
    <w:p w:rsidR="00F3471B" w:rsidRPr="00974F76" w:rsidRDefault="00000000" w:rsidP="00974F76">
      <w:pPr>
        <w:pStyle w:val="2"/>
        <w:spacing w:before="120" w:after="120" w:line="360" w:lineRule="auto"/>
        <w:ind w:firstLine="709"/>
        <w:rPr>
          <w:color w:val="000000" w:themeColor="text1"/>
        </w:rPr>
      </w:pPr>
      <w:bookmarkStart w:id="7" w:name="_Toc229012873"/>
      <w:r>
        <w:rPr>
          <w:rFonts w:ascii="Times New Roman" w:hAnsi="Times New Roman"/>
          <w:b/>
          <w:color w:val="000000" w:themeColor="text1"/>
          <w:sz w:val="28"/>
        </w:rPr>
        <w:t>2.1 Выбор платформы и языка программирования</w:t>
      </w:r>
      <w:bookmarkEnd w:id="7"/>
    </w:p>
    <w:p w:rsidR="00F3471B" w:rsidRDefault="00000000">
      <w:pPr>
        <w:spacing w:line="360" w:lineRule="auto"/>
        <w:ind w:firstLine="709"/>
        <w:jc w:val="both"/>
      </w:pPr>
      <w:r>
        <w:rPr>
          <w:rFonts w:ascii="Times New Roman" w:hAnsi="Times New Roman"/>
          <w:sz w:val="28"/>
        </w:rPr>
        <w:t>Целевая платформа — iOS, что задано техническим заданием: приложение работает на iPhone с iOS 16.0 и выше. iOS даёт нативный доступ к фреймворкам визуализации SceneKit и SwiftUI и к Accelerate для низкоуровневой обработки изображений на клиенте.</w:t>
      </w:r>
    </w:p>
    <w:p w:rsidR="00F3471B" w:rsidRDefault="00000000">
      <w:pPr>
        <w:spacing w:line="360" w:lineRule="auto"/>
        <w:ind w:firstLine="709"/>
        <w:jc w:val="both"/>
      </w:pPr>
      <w:r>
        <w:rPr>
          <w:rFonts w:ascii="Times New Roman" w:hAnsi="Times New Roman"/>
          <w:sz w:val="28"/>
        </w:rPr>
        <w:t>Для разработки нативных iOS-приложений существуют два основных языка: Objective-C и Swift. Сравнение языков по ключевым параметрам представлено в таблице 4.</w:t>
      </w:r>
    </w:p>
    <w:p w:rsidR="00F3471B" w:rsidRDefault="00000000">
      <w:pPr>
        <w:spacing w:before="120" w:after="120"/>
      </w:pPr>
      <w:r>
        <w:rPr>
          <w:rFonts w:ascii="Times New Roman" w:hAnsi="Times New Roman"/>
          <w:sz w:val="28"/>
        </w:rPr>
        <w:t>Таблица 4 – Сравнение языков программирования для iOS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6"/>
        <w:gridCol w:w="3113"/>
        <w:gridCol w:w="3113"/>
      </w:tblGrid>
      <w:tr w:rsidR="00F3471B">
        <w:trPr>
          <w:tblHeade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Objective-C</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Swift</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Безопасность типов</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Слабая, runtime-ошибки</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Строгая, compile-time</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Скорость выполнения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 сопоставима с C++</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Apple</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Унаследованная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Приоритетная с 2014 года</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Синтаксическая лаконичность</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Низкая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современных фреймворков</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Ограничена</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Полная (SwiftUI, Combine)</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Управление памятью</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MRC/ARC</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ARC, value types</w:t>
            </w:r>
          </w:p>
        </w:tc>
      </w:tr>
      <w:tr w:rsidR="00F3471B">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Сообщество и документация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Уменьшается</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Активно растёт</w:t>
            </w:r>
          </w:p>
        </w:tc>
      </w:tr>
    </w:tbl>
    <w:p w:rsidR="000819D6" w:rsidRDefault="000819D6"/>
    <w:p w:rsidR="00F3471B" w:rsidRDefault="00000000">
      <w:pPr>
        <w:spacing w:line="360" w:lineRule="auto"/>
        <w:ind w:firstLine="709"/>
        <w:jc w:val="both"/>
      </w:pPr>
      <w:r>
        <w:rPr>
          <w:rFonts w:ascii="Times New Roman" w:hAnsi="Times New Roman"/>
          <w:sz w:val="28"/>
        </w:rPr>
        <w:t xml:space="preserve">Выбран Swift. Compile-time проверка типов сокращает число ошибок на ранних этапах. Swift — приоритетный язык Apple для новых проектов; современные фреймворки (SwiftUI, Combine, SwiftData, SceneKit 2) изначально </w:t>
      </w:r>
      <w:r>
        <w:rPr>
          <w:rFonts w:ascii="Times New Roman" w:hAnsi="Times New Roman"/>
          <w:sz w:val="28"/>
        </w:rPr>
        <w:lastRenderedPageBreak/>
        <w:t>проектируются под Swift. Objective-C повлёк бы необходимости работы через мостовые обёртки и ограничило бы доступ к декларативному UI-фреймворку SwiftUI.</w:t>
      </w:r>
    </w:p>
    <w:p w:rsidR="00F3471B" w:rsidRDefault="00000000">
      <w:pPr>
        <w:spacing w:line="360" w:lineRule="auto"/>
        <w:ind w:firstLine="709"/>
        <w:jc w:val="both"/>
      </w:pPr>
      <w:r>
        <w:rPr>
          <w:rFonts w:ascii="Times New Roman" w:hAnsi="Times New Roman"/>
          <w:sz w:val="28"/>
        </w:rPr>
        <w:t>Для UI выбран SwiftUI — декларативный фреймворк Apple, выпущенный в 2019 году. SwiftUI автоматически перерисовывает представления при изменении состояния, реализуя реактивный подход без сторонних библиотек. Альтернатива — UIKit (с 2007 года) — даёт больше тонкого контроля, но требует ручного обновления представлений и заметно большего объёма кода для тех же сценариев.</w:t>
      </w:r>
    </w:p>
    <w:p w:rsidR="00F3471B" w:rsidRPr="00974F76" w:rsidRDefault="00000000" w:rsidP="00974F76">
      <w:pPr>
        <w:pStyle w:val="2"/>
        <w:spacing w:before="120" w:after="120" w:line="360" w:lineRule="auto"/>
        <w:ind w:firstLine="709"/>
        <w:rPr>
          <w:color w:val="000000" w:themeColor="text1"/>
        </w:rPr>
      </w:pPr>
      <w:bookmarkStart w:id="8" w:name="_Toc229012874"/>
      <w:r>
        <w:rPr>
          <w:rFonts w:ascii="Times New Roman" w:hAnsi="Times New Roman"/>
          <w:b/>
          <w:color w:val="000000" w:themeColor="text1"/>
          <w:sz w:val="28"/>
        </w:rPr>
        <w:t>2.2 Выбор фреймворка визуализации</w:t>
      </w:r>
      <w:bookmarkEnd w:id="8"/>
    </w:p>
    <w:p w:rsidR="00F3471B" w:rsidRDefault="00000000">
      <w:pPr>
        <w:spacing w:line="360" w:lineRule="auto"/>
        <w:ind w:firstLine="709"/>
        <w:jc w:val="both"/>
      </w:pPr>
      <w:r>
        <w:rPr>
          <w:rFonts w:ascii="Times New Roman" w:hAnsi="Times New Roman"/>
          <w:sz w:val="28"/>
        </w:rPr>
        <w:t>Приложение реализует трёхмерный просмотр произведений с картами нормалей, дающими эффект рельефного мазка кистью. На iOS эту задачу закрывают два фреймворка: SceneKit и RealityKit.</w:t>
      </w:r>
    </w:p>
    <w:p w:rsidR="00F3471B" w:rsidRDefault="00000000">
      <w:pPr>
        <w:spacing w:before="120" w:after="120"/>
      </w:pPr>
      <w:r>
        <w:rPr>
          <w:rFonts w:ascii="Times New Roman" w:hAnsi="Times New Roman"/>
          <w:sz w:val="28"/>
        </w:rPr>
        <w:t>Таблица 5 – Сравнение фреймворков визуализации iOS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3321"/>
        <w:gridCol w:w="3321"/>
      </w:tblGrid>
      <w:tr w:rsidR="00F3471B">
        <w:trPr>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SceneKit</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RealityKit</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Назначение</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3D-сцены</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PBR-сцены</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карт нормалей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Да</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Да</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Орбитальная камера</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Встроено</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жесты</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Фотореалистичный рендер</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Хороший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Отличный (PBR)</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Интеграция со SwiftUI</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ARSCNView</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Возраст API</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 iOS 8 (2014)</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 iOS 13 (2019)</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Сложность API</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r>
    </w:tbl>
    <w:p w:rsidR="000819D6" w:rsidRDefault="000819D6"/>
    <w:p w:rsidR="00F3471B" w:rsidRDefault="00000000">
      <w:pPr>
        <w:spacing w:line="360" w:lineRule="auto"/>
        <w:ind w:firstLine="709"/>
        <w:jc w:val="both"/>
      </w:pPr>
      <w:r>
        <w:rPr>
          <w:rFonts w:ascii="Times New Roman" w:hAnsi="Times New Roman"/>
          <w:sz w:val="28"/>
        </w:rPr>
        <w:t>В приложении реализован трёхмерный просмотр произведения на экране устройства с переходом в полноэкранный режим с орбитальной камерой. Для этого выбран SceneKit: фреймворк изначально проектировался под 3D-сцены с орбитальной камерой, поддерживает карты нормалей, даёт прямой доступ к материалам и освещению, имеет стабильный API с 2014 года и встроенную интеграцию со SwiftUI через SceneView. RealityKit отклонён как избыточный: фреймворк рассчитан на задачи дополненной реальности и требует ECS-архитектуры (Entity-Component-System), что усложняет разработку, когда сцена сводится к одной плоскости с произведением.</w:t>
      </w:r>
    </w:p>
    <w:p w:rsidR="00F3471B" w:rsidRDefault="00000000">
      <w:pPr>
        <w:spacing w:line="360" w:lineRule="auto"/>
        <w:ind w:firstLine="709"/>
        <w:jc w:val="both"/>
      </w:pPr>
      <w:r>
        <w:rPr>
          <w:rFonts w:ascii="Times New Roman" w:hAnsi="Times New Roman"/>
          <w:sz w:val="28"/>
        </w:rPr>
        <w:lastRenderedPageBreak/>
        <w:t>Для имитации рельефа на двумерных изображениях применяется алгоритм Собеля поверх Accelerate: по исходному изображению вычисляется карта нормалей, которая в момент отображения накладывается на 3D-плоскость. Эффект рельефного мазка получается без ручного моделирования 3D-геометрии под каждое произведение. Тот же фреймворк SceneKit покрывает оба сценария визуализации проекта: трёхмерный просмотр одиночного произведения в карточке (плоскость с применёнными картами нормалей и орбитальная камера) и виртуальный шоурум коллекции (несколько произведений на стенах сцены с управляемым обходом камеры).</w:t>
      </w:r>
    </w:p>
    <w:p w:rsidR="00F3471B" w:rsidRPr="00974F76" w:rsidRDefault="00000000" w:rsidP="00974F76">
      <w:pPr>
        <w:pStyle w:val="2"/>
        <w:spacing w:before="120" w:after="120" w:line="360" w:lineRule="auto"/>
        <w:ind w:firstLine="709"/>
        <w:rPr>
          <w:color w:val="000000" w:themeColor="text1"/>
        </w:rPr>
      </w:pPr>
      <w:bookmarkStart w:id="9" w:name="_Toc229012875"/>
      <w:r>
        <w:rPr>
          <w:rFonts w:ascii="Times New Roman" w:hAnsi="Times New Roman"/>
          <w:b/>
          <w:color w:val="000000" w:themeColor="text1"/>
          <w:sz w:val="28"/>
        </w:rPr>
        <w:t>2.3 Выбор серверного фреймворка</w:t>
      </w:r>
      <w:bookmarkEnd w:id="9"/>
    </w:p>
    <w:p w:rsidR="00F3471B" w:rsidRDefault="00000000">
      <w:pPr>
        <w:spacing w:line="360" w:lineRule="auto"/>
        <w:ind w:firstLine="709"/>
        <w:jc w:val="both"/>
      </w:pPr>
      <w:r>
        <w:rPr>
          <w:rFonts w:ascii="Times New Roman" w:hAnsi="Times New Roman"/>
          <w:sz w:val="28"/>
        </w:rPr>
        <w:t>Серверная часть отвечает за хранение данных, аутентификацию, обработку ставок в реальном времени и загрузку медиа-контента. Среди альтернатив рассмотрены Vapor 4, Express, Django и Fastify.</w:t>
      </w:r>
    </w:p>
    <w:p w:rsidR="00F3471B" w:rsidRDefault="00000000">
      <w:pPr>
        <w:spacing w:before="120" w:after="120"/>
      </w:pPr>
      <w:r>
        <w:rPr>
          <w:rFonts w:ascii="Times New Roman" w:hAnsi="Times New Roman"/>
          <w:sz w:val="28"/>
        </w:rPr>
        <w:t>Таблица 6 – Сравнение серверных фреймворков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1816"/>
        <w:gridCol w:w="2010"/>
        <w:gridCol w:w="1816"/>
        <w:gridCol w:w="1816"/>
      </w:tblGrid>
      <w:tr w:rsidR="00F3471B">
        <w:trPr>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Vapor 4 (Swift)</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Express (Node.js)</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Django (Python)</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Fastify (Node.js)</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Язык</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Swift</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JavaScript</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Python</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JavaScript</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Производительность</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Типобезопасность</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Строгая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Слабая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Слабая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WebSocket</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Встроено</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библиотеки</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Channels</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плагины</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ORM</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Fluent</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Sequelize/Prisma</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Django ORM</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Без встроенного</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Переиспользование моделей с iOS</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Да</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Нет</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Нет</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Нет</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async/await</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asyncio</w:t>
            </w:r>
          </w:p>
        </w:tc>
        <w:tc>
          <w:tcPr>
            <w:tcW w:w="1701"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w:t>
            </w:r>
          </w:p>
        </w:tc>
      </w:tr>
    </w:tbl>
    <w:p w:rsidR="000819D6" w:rsidRDefault="000819D6"/>
    <w:p w:rsidR="00F3471B" w:rsidRDefault="00000000">
      <w:pPr>
        <w:spacing w:line="360" w:lineRule="auto"/>
        <w:ind w:firstLine="709"/>
        <w:jc w:val="both"/>
      </w:pPr>
      <w:r>
        <w:rPr>
          <w:rFonts w:ascii="Times New Roman" w:hAnsi="Times New Roman"/>
          <w:sz w:val="28"/>
        </w:rPr>
        <w:t xml:space="preserve">Серверный фреймворк — Vapor 4. Главное преимущество: один язык на клиенте и сервере. Модели данных, DTO и бизнес-логика переиспользуются между iOS-приложением и сервером без отдельной кодогенерации. Строгая типизация на этапе компиляции отсекает класс ошибок, типичных для нетипизированных серверных стеков. Встроенная поддержка WebSocket в стандартной библиотеке </w:t>
      </w:r>
      <w:r>
        <w:rPr>
          <w:rFonts w:ascii="Times New Roman" w:hAnsi="Times New Roman"/>
          <w:sz w:val="28"/>
        </w:rPr>
        <w:lastRenderedPageBreak/>
        <w:t>Vapor снимает необходимость подключать сторонние пакеты для протокола реального времени.</w:t>
      </w:r>
    </w:p>
    <w:p w:rsidR="00F3471B" w:rsidRDefault="00000000">
      <w:pPr>
        <w:spacing w:line="360" w:lineRule="auto"/>
        <w:ind w:firstLine="709"/>
        <w:jc w:val="both"/>
      </w:pPr>
      <w:r>
        <w:rPr>
          <w:rFonts w:ascii="Times New Roman" w:hAnsi="Times New Roman"/>
          <w:sz w:val="28"/>
        </w:rPr>
        <w:t>С базой данных работает ORM Fluent из экосистемы Vapor. Fluent даёт типобезопасное описание моделей, миграций и запросов, поддерживает связи (один-ко-многим, многие-ко-многим) и сам генерирует SQL.</w:t>
      </w:r>
    </w:p>
    <w:p w:rsidR="00F3471B" w:rsidRPr="00974F76" w:rsidRDefault="00000000" w:rsidP="00974F76">
      <w:pPr>
        <w:pStyle w:val="2"/>
        <w:spacing w:before="120" w:after="120" w:line="360" w:lineRule="auto"/>
        <w:ind w:firstLine="709"/>
        <w:rPr>
          <w:color w:val="000000" w:themeColor="text1"/>
        </w:rPr>
      </w:pPr>
      <w:bookmarkStart w:id="10" w:name="_Toc229012876"/>
      <w:r>
        <w:rPr>
          <w:rFonts w:ascii="Times New Roman" w:hAnsi="Times New Roman"/>
          <w:b/>
          <w:color w:val="000000" w:themeColor="text1"/>
          <w:sz w:val="28"/>
        </w:rPr>
        <w:t>2.4 Выбор системы управления базами данных</w:t>
      </w:r>
      <w:bookmarkEnd w:id="10"/>
    </w:p>
    <w:p w:rsidR="00F3471B" w:rsidRDefault="00000000">
      <w:pPr>
        <w:spacing w:line="360" w:lineRule="auto"/>
        <w:ind w:firstLine="709"/>
        <w:jc w:val="both"/>
      </w:pPr>
      <w:r>
        <w:rPr>
          <w:rFonts w:ascii="Times New Roman" w:hAnsi="Times New Roman"/>
          <w:sz w:val="28"/>
        </w:rPr>
        <w:t>Приложение работает со структурированными данными: пользователи, аукционы, ставки, коллекции, подписки. Высокая связность сущностей и требование транзакционной целостности диктуют выбор реляционной СУБД.</w:t>
      </w:r>
    </w:p>
    <w:p w:rsidR="00F3471B" w:rsidRDefault="00000000">
      <w:pPr>
        <w:spacing w:before="120" w:after="120"/>
      </w:pPr>
      <w:r>
        <w:rPr>
          <w:rFonts w:ascii="Times New Roman" w:hAnsi="Times New Roman"/>
          <w:sz w:val="28"/>
        </w:rPr>
        <w:t>Таблица 7 – Сравнение систем управления базами данных</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490"/>
        <w:gridCol w:w="2491"/>
        <w:gridCol w:w="2491"/>
      </w:tblGrid>
      <w:tr w:rsidR="00F3471B">
        <w:trPr>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PostgreSQL</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MySQL</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MongoDB</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Модель данных</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Реляционная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Реляционная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Документная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транзакций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Полная ACID</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Ограниченная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 уровне документа</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JSON</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 (JSONB)</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Базовая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Расширяемость</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Средняя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Полнотекстовый поиск</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Встроен</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Базовый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Встроен</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Лицензия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Открытая (PostgreSQL)</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Двойная (GPL/комм.)</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SSPL</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Интеграция с Fluent</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MongoKitten</w:t>
            </w:r>
          </w:p>
        </w:tc>
      </w:tr>
    </w:tbl>
    <w:p w:rsidR="000819D6" w:rsidRDefault="000819D6"/>
    <w:p w:rsidR="00F3471B" w:rsidRDefault="00000000">
      <w:pPr>
        <w:spacing w:line="360" w:lineRule="auto"/>
        <w:ind w:firstLine="709"/>
        <w:jc w:val="both"/>
      </w:pPr>
      <w:r>
        <w:rPr>
          <w:rFonts w:ascii="Times New Roman" w:hAnsi="Times New Roman"/>
          <w:sz w:val="28"/>
        </w:rPr>
        <w:t>Выбрана PostgreSQL 16. Полная поддержка ACID-транзакций нужна для корректной обработки конкурентных ставок. Поле типа JSONB позволяет хранить полуструктурированные данные (метаданные произведения, история ставок) без отдельных таблиц. Лицензия PostgreSQL не ограничивает коммерческое использование.</w:t>
      </w:r>
    </w:p>
    <w:p w:rsidR="00F3471B" w:rsidRPr="00974F76" w:rsidRDefault="00000000" w:rsidP="00974F76">
      <w:pPr>
        <w:pStyle w:val="2"/>
        <w:spacing w:before="120" w:after="120" w:line="360" w:lineRule="auto"/>
        <w:ind w:firstLine="709"/>
        <w:rPr>
          <w:color w:val="000000" w:themeColor="text1"/>
        </w:rPr>
      </w:pPr>
      <w:bookmarkStart w:id="11" w:name="_Toc229012877"/>
      <w:r>
        <w:rPr>
          <w:rFonts w:ascii="Times New Roman" w:hAnsi="Times New Roman"/>
          <w:b/>
          <w:color w:val="000000" w:themeColor="text1"/>
          <w:sz w:val="28"/>
        </w:rPr>
        <w:t>2.5 Выбор объектного хранилища</w:t>
      </w:r>
      <w:bookmarkEnd w:id="11"/>
    </w:p>
    <w:p w:rsidR="00F3471B" w:rsidRDefault="00000000">
      <w:pPr>
        <w:spacing w:line="360" w:lineRule="auto"/>
        <w:ind w:firstLine="709"/>
        <w:jc w:val="both"/>
      </w:pPr>
      <w:r>
        <w:rPr>
          <w:rFonts w:ascii="Times New Roman" w:hAnsi="Times New Roman"/>
          <w:sz w:val="28"/>
        </w:rPr>
        <w:t>Медиа-контент приложения (изображения, аватары, трёхмерные модели) не хранится в реляционной СУБД. Для этого используется отдельное объектное хранилище, совместимое с протоколом Amazon S3.</w:t>
      </w:r>
    </w:p>
    <w:p w:rsidR="00F3471B" w:rsidRDefault="00000000">
      <w:pPr>
        <w:spacing w:before="120" w:after="120"/>
      </w:pPr>
      <w:r>
        <w:rPr>
          <w:rFonts w:ascii="Times New Roman" w:hAnsi="Times New Roman"/>
          <w:sz w:val="28"/>
        </w:rPr>
        <w:lastRenderedPageBreak/>
        <w:t>Таблица 8 – Сравнение объектных хранилищ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490"/>
        <w:gridCol w:w="2491"/>
        <w:gridCol w:w="2491"/>
      </w:tblGrid>
      <w:tr w:rsidR="00F3471B">
        <w:trPr>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MinIO</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Amazon S3</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Локальная ФС</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Совместимость с S3 API</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Эталонная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Нет</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Развёртывание</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Self-hosted/облако</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Только облако</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 сервере</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Стоимость</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Бесплатно</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 тарифу</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Бесплатно</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Масштабируемость</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Кластерная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Облачная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Ограничена диском</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Контроль данных</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Полный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Ограничен провайдером</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Полный</w:t>
            </w:r>
          </w:p>
        </w:tc>
      </w:tr>
    </w:tbl>
    <w:p w:rsidR="000819D6" w:rsidRDefault="000819D6"/>
    <w:p w:rsidR="00F3471B" w:rsidRDefault="00000000">
      <w:pPr>
        <w:spacing w:line="360" w:lineRule="auto"/>
        <w:ind w:firstLine="709"/>
        <w:jc w:val="both"/>
      </w:pPr>
      <w:r>
        <w:rPr>
          <w:rFonts w:ascii="Times New Roman" w:hAnsi="Times New Roman"/>
          <w:sz w:val="28"/>
        </w:rPr>
        <w:t>Выбран MinIO. Хранилище совместимо с API Amazon S3, поэтому миграция в облачный S3 не потребует правок клиентского кода. MinIO разворачивается локально, без оплаты за хранение и трафик на этапе разработки. Для загрузки и скачивания используется стандартный AWS SDK, что снимает вопрос совместимости с инструментами экосистемы S3.</w:t>
      </w:r>
    </w:p>
    <w:p w:rsidR="00F3471B" w:rsidRPr="00974F76" w:rsidRDefault="00000000" w:rsidP="00974F76">
      <w:pPr>
        <w:pStyle w:val="2"/>
        <w:spacing w:before="120" w:after="120" w:line="360" w:lineRule="auto"/>
        <w:ind w:firstLine="709"/>
        <w:rPr>
          <w:color w:val="000000" w:themeColor="text1"/>
        </w:rPr>
      </w:pPr>
      <w:bookmarkStart w:id="12" w:name="_Toc229012878"/>
      <w:r>
        <w:rPr>
          <w:rFonts w:ascii="Times New Roman" w:hAnsi="Times New Roman"/>
          <w:b/>
          <w:color w:val="000000" w:themeColor="text1"/>
          <w:sz w:val="28"/>
        </w:rPr>
        <w:t>2.6 Выбор протокола реального времени</w:t>
      </w:r>
      <w:bookmarkEnd w:id="12"/>
    </w:p>
    <w:p w:rsidR="00F3471B" w:rsidRDefault="00000000">
      <w:pPr>
        <w:spacing w:line="360" w:lineRule="auto"/>
        <w:ind w:firstLine="709"/>
        <w:jc w:val="both"/>
      </w:pPr>
      <w:r>
        <w:rPr>
          <w:rFonts w:ascii="Times New Roman" w:hAnsi="Times New Roman"/>
          <w:sz w:val="28"/>
        </w:rPr>
        <w:t>Аукцион требует мгновенной доставки новых ставок всем участникам. Для двустороннего обмена данными между сервером и клиентом рассмотрены три протокола.</w:t>
      </w:r>
    </w:p>
    <w:p w:rsidR="00F3471B" w:rsidRDefault="00000000">
      <w:pPr>
        <w:spacing w:before="120" w:after="120"/>
      </w:pPr>
      <w:r>
        <w:rPr>
          <w:rFonts w:ascii="Times New Roman" w:hAnsi="Times New Roman"/>
          <w:sz w:val="28"/>
        </w:rPr>
        <w:t>Таблица 9 – Сравнение протоколов реального времени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3050"/>
        <w:gridCol w:w="2304"/>
        <w:gridCol w:w="2304"/>
      </w:tblGrid>
      <w:tr w:rsidR="00F3471B">
        <w:trPr>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Критерий</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WebSocket</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Server-Sent Events</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Long polling</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Направление передачи</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Двустороннее</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Сервер → клиент</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Клиент → сервер</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Задержка</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Минимальная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Минимальная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в iOS</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URLSessionWebSocketTask</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сторонние библ.</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Нативная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Поддержка в Vapor</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Встроена</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Через библиотеки</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Встроена</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Нагрузка на сервер</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Низкая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Низкая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Высокая</w:t>
            </w:r>
          </w:p>
        </w:tc>
      </w:tr>
      <w:tr w:rsidR="00F3471B">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Возможность реконнекта</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Ручная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Автоматическая</w:t>
            </w:r>
          </w:p>
        </w:tc>
        <w:tc>
          <w:tcPr>
            <w:tcW w:w="2268"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Не требуется</w:t>
            </w:r>
          </w:p>
        </w:tc>
      </w:tr>
    </w:tbl>
    <w:p w:rsidR="000819D6" w:rsidRDefault="000819D6"/>
    <w:p w:rsidR="00F3471B" w:rsidRDefault="00000000">
      <w:pPr>
        <w:spacing w:line="360" w:lineRule="auto"/>
        <w:ind w:firstLine="709"/>
        <w:jc w:val="both"/>
      </w:pPr>
      <w:r>
        <w:rPr>
          <w:rFonts w:ascii="Times New Roman" w:hAnsi="Times New Roman"/>
          <w:sz w:val="28"/>
        </w:rPr>
        <w:t xml:space="preserve">Для реального времени выбран WebSocket. Двустороннее соединение позволяет серверу доставлять уведомления о новых ставках, а клиентам — отправлять ставки по тому же каналу. Низкая задержка даёт мгновенное обновление истории ставок у всех участников. Встроенная поддержка WebSocket в iOS через </w:t>
      </w:r>
      <w:r>
        <w:rPr>
          <w:rFonts w:ascii="Times New Roman" w:hAnsi="Times New Roman"/>
          <w:sz w:val="28"/>
        </w:rPr>
        <w:lastRenderedPageBreak/>
        <w:t>URLSessionWebSocketTask и в Vapor через стандартную библиотеку снимает необходимость в сторонних пакетах.</w:t>
      </w:r>
    </w:p>
    <w:p w:rsidR="00F3471B" w:rsidRDefault="00000000">
      <w:pPr>
        <w:spacing w:line="360" w:lineRule="auto"/>
        <w:ind w:firstLine="709"/>
        <w:jc w:val="both"/>
      </w:pPr>
      <w:r>
        <w:rPr>
          <w:rFonts w:ascii="Times New Roman" w:hAnsi="Times New Roman"/>
          <w:sz w:val="28"/>
        </w:rPr>
        <w:t>Для надёжности соединения реализован экспоненциальный бэкофф: при разрыве клиент пробует переподключиться через интервалы, удваивающиеся на каждой итерации, до пяти попыток. Если соединение восстановить не удаётся, ставка попадает в локальную очередь и уходит позднее через REST API одним batch-запросом.</w:t>
      </w:r>
    </w:p>
    <w:p w:rsidR="00974F76" w:rsidRDefault="00974F76">
      <w:pPr>
        <w:rPr>
          <w:rFonts w:ascii="Times New Roman" w:eastAsiaTheme="majorEastAsia" w:hAnsi="Times New Roman" w:cstheme="majorBidi"/>
          <w:b/>
          <w:color w:val="000000" w:themeColor="text1"/>
          <w:sz w:val="28"/>
          <w:szCs w:val="32"/>
        </w:rPr>
      </w:pPr>
      <w:r>
        <w:rPr>
          <w:rFonts w:ascii="Times New Roman" w:hAnsi="Times New Roman"/>
          <w:b/>
          <w:color w:val="000000" w:themeColor="text1"/>
          <w:sz w:val="28"/>
        </w:rPr>
        <w:br w:type="page"/>
      </w:r>
    </w:p>
    <w:p w:rsidR="00F3471B" w:rsidRPr="00974F76" w:rsidRDefault="00000000" w:rsidP="00974F76">
      <w:pPr>
        <w:pStyle w:val="1"/>
        <w:pageBreakBefore/>
        <w:spacing w:before="0" w:after="440" w:line="360" w:lineRule="auto"/>
        <w:jc w:val="center"/>
        <w:rPr>
          <w:color w:val="000000" w:themeColor="text1"/>
        </w:rPr>
      </w:pPr>
      <w:bookmarkStart w:id="13" w:name="_Toc229012879"/>
      <w:r>
        <w:rPr>
          <w:rFonts w:ascii="Times New Roman" w:hAnsi="Times New Roman"/>
          <w:b/>
          <w:color w:val="000000" w:themeColor="text1"/>
          <w:sz w:val="28"/>
        </w:rPr>
        <w:lastRenderedPageBreak/>
        <w:t>ОПИСАНИЕ ТЕХНОЛОГИЧЕСКОГО ПРОЦЕССА</w:t>
      </w:r>
      <w:bookmarkEnd w:id="13"/>
    </w:p>
    <w:p w:rsidR="00F3471B" w:rsidRDefault="00000000">
      <w:pPr>
        <w:spacing w:line="360" w:lineRule="auto"/>
        <w:ind w:firstLine="709"/>
        <w:jc w:val="both"/>
      </w:pPr>
      <w:r>
        <w:rPr>
          <w:rFonts w:ascii="Times New Roman" w:hAnsi="Times New Roman"/>
          <w:sz w:val="28"/>
        </w:rPr>
        <w:t>Технологический процесс обработки данных задаётся архитектурой клиент-серверного взаимодействия, статической структурой классов клиентского приложения и логической структурой хранения. В разделе последовательно описаны общая архитектура системы со слоями клиента и сервера, диаграмма классов предметной модели с перечнем основных сущностей и связей между ними, функциональность виртуального шоурума коллекции, а также логическая структура базы данных PostgreSQL. Архитектура опирается на технологический стек, выбранный в разделе 2.</w:t>
      </w:r>
    </w:p>
    <w:p w:rsidR="00F3471B" w:rsidRPr="00974F76" w:rsidRDefault="00000000" w:rsidP="00974F76">
      <w:pPr>
        <w:pStyle w:val="2"/>
        <w:spacing w:before="120" w:after="120" w:line="360" w:lineRule="auto"/>
        <w:ind w:firstLine="709"/>
        <w:rPr>
          <w:color w:val="000000" w:themeColor="text1"/>
        </w:rPr>
      </w:pPr>
      <w:bookmarkStart w:id="14" w:name="_Toc229012880"/>
      <w:r>
        <w:rPr>
          <w:rFonts w:ascii="Times New Roman" w:hAnsi="Times New Roman"/>
          <w:b/>
          <w:color w:val="000000" w:themeColor="text1"/>
          <w:sz w:val="28"/>
        </w:rPr>
        <w:t>3.1 Общая архитектура системы</w:t>
      </w:r>
      <w:bookmarkEnd w:id="14"/>
    </w:p>
    <w:p w:rsidR="00F3471B" w:rsidRDefault="00000000">
      <w:pPr>
        <w:spacing w:line="360" w:lineRule="auto"/>
        <w:ind w:firstLine="709"/>
        <w:jc w:val="both"/>
      </w:pPr>
      <w:r>
        <w:rPr>
          <w:rFonts w:ascii="Times New Roman" w:hAnsi="Times New Roman"/>
          <w:sz w:val="28"/>
        </w:rPr>
        <w:t>Система разделена на три слоя: iOS-приложение, серверное приложение на Vapor и слой хранения. Клиент взаимодействует с сервером по двум каналам: REST API для синхронных операций (регистрация, загрузка списка аукционов и изображений) и WebSocket для асинхронного обмена событиями (новые ставки, уведомления). Слой хранения разделён на PostgreSQL для структурированных данных и MinIO для бинарных медиа-файлов.</w:t>
      </w:r>
    </w:p>
    <w:p w:rsidR="00F3471B" w:rsidRDefault="00000000">
      <w:pPr>
        <w:spacing w:line="360" w:lineRule="auto"/>
        <w:ind w:firstLine="709"/>
        <w:jc w:val="both"/>
      </w:pPr>
      <w:r>
        <w:rPr>
          <w:rFonts w:ascii="Times New Roman" w:hAnsi="Times New Roman"/>
          <w:sz w:val="28"/>
        </w:rPr>
        <w:t>Клиент построен по паттерну MVVM (Model-View-ViewModel) поверх принципов Clean Architecture. Слои: представление (SwiftUI Views), логика представления (ViewModels), бизнес-логика (Services), доступ к данным (Repositories). Разделение слоёв даёт тестируемость бизнес-логики независимо от UI и упрощает поддержку.</w:t>
      </w:r>
    </w:p>
    <w:p w:rsidR="00F3471B" w:rsidRDefault="00000000">
      <w:pPr>
        <w:spacing w:before="240" w:after="120"/>
        <w:jc w:val="center"/>
      </w:pPr>
      <w:r>
        <w:rPr>
          <w:noProof/>
        </w:rPr>
        <w:lastRenderedPageBreak/>
        <w:drawing>
          <wp:inline distT="0" distB="0" distL="0" distR="0">
            <wp:extent cx="6277610" cy="4211560"/>
            <wp:effectExtent l="0" t="0" r="0" b="5080"/>
            <wp:docPr id="100"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1"/>
                    <pic:cNvPicPr/>
                  </pic:nvPicPr>
                  <pic:blipFill>
                    <a:blip r:embed="rId11"/>
                    <a:stretch>
                      <a:fillRect/>
                    </a:stretch>
                  </pic:blipFill>
                  <pic:spPr>
                    <a:xfrm>
                      <a:off x="0" y="0"/>
                      <a:ext cx="6336620" cy="4251149"/>
                    </a:xfrm>
                    <a:prstGeom prst="rect">
                      <a:avLst/>
                    </a:prstGeom>
                  </pic:spPr>
                </pic:pic>
              </a:graphicData>
            </a:graphic>
          </wp:inline>
        </w:drawing>
      </w:r>
    </w:p>
    <w:p w:rsidR="00F3471B" w:rsidRDefault="00000000">
      <w:pPr>
        <w:spacing w:after="240"/>
        <w:jc w:val="center"/>
      </w:pPr>
      <w:r>
        <w:rPr>
          <w:rFonts w:ascii="Times New Roman" w:hAnsi="Times New Roman"/>
          <w:sz w:val="28"/>
        </w:rPr>
        <w:t>Рисунок 1 – Архитектура системы ArtSphere Auction</w:t>
      </w:r>
    </w:p>
    <w:p w:rsidR="00F3471B" w:rsidRDefault="00000000">
      <w:pPr>
        <w:spacing w:line="360" w:lineRule="auto"/>
        <w:ind w:firstLine="709"/>
        <w:jc w:val="both"/>
      </w:pPr>
      <w:r>
        <w:rPr>
          <w:rFonts w:ascii="Times New Roman" w:hAnsi="Times New Roman"/>
          <w:sz w:val="28"/>
        </w:rPr>
        <w:t>Сервер выставляет точки входа REST API (HTTP/1.1) и WebSocket для обмена событиями. Маршрутизация — встроенный роутер Vapor; бизнес-логика в слое сервисов. Аутентификация — JWT: сервер выдаёт токен после проверки e-mail и пароля; клиент передаёт его в заголовке Authorization. Токен хранится в Keychain, что защищает его при компрометации устройства. На клиенте дополнительно выделяется модуль виртуального шоурума: на основе SceneKit формируется трёхмерная сцена с полом, четырьмя стенами и плоскостями для произведений из коллекции пользователя. Каждая плоскость использует тот же материал с картой нормалей, что и карточка произведения, что обеспечивает единый визуальный эффект рельефного мазка во всех режимах просмотра.</w:t>
      </w:r>
    </w:p>
    <w:p w:rsidR="000819D6" w:rsidRPr="007808DD" w:rsidRDefault="00000000" w:rsidP="007808DD">
      <w:pPr>
        <w:pStyle w:val="2"/>
        <w:spacing w:before="240" w:after="120"/>
        <w:ind w:firstLine="851"/>
        <w:rPr>
          <w:color w:val="000000" w:themeColor="text1"/>
        </w:rPr>
      </w:pPr>
      <w:bookmarkStart w:id="15" w:name="_Toc229012881"/>
      <w:r>
        <w:rPr>
          <w:rFonts w:ascii="Times New Roman" w:hAnsi="Times New Roman" w:cs="Times New Roman"/>
          <w:b/>
          <w:color w:val="000000" w:themeColor="text1"/>
          <w:sz w:val="28"/>
        </w:rPr>
        <w:lastRenderedPageBreak/>
        <w:t>3.2 Диаграмма классов системы</w:t>
      </w:r>
      <w:bookmarkEnd w:id="15"/>
    </w:p>
    <w:p w:rsidR="000819D6" w:rsidRDefault="00000000">
      <w:pPr>
        <w:spacing w:after="120" w:line="360" w:lineRule="auto"/>
        <w:ind w:firstLine="709"/>
        <w:jc w:val="both"/>
      </w:pPr>
      <w:r>
        <w:rPr>
          <w:rFonts w:ascii="Times New Roman" w:hAnsi="Times New Roman" w:cs="Times New Roman"/>
          <w:sz w:val="28"/>
        </w:rPr>
        <w:t>Статическая структура клиентского приложения описывается диаграммой классов, отражающей предметную модель. Модель содержит шесть основных сущностей: Пользователь (User), Коллекция (NFTCollection), Произведение (NFTArtwork), Аукцион (Auction), Ставка (Bid) и Уведомление (Notification). Категориальные атрибуты вынесены в перечисления: категория произведения, блокчейн-сеть, источник изображения, статус аукциона, тип уведомления. Связи между сущностями отражают предметную область: пользователь владеет коллекциями и создаёт произведения, произведение выставляется на аукционе, аукцион принимает ставки, пользователь становится победителем аукциона.</w:t>
      </w:r>
    </w:p>
    <w:p w:rsidR="000819D6" w:rsidRDefault="00000000">
      <w:pPr>
        <w:spacing w:before="240" w:after="120"/>
        <w:jc w:val="center"/>
      </w:pPr>
      <w:r>
        <w:rPr>
          <w:noProof/>
        </w:rPr>
        <w:lastRenderedPageBreak/>
        <w:drawing>
          <wp:inline distT="0" distB="0" distL="0" distR="0">
            <wp:extent cx="4838400" cy="6480000"/>
            <wp:effectExtent l="0" t="0" r="0" b="0"/>
            <wp:docPr id="500" name="Picture_Class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_ClassDomain"/>
                    <pic:cNvPicPr/>
                  </pic:nvPicPr>
                  <pic:blipFill>
                    <a:blip r:embed="rId12"/>
                    <a:stretch>
                      <a:fillRect/>
                    </a:stretch>
                  </pic:blipFill>
                  <pic:spPr>
                    <a:xfrm>
                      <a:off x="0" y="0"/>
                      <a:ext cx="4838400" cy="6480000"/>
                    </a:xfrm>
                    <a:prstGeom prst="rect">
                      <a:avLst/>
                    </a:prstGeom>
                  </pic:spPr>
                </pic:pic>
              </a:graphicData>
            </a:graphic>
          </wp:inline>
        </w:drawing>
      </w:r>
    </w:p>
    <w:p w:rsidR="000819D6" w:rsidRDefault="00000000">
      <w:pPr>
        <w:spacing w:after="240"/>
        <w:jc w:val="center"/>
      </w:pPr>
      <w:r>
        <w:rPr>
          <w:rFonts w:ascii="Times New Roman" w:hAnsi="Times New Roman" w:cs="Times New Roman"/>
          <w:sz w:val="28"/>
        </w:rPr>
        <w:t>Рисунок 2 – Диаграмма классов. Предметная модель</w:t>
      </w:r>
    </w:p>
    <w:p w:rsidR="00F3471B" w:rsidRPr="00974F76" w:rsidRDefault="00000000" w:rsidP="00974F76">
      <w:pPr>
        <w:pStyle w:val="2"/>
        <w:spacing w:before="120" w:after="120" w:line="360" w:lineRule="auto"/>
        <w:ind w:firstLine="709"/>
        <w:rPr>
          <w:color w:val="000000" w:themeColor="text1"/>
        </w:rPr>
      </w:pPr>
      <w:bookmarkStart w:id="16" w:name="_Toc229012882"/>
      <w:r>
        <w:rPr>
          <w:rFonts w:ascii="Times New Roman" w:hAnsi="Times New Roman"/>
          <w:b/>
          <w:color w:val="000000" w:themeColor="text1"/>
          <w:sz w:val="28"/>
        </w:rPr>
        <w:t>3.3 Структура базы данных</w:t>
      </w:r>
      <w:bookmarkEnd w:id="16"/>
    </w:p>
    <w:p w:rsidR="00F3471B" w:rsidRDefault="00000000">
      <w:pPr>
        <w:spacing w:line="360" w:lineRule="auto"/>
        <w:ind w:firstLine="709"/>
        <w:jc w:val="both"/>
      </w:pPr>
      <w:r>
        <w:rPr>
          <w:rFonts w:ascii="Times New Roman" w:hAnsi="Times New Roman"/>
          <w:sz w:val="28"/>
        </w:rPr>
        <w:t>База данных PostgreSQL содержит следующие основные сущности: пользователи, произведения, аукционы, ставки, коллекции, подписки, сообщения, уведомления. Связи между сущностями представлены на ER-диаграмме.</w:t>
      </w:r>
    </w:p>
    <w:p w:rsidR="00F3471B" w:rsidRDefault="00F3471B">
      <w:pPr>
        <w:jc w:val="center"/>
      </w:pPr>
    </w:p>
    <w:p w:rsidR="00F3471B" w:rsidRDefault="00000000">
      <w:pPr>
        <w:spacing w:before="240" w:after="120"/>
        <w:jc w:val="center"/>
      </w:pPr>
      <w:r>
        <w:rPr>
          <w:noProof/>
        </w:rPr>
        <w:lastRenderedPageBreak/>
        <w:drawing>
          <wp:inline distT="0" distB="0" distL="0" distR="0">
            <wp:extent cx="6027327" cy="3364089"/>
            <wp:effectExtent l="0" t="0" r="5715" b="1905"/>
            <wp:docPr id="107"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8"/>
                    <pic:cNvPicPr/>
                  </pic:nvPicPr>
                  <pic:blipFill>
                    <a:blip r:embed="rId13"/>
                    <a:stretch>
                      <a:fillRect/>
                    </a:stretch>
                  </pic:blipFill>
                  <pic:spPr>
                    <a:xfrm>
                      <a:off x="0" y="0"/>
                      <a:ext cx="6052606" cy="3378198"/>
                    </a:xfrm>
                    <a:prstGeom prst="rect">
                      <a:avLst/>
                    </a:prstGeom>
                  </pic:spPr>
                </pic:pic>
              </a:graphicData>
            </a:graphic>
          </wp:inline>
        </w:drawing>
      </w:r>
    </w:p>
    <w:p w:rsidR="00F3471B" w:rsidRDefault="00000000">
      <w:pPr>
        <w:spacing w:after="240"/>
        <w:jc w:val="center"/>
      </w:pPr>
      <w:r>
        <w:rPr>
          <w:rFonts w:ascii="Times New Roman" w:hAnsi="Times New Roman"/>
          <w:sz w:val="28"/>
        </w:rPr>
        <w:t>Рисунок 3 – ER-диаграмма базы данных</w:t>
      </w:r>
    </w:p>
    <w:p w:rsidR="00F3471B" w:rsidRDefault="00000000">
      <w:pPr>
        <w:spacing w:before="120" w:after="120"/>
      </w:pPr>
      <w:r>
        <w:rPr>
          <w:rFonts w:ascii="Times New Roman" w:hAnsi="Times New Roman"/>
          <w:sz w:val="28"/>
        </w:rPr>
        <w:t>Таблица 10 – Основные таблицы базы данных</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3113"/>
        <w:gridCol w:w="4670"/>
      </w:tblGrid>
      <w:tr w:rsidR="00F3471B">
        <w:trPr>
          <w:tblHeade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Таблица</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Назначение</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b/>
              </w:rPr>
              <w:t>Ключевые поля</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r>
              <w:rPr>
                <w:rFonts w:ascii="Times New Roman" w:hAnsi="Times New Roman" w:cs="Times New Roman"/>
              </w:rPr>
              <w:t>users</w:t>
            </w:r>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Учётные записи пользователей</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email, password_hash, display_name, avatar_url, is_admin</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artworks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Произведения искусства</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title, description, image_url, owner_id, category, created_at</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auctions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Аукционы на произведения</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artwork_id, start_price, current_price, bid_step, end_time, status</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bids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Ставки участников аукционов</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auction_id, user_id, amount, placed_at, synced</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collections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Именованные коллекции</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user_id, name, description, cover_url</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collection_items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Связь коллекций и произведений</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collection_id, artwork_id, added_at</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subscriptions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Подписки на пользователей</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follower_id, followed_id, created_at</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messages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Сообщения чата</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sender_id, receiver_id, text, sent_at</w:t>
            </w:r>
          </w:p>
        </w:tc>
      </w:tr>
      <w:tr w:rsidR="00F3471B" w:rsidRPr="008B7063">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F3471B" w:rsidRDefault="00000000">
            <w:pPr>
              <w:jc w:val="center"/>
            </w:pPr>
            <w:proofErr w:type="spellStart"/>
            <w:r>
              <w:rPr>
                <w:rFonts w:ascii="Times New Roman" w:hAnsi="Times New Roman" w:cs="Times New Roman"/>
              </w:rPr>
              <w:t>notifications</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rsidR="00F3471B" w:rsidRDefault="00000000">
            <w:r>
              <w:rPr>
                <w:rFonts w:ascii="Times New Roman" w:hAnsi="Times New Roman" w:cs="Times New Roman"/>
              </w:rPr>
              <w:t>Уведомления пользователей</w:t>
            </w:r>
          </w:p>
        </w:tc>
        <w:tc>
          <w:tcPr>
            <w:tcW w:w="4252" w:type="dxa"/>
            <w:tcBorders>
              <w:top w:val="single" w:sz="4" w:space="0" w:color="000000"/>
              <w:left w:val="single" w:sz="4" w:space="0" w:color="000000"/>
              <w:bottom w:val="single" w:sz="4" w:space="0" w:color="000000"/>
              <w:right w:val="single" w:sz="4" w:space="0" w:color="000000"/>
            </w:tcBorders>
            <w:vAlign w:val="center"/>
          </w:tcPr>
          <w:p w:rsidR="00F3471B" w:rsidRPr="00B83A71" w:rsidRDefault="00000000">
            <w:pPr>
              <w:rPr>
                <w:lang w:val="en-US"/>
              </w:rPr>
            </w:pPr>
            <w:r>
              <w:rPr>
                <w:rFonts w:ascii="Times New Roman" w:hAnsi="Times New Roman" w:cs="Times New Roman"/>
                <w:lang w:val="en-US"/>
              </w:rPr>
              <w:t>id, user_id, type, payload, read, created_at</w:t>
            </w:r>
          </w:p>
        </w:tc>
      </w:tr>
    </w:tbl>
    <w:p w:rsidR="000819D6" w:rsidRPr="007808DD" w:rsidRDefault="00000000">
      <w:pPr>
        <w:pStyle w:val="1"/>
        <w:pageBreakBefore/>
        <w:spacing w:before="0" w:after="240"/>
        <w:jc w:val="center"/>
        <w:rPr>
          <w:color w:val="000000" w:themeColor="text1"/>
        </w:rPr>
      </w:pPr>
      <w:bookmarkStart w:id="17" w:name="_Toc229012883"/>
      <w:r>
        <w:rPr>
          <w:rFonts w:ascii="Times New Roman" w:hAnsi="Times New Roman" w:cs="Times New Roman"/>
          <w:b/>
          <w:color w:val="000000" w:themeColor="text1"/>
          <w:sz w:val="28"/>
        </w:rPr>
        <w:lastRenderedPageBreak/>
        <w:t>ВЫВОДЫ</w:t>
      </w:r>
      <w:bookmarkEnd w:id="17"/>
    </w:p>
    <w:p w:rsidR="000819D6" w:rsidRDefault="00000000">
      <w:pPr>
        <w:spacing w:after="120" w:line="360" w:lineRule="auto"/>
        <w:ind w:firstLine="709"/>
        <w:jc w:val="both"/>
      </w:pPr>
      <w:r>
        <w:rPr>
          <w:rFonts w:ascii="Times New Roman" w:hAnsi="Times New Roman" w:cs="Times New Roman"/>
          <w:sz w:val="28"/>
        </w:rPr>
        <w:t>В рамках второго этапа научно-исследовательской работы выполнены поставленные задачи. Проведён критический анализ четырёх аналогов (SuperRare, VeVe, OpenSea, Telegram Collectible Gifts) методом взвешенной суммы по восьми критериям. Интегральный показатель разрабатываемой системы составил 1,82 из 2,00, что выше ближайшего аналога — VeVe с показателем 1,38. Проверка парето-оптимальности подтвердила уникальность профиля разрабатываемой системы.</w:t>
      </w:r>
    </w:p>
    <w:p w:rsidR="000819D6" w:rsidRDefault="00000000">
      <w:pPr>
        <w:spacing w:after="120" w:line="360" w:lineRule="auto"/>
        <w:ind w:firstLine="709"/>
        <w:jc w:val="both"/>
      </w:pPr>
      <w:r>
        <w:rPr>
          <w:rFonts w:ascii="Times New Roman" w:hAnsi="Times New Roman" w:cs="Times New Roman"/>
          <w:sz w:val="28"/>
        </w:rPr>
        <w:t>Обоснован выбор технологического стека системы. Клиентское приложение реализуется на языке Swift с использованием декларативного UI-фреймворка SwiftUI и фреймворка SceneKit для трёхмерной визуализации произведений с применением карт нормалей, вычисляемых алгоритмом Собеля через фреймворк Accelerate. SceneKit покрывает обе ключевые визуальные функции продукта — карточку произведения с погружённым 3D-просмотром и виртуальный шоурум коллекции. Серверная часть построена на фреймворке Vapor 4 (Swift) с ORM-библиотекой Fluent, что обеспечивает единый язык разработки клиента и сервера и возможность переиспользования моделей данных. Хранение структурированных данных обеспечивает PostgreSQL 16, хранение медиа-файлов — объектное хранилище MinIO, совместимое с API Amazon S3. Взаимодействие клиента и сервера реализовано через REST API для синхронных операций и по протоколу WebSocket для асинхронной трансляции событий аукциона в реальном времени. Для каждого компонента технологического стека приведено сравнение альтернатив в табличной форме с обоснованием принятого решения.</w:t>
      </w:r>
    </w:p>
    <w:p w:rsidR="000819D6" w:rsidRDefault="00000000">
      <w:pPr>
        <w:spacing w:after="120" w:line="360" w:lineRule="auto"/>
        <w:ind w:firstLine="709"/>
        <w:jc w:val="both"/>
      </w:pPr>
      <w:r>
        <w:rPr>
          <w:rFonts w:ascii="Times New Roman" w:hAnsi="Times New Roman" w:cs="Times New Roman"/>
          <w:sz w:val="28"/>
        </w:rPr>
        <w:t>Описан технологический процесс обработки и передачи данных: общая архитектура клиент-серверной системы, диаграмма классов предметной модели с модулем виртуального шоурума и логическая структура базы данных PostgreSQL. Результаты — инженерная основа для дальнейшей реализации.</w:t>
      </w:r>
    </w:p>
    <w:p w:rsidR="000819D6" w:rsidRPr="007808DD" w:rsidRDefault="00000000">
      <w:pPr>
        <w:pStyle w:val="1"/>
        <w:pageBreakBefore/>
        <w:spacing w:before="0" w:after="240"/>
        <w:jc w:val="center"/>
        <w:rPr>
          <w:color w:val="000000" w:themeColor="text1"/>
        </w:rPr>
      </w:pPr>
      <w:bookmarkStart w:id="18" w:name="_Toc229012884"/>
      <w:r>
        <w:rPr>
          <w:rFonts w:ascii="Times New Roman" w:hAnsi="Times New Roman" w:cs="Times New Roman"/>
          <w:b/>
          <w:color w:val="000000" w:themeColor="text1"/>
          <w:sz w:val="28"/>
        </w:rPr>
        <w:lastRenderedPageBreak/>
        <w:t>СПИСОК ИСПОЛЬЗУЕМЫХ ИСТОЧНИКОВ</w:t>
      </w:r>
      <w:bookmarkEnd w:id="18"/>
    </w:p>
    <w:p w:rsidR="000819D6" w:rsidRDefault="00000000">
      <w:pPr>
        <w:spacing w:after="120" w:line="360" w:lineRule="auto"/>
        <w:jc w:val="both"/>
      </w:pPr>
      <w:r>
        <w:rPr>
          <w:rFonts w:ascii="Times New Roman" w:hAnsi="Times New Roman" w:cs="Times New Roman"/>
          <w:sz w:val="28"/>
        </w:rPr>
        <w:t>1. The Swift Programming Language [Электронный ресурс] // Apple Developer Documentation. URL: https://developer.apple.com/swift/ (дата обращения: 20.04.2026).</w:t>
      </w:r>
    </w:p>
    <w:p w:rsidR="000819D6" w:rsidRPr="007808DD" w:rsidRDefault="00000000">
      <w:pPr>
        <w:spacing w:after="120" w:line="360" w:lineRule="auto"/>
        <w:jc w:val="both"/>
        <w:rPr>
          <w:lang w:val="en-US"/>
        </w:rPr>
      </w:pPr>
      <w:r>
        <w:rPr>
          <w:rFonts w:ascii="Times New Roman" w:hAnsi="Times New Roman" w:cs="Times New Roman"/>
          <w:sz w:val="28"/>
        </w:rPr>
        <w:t xml:space="preserve">2. SwiftUI Framework [Электронный ресурс] // Apple Developer Documentation. </w:t>
      </w:r>
      <w:r>
        <w:rPr>
          <w:rFonts w:ascii="Times New Roman" w:hAnsi="Times New Roman" w:cs="Times New Roman"/>
          <w:sz w:val="28"/>
          <w:lang w:val="en-US"/>
        </w:rPr>
        <w:t>URL: https://developer.apple.com/xcode/swiftui/ (</w:t>
      </w:r>
      <w:r>
        <w:rPr>
          <w:rFonts w:ascii="Times New Roman" w:hAnsi="Times New Roman" w:cs="Times New Roman"/>
          <w:sz w:val="28"/>
        </w:rPr>
        <w:t>дата</w:t>
      </w:r>
      <w:r>
        <w:rPr>
          <w:rFonts w:ascii="Times New Roman" w:hAnsi="Times New Roman" w:cs="Times New Roman"/>
          <w:sz w:val="28"/>
          <w:lang w:val="en-US"/>
        </w:rPr>
        <w:t xml:space="preserve"> </w:t>
      </w:r>
      <w:r>
        <w:rPr>
          <w:rFonts w:ascii="Times New Roman" w:hAnsi="Times New Roman" w:cs="Times New Roman"/>
          <w:sz w:val="28"/>
        </w:rPr>
        <w:t>обращения</w:t>
      </w:r>
      <w:r>
        <w:rPr>
          <w:rFonts w:ascii="Times New Roman" w:hAnsi="Times New Roman" w:cs="Times New Roman"/>
          <w:sz w:val="28"/>
          <w:lang w:val="en-US"/>
        </w:rPr>
        <w:t>: 20.04.2026).</w:t>
      </w:r>
    </w:p>
    <w:p w:rsidR="000819D6" w:rsidRPr="007808DD" w:rsidRDefault="00000000">
      <w:pPr>
        <w:spacing w:after="120" w:line="360" w:lineRule="auto"/>
        <w:jc w:val="both"/>
        <w:rPr>
          <w:lang w:val="en-US"/>
        </w:rPr>
      </w:pPr>
      <w:r>
        <w:rPr>
          <w:rFonts w:ascii="Times New Roman" w:hAnsi="Times New Roman" w:cs="Times New Roman"/>
          <w:sz w:val="28"/>
          <w:lang w:val="en-US"/>
        </w:rPr>
        <w:t>3. SceneKit Framework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 Apple Developer Documentation. URL: https://developer.apple.com/documentation/scenekit (</w:t>
      </w:r>
      <w:r>
        <w:rPr>
          <w:rFonts w:ascii="Times New Roman" w:hAnsi="Times New Roman" w:cs="Times New Roman"/>
          <w:sz w:val="28"/>
        </w:rPr>
        <w:t>дата</w:t>
      </w:r>
      <w:r>
        <w:rPr>
          <w:rFonts w:ascii="Times New Roman" w:hAnsi="Times New Roman" w:cs="Times New Roman"/>
          <w:sz w:val="28"/>
          <w:lang w:val="en-US"/>
        </w:rPr>
        <w:t xml:space="preserve"> </w:t>
      </w:r>
      <w:r>
        <w:rPr>
          <w:rFonts w:ascii="Times New Roman" w:hAnsi="Times New Roman" w:cs="Times New Roman"/>
          <w:sz w:val="28"/>
        </w:rPr>
        <w:t>обращения</w:t>
      </w:r>
      <w:r>
        <w:rPr>
          <w:rFonts w:ascii="Times New Roman" w:hAnsi="Times New Roman" w:cs="Times New Roman"/>
          <w:sz w:val="28"/>
          <w:lang w:val="en-US"/>
        </w:rPr>
        <w:t>: 20.04.2026).</w:t>
      </w:r>
    </w:p>
    <w:p w:rsidR="000819D6" w:rsidRPr="007808DD" w:rsidRDefault="00000000">
      <w:pPr>
        <w:spacing w:after="120" w:line="360" w:lineRule="auto"/>
        <w:jc w:val="both"/>
        <w:rPr>
          <w:lang w:val="en-US"/>
        </w:rPr>
      </w:pPr>
      <w:r>
        <w:rPr>
          <w:rFonts w:ascii="Times New Roman" w:hAnsi="Times New Roman" w:cs="Times New Roman"/>
          <w:sz w:val="28"/>
          <w:lang w:val="en-US"/>
        </w:rPr>
        <w:t>4. Accelerate Framework. vImage Library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 Apple Developer Documentation. URL: https://developer.apple.com/documentation/accelerate (</w:t>
      </w:r>
      <w:r>
        <w:rPr>
          <w:rFonts w:ascii="Times New Roman" w:hAnsi="Times New Roman" w:cs="Times New Roman"/>
          <w:sz w:val="28"/>
        </w:rPr>
        <w:t>дата</w:t>
      </w:r>
      <w:r>
        <w:rPr>
          <w:rFonts w:ascii="Times New Roman" w:hAnsi="Times New Roman" w:cs="Times New Roman"/>
          <w:sz w:val="28"/>
          <w:lang w:val="en-US"/>
        </w:rPr>
        <w:t xml:space="preserve"> </w:t>
      </w:r>
      <w:r>
        <w:rPr>
          <w:rFonts w:ascii="Times New Roman" w:hAnsi="Times New Roman" w:cs="Times New Roman"/>
          <w:sz w:val="28"/>
        </w:rPr>
        <w:t>обращения</w:t>
      </w:r>
      <w:r>
        <w:rPr>
          <w:rFonts w:ascii="Times New Roman" w:hAnsi="Times New Roman" w:cs="Times New Roman"/>
          <w:sz w:val="28"/>
          <w:lang w:val="en-US"/>
        </w:rPr>
        <w:t>: 19.04.2026).</w:t>
      </w:r>
    </w:p>
    <w:p w:rsidR="000819D6" w:rsidRDefault="00000000">
      <w:pPr>
        <w:spacing w:after="120" w:line="360" w:lineRule="auto"/>
        <w:jc w:val="both"/>
      </w:pPr>
      <w:r>
        <w:rPr>
          <w:rFonts w:ascii="Times New Roman" w:hAnsi="Times New Roman" w:cs="Times New Roman"/>
          <w:sz w:val="28"/>
          <w:lang w:val="en-US"/>
        </w:rPr>
        <w:t>5. Human Interface Guidelines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xml:space="preserve">] // Apple Developer Documentation. </w:t>
      </w:r>
      <w:r>
        <w:rPr>
          <w:rFonts w:ascii="Times New Roman" w:hAnsi="Times New Roman" w:cs="Times New Roman"/>
          <w:sz w:val="28"/>
        </w:rPr>
        <w:t>URL: https://developer.apple.com/design/human-interface-guidelines (дата обращения: 20.04.2026).</w:t>
      </w:r>
    </w:p>
    <w:p w:rsidR="000819D6" w:rsidRDefault="00000000">
      <w:pPr>
        <w:spacing w:after="120" w:line="360" w:lineRule="auto"/>
        <w:jc w:val="both"/>
      </w:pPr>
      <w:r>
        <w:rPr>
          <w:rFonts w:ascii="Times New Roman" w:hAnsi="Times New Roman" w:cs="Times New Roman"/>
          <w:sz w:val="28"/>
        </w:rPr>
        <w:t>6. Vapor 4 Documentation [Электронный ресурс] // Vapor. URL: https://docs.vapor.codes/ (дата обращения: 18.04.2026).</w:t>
      </w:r>
    </w:p>
    <w:p w:rsidR="000819D6" w:rsidRDefault="00000000">
      <w:pPr>
        <w:spacing w:after="120" w:line="360" w:lineRule="auto"/>
        <w:jc w:val="both"/>
      </w:pPr>
      <w:r>
        <w:rPr>
          <w:rFonts w:ascii="Times New Roman" w:hAnsi="Times New Roman" w:cs="Times New Roman"/>
          <w:sz w:val="28"/>
          <w:lang w:val="en-US"/>
        </w:rPr>
        <w:t>7. Fluent ORM Documentation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xml:space="preserve">] // Vapor. </w:t>
      </w:r>
      <w:r>
        <w:rPr>
          <w:rFonts w:ascii="Times New Roman" w:hAnsi="Times New Roman" w:cs="Times New Roman"/>
          <w:sz w:val="28"/>
        </w:rPr>
        <w:t>URL: https://docs.vapor.codes/fluent/overview/ (дата обращения: 18.04.2026).</w:t>
      </w:r>
    </w:p>
    <w:p w:rsidR="000819D6" w:rsidRPr="007808DD" w:rsidRDefault="00000000">
      <w:pPr>
        <w:spacing w:after="120" w:line="360" w:lineRule="auto"/>
        <w:jc w:val="both"/>
        <w:rPr>
          <w:lang w:val="en-US"/>
        </w:rPr>
      </w:pPr>
      <w:r>
        <w:rPr>
          <w:rFonts w:ascii="Times New Roman" w:hAnsi="Times New Roman" w:cs="Times New Roman"/>
          <w:sz w:val="28"/>
          <w:lang w:val="en-US"/>
        </w:rPr>
        <w:t>8. PostgreSQL 16 Documentation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 The PostgreSQL Global Development Group. URL: https://www.postgresql.org/docs/16/ (</w:t>
      </w:r>
      <w:r>
        <w:rPr>
          <w:rFonts w:ascii="Times New Roman" w:hAnsi="Times New Roman" w:cs="Times New Roman"/>
          <w:sz w:val="28"/>
        </w:rPr>
        <w:t>дата</w:t>
      </w:r>
      <w:r>
        <w:rPr>
          <w:rFonts w:ascii="Times New Roman" w:hAnsi="Times New Roman" w:cs="Times New Roman"/>
          <w:sz w:val="28"/>
          <w:lang w:val="en-US"/>
        </w:rPr>
        <w:t xml:space="preserve"> </w:t>
      </w:r>
      <w:r>
        <w:rPr>
          <w:rFonts w:ascii="Times New Roman" w:hAnsi="Times New Roman" w:cs="Times New Roman"/>
          <w:sz w:val="28"/>
        </w:rPr>
        <w:t>обращения</w:t>
      </w:r>
      <w:r>
        <w:rPr>
          <w:rFonts w:ascii="Times New Roman" w:hAnsi="Times New Roman" w:cs="Times New Roman"/>
          <w:sz w:val="28"/>
          <w:lang w:val="en-US"/>
        </w:rPr>
        <w:t>: 18.04.2026).</w:t>
      </w:r>
    </w:p>
    <w:p w:rsidR="000819D6" w:rsidRPr="007808DD" w:rsidRDefault="00000000">
      <w:pPr>
        <w:spacing w:after="120" w:line="360" w:lineRule="auto"/>
        <w:jc w:val="both"/>
        <w:rPr>
          <w:lang w:val="en-US"/>
        </w:rPr>
      </w:pPr>
      <w:r>
        <w:rPr>
          <w:rFonts w:ascii="Times New Roman" w:hAnsi="Times New Roman" w:cs="Times New Roman"/>
          <w:sz w:val="28"/>
          <w:lang w:val="en-US"/>
        </w:rPr>
        <w:t>9. MinIO Object Storage Documentation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 MinIO Inc. URL: https://min.io/docs/minio/ (</w:t>
      </w:r>
      <w:r>
        <w:rPr>
          <w:rFonts w:ascii="Times New Roman" w:hAnsi="Times New Roman" w:cs="Times New Roman"/>
          <w:sz w:val="28"/>
        </w:rPr>
        <w:t>дата</w:t>
      </w:r>
      <w:r>
        <w:rPr>
          <w:rFonts w:ascii="Times New Roman" w:hAnsi="Times New Roman" w:cs="Times New Roman"/>
          <w:sz w:val="28"/>
          <w:lang w:val="en-US"/>
        </w:rPr>
        <w:t xml:space="preserve"> </w:t>
      </w:r>
      <w:r>
        <w:rPr>
          <w:rFonts w:ascii="Times New Roman" w:hAnsi="Times New Roman" w:cs="Times New Roman"/>
          <w:sz w:val="28"/>
        </w:rPr>
        <w:t>обращения</w:t>
      </w:r>
      <w:r>
        <w:rPr>
          <w:rFonts w:ascii="Times New Roman" w:hAnsi="Times New Roman" w:cs="Times New Roman"/>
          <w:sz w:val="28"/>
          <w:lang w:val="en-US"/>
        </w:rPr>
        <w:t>: 19.04.2026).</w:t>
      </w:r>
    </w:p>
    <w:p w:rsidR="000819D6" w:rsidRDefault="00000000">
      <w:pPr>
        <w:spacing w:after="120" w:line="360" w:lineRule="auto"/>
        <w:jc w:val="both"/>
      </w:pPr>
      <w:r>
        <w:rPr>
          <w:rFonts w:ascii="Times New Roman" w:hAnsi="Times New Roman" w:cs="Times New Roman"/>
          <w:sz w:val="28"/>
          <w:lang w:val="en-US"/>
        </w:rPr>
        <w:t>10. RFC 6455 – The WebSocket Protocol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xml:space="preserve">] // IETF. </w:t>
      </w:r>
      <w:r>
        <w:rPr>
          <w:rFonts w:ascii="Times New Roman" w:hAnsi="Times New Roman" w:cs="Times New Roman"/>
          <w:sz w:val="28"/>
        </w:rPr>
        <w:t>URL: https://www.rfc-editor.org/rfc/rfc6455 (дата обращения: 19.04.2026).</w:t>
      </w:r>
    </w:p>
    <w:p w:rsidR="000819D6" w:rsidRDefault="00000000">
      <w:pPr>
        <w:spacing w:after="120" w:line="360" w:lineRule="auto"/>
        <w:jc w:val="both"/>
      </w:pPr>
      <w:r>
        <w:rPr>
          <w:rFonts w:ascii="Times New Roman" w:hAnsi="Times New Roman" w:cs="Times New Roman"/>
          <w:sz w:val="28"/>
        </w:rPr>
        <w:lastRenderedPageBreak/>
        <w:t>11. RFC 7519 – JSON Web Token (JWT) [Электронный ресурс] // IETF. URL: https://www.rfc-editor.org/rfc/rfc7519 (дата обращения: 19.04.2026).</w:t>
      </w:r>
    </w:p>
    <w:p w:rsidR="000819D6" w:rsidRPr="007808DD" w:rsidRDefault="00000000">
      <w:pPr>
        <w:spacing w:after="120" w:line="360" w:lineRule="auto"/>
        <w:jc w:val="both"/>
        <w:rPr>
          <w:lang w:val="en-US"/>
        </w:rPr>
      </w:pPr>
      <w:r>
        <w:rPr>
          <w:rFonts w:ascii="Times New Roman" w:hAnsi="Times New Roman" w:cs="Times New Roman"/>
          <w:sz w:val="28"/>
          <w:lang w:val="en-US"/>
        </w:rPr>
        <w:t>12. Martin R. C. Clean Architecture: A Craftsman's Guide to Software Structure and Design. – Prentice Hall, 2017. – 432 p.</w:t>
      </w:r>
    </w:p>
    <w:p w:rsidR="000819D6" w:rsidRPr="007808DD" w:rsidRDefault="00000000">
      <w:pPr>
        <w:spacing w:after="120" w:line="360" w:lineRule="auto"/>
        <w:jc w:val="both"/>
        <w:rPr>
          <w:lang w:val="en-US"/>
        </w:rPr>
      </w:pPr>
      <w:r>
        <w:rPr>
          <w:rFonts w:ascii="Times New Roman" w:hAnsi="Times New Roman" w:cs="Times New Roman"/>
          <w:sz w:val="28"/>
          <w:lang w:val="en-US"/>
        </w:rPr>
        <w:t>13. Gamma E., Helm R., Johnson R., Vlissides J. Design Patterns: Elements of Reusable Object-Oriented Software. – Addison-Wesley, 1994. – 395 p.</w:t>
      </w:r>
    </w:p>
    <w:p w:rsidR="000819D6" w:rsidRDefault="00000000">
      <w:pPr>
        <w:spacing w:after="120" w:line="360" w:lineRule="auto"/>
        <w:jc w:val="both"/>
      </w:pPr>
      <w:r>
        <w:rPr>
          <w:rFonts w:ascii="Times New Roman" w:hAnsi="Times New Roman" w:cs="Times New Roman"/>
          <w:sz w:val="28"/>
          <w:lang w:val="en-US"/>
        </w:rPr>
        <w:t>14. PBR Texturing and Normal Maps in Game Art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xml:space="preserve">] // Pixune Studios. </w:t>
      </w:r>
      <w:r>
        <w:rPr>
          <w:rFonts w:ascii="Times New Roman" w:hAnsi="Times New Roman" w:cs="Times New Roman"/>
          <w:sz w:val="28"/>
        </w:rPr>
        <w:t>URL: https://pixune.com/blog/physically-based-rendering-in-game-art/ (дата обращения: 17.04.2026).</w:t>
      </w:r>
    </w:p>
    <w:p w:rsidR="000819D6" w:rsidRDefault="00000000">
      <w:pPr>
        <w:spacing w:after="120" w:line="360" w:lineRule="auto"/>
        <w:jc w:val="both"/>
      </w:pPr>
      <w:r>
        <w:rPr>
          <w:rFonts w:ascii="Times New Roman" w:hAnsi="Times New Roman" w:cs="Times New Roman"/>
          <w:sz w:val="28"/>
          <w:lang w:val="en-US"/>
        </w:rPr>
        <w:t>15. ERC-721: Non-Fungible Token Standard [</w:t>
      </w:r>
      <w:r>
        <w:rPr>
          <w:rFonts w:ascii="Times New Roman" w:hAnsi="Times New Roman" w:cs="Times New Roman"/>
          <w:sz w:val="28"/>
        </w:rPr>
        <w:t>Электронный</w:t>
      </w:r>
      <w:r>
        <w:rPr>
          <w:rFonts w:ascii="Times New Roman" w:hAnsi="Times New Roman" w:cs="Times New Roman"/>
          <w:sz w:val="28"/>
          <w:lang w:val="en-US"/>
        </w:rPr>
        <w:t xml:space="preserve"> </w:t>
      </w:r>
      <w:r>
        <w:rPr>
          <w:rFonts w:ascii="Times New Roman" w:hAnsi="Times New Roman" w:cs="Times New Roman"/>
          <w:sz w:val="28"/>
        </w:rPr>
        <w:t>ресурс</w:t>
      </w:r>
      <w:r>
        <w:rPr>
          <w:rFonts w:ascii="Times New Roman" w:hAnsi="Times New Roman" w:cs="Times New Roman"/>
          <w:sz w:val="28"/>
          <w:lang w:val="en-US"/>
        </w:rPr>
        <w:t xml:space="preserve">] // Ethereum Improvement Proposals. </w:t>
      </w:r>
      <w:r>
        <w:rPr>
          <w:rFonts w:ascii="Times New Roman" w:hAnsi="Times New Roman" w:cs="Times New Roman"/>
          <w:sz w:val="28"/>
        </w:rPr>
        <w:t>URL: https://eips.ethereum.org/EIPS/eip-721 (дата обращения: 17.04.2026).</w:t>
      </w:r>
    </w:p>
    <w:sectPr w:rsidR="000819D6" w:rsidSect="00673A82">
      <w:footerReference w:type="default" r:id="rId14"/>
      <w:footerReference w:type="first" r:id="rId15"/>
      <w:pgSz w:w="12240" w:h="15840"/>
      <w:pgMar w:top="1134" w:right="567" w:bottom="1134" w:left="1701" w:header="720" w:footer="720" w:gutter="0"/>
      <w:pgNumType w:start="3"/>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3713" w:rsidRDefault="00AF3713" w:rsidP="0050150E">
      <w:r>
        <w:separator/>
      </w:r>
    </w:p>
  </w:endnote>
  <w:endnote w:type="continuationSeparator" w:id="0">
    <w:p w:rsidR="00AF3713" w:rsidRDefault="00AF3713" w:rsidP="00501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538858696"/>
      <w:docPartObj>
        <w:docPartGallery w:val="Page Numbers (Bottom of Page)"/>
        <w:docPartUnique/>
      </w:docPartObj>
    </w:sdtPr>
    <w:sdtContent>
      <w:p w:rsidR="0088169C" w:rsidRDefault="0088169C" w:rsidP="00F010DA">
        <w:pPr>
          <w:pStyle w:val="a8"/>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noProof/>
          </w:rPr>
          <w:t>14</w:t>
        </w:r>
        <w:r>
          <w:rPr>
            <w:rStyle w:val="ab"/>
          </w:rPr>
          <w:fldChar w:fldCharType="end"/>
        </w:r>
      </w:p>
    </w:sdtContent>
  </w:sdt>
  <w:p w:rsidR="0088169C" w:rsidRDefault="0088169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169C" w:rsidRPr="00C07363" w:rsidRDefault="0088169C" w:rsidP="00C07363">
    <w:pPr>
      <w:pStyle w:val="a8"/>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218473"/>
      <w:docPartObj>
        <w:docPartGallery w:val="Page Numbers (Bottom of Page)"/>
        <w:docPartUnique/>
      </w:docPartObj>
    </w:sdtPr>
    <w:sdtEndPr>
      <w:rPr>
        <w:rFonts w:ascii="Times New Roman" w:hAnsi="Times New Roman" w:cs="Times New Roman"/>
        <w:sz w:val="28"/>
        <w:szCs w:val="28"/>
      </w:rPr>
    </w:sdtEndPr>
    <w:sdtContent>
      <w:p w:rsidR="00673A82" w:rsidRPr="00DD0C2F" w:rsidRDefault="00673A82">
        <w:pPr>
          <w:pStyle w:val="a8"/>
          <w:jc w:val="center"/>
          <w:rPr>
            <w:rFonts w:ascii="Times New Roman" w:hAnsi="Times New Roman" w:cs="Times New Roman"/>
            <w:sz w:val="28"/>
            <w:szCs w:val="28"/>
          </w:rPr>
        </w:pPr>
        <w:r w:rsidRPr="00DD0C2F">
          <w:rPr>
            <w:rFonts w:ascii="Times New Roman" w:hAnsi="Times New Roman" w:cs="Times New Roman"/>
            <w:sz w:val="28"/>
            <w:szCs w:val="28"/>
          </w:rPr>
          <w:fldChar w:fldCharType="begin"/>
        </w:r>
        <w:r w:rsidRPr="00DD0C2F">
          <w:rPr>
            <w:rFonts w:ascii="Times New Roman" w:hAnsi="Times New Roman" w:cs="Times New Roman"/>
            <w:sz w:val="28"/>
            <w:szCs w:val="28"/>
          </w:rPr>
          <w:instrText>PAGE   \* MERGEFORMAT</w:instrText>
        </w:r>
        <w:r w:rsidRPr="00DD0C2F">
          <w:rPr>
            <w:rFonts w:ascii="Times New Roman" w:hAnsi="Times New Roman" w:cs="Times New Roman"/>
            <w:sz w:val="28"/>
            <w:szCs w:val="28"/>
          </w:rPr>
          <w:fldChar w:fldCharType="separate"/>
        </w:r>
        <w:r w:rsidRPr="00DD0C2F">
          <w:rPr>
            <w:rFonts w:ascii="Times New Roman" w:hAnsi="Times New Roman" w:cs="Times New Roman"/>
            <w:sz w:val="28"/>
            <w:szCs w:val="28"/>
          </w:rPr>
          <w:t>2</w:t>
        </w:r>
        <w:r w:rsidRPr="00DD0C2F">
          <w:rPr>
            <w:rFonts w:ascii="Times New Roman" w:hAnsi="Times New Roman" w:cs="Times New Roman"/>
            <w:sz w:val="28"/>
            <w:szCs w:val="2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8970883"/>
      <w:docPartObj>
        <w:docPartGallery w:val="Page Numbers (Bottom of Page)"/>
        <w:docPartUnique/>
      </w:docPartObj>
    </w:sdtPr>
    <w:sdtEndPr>
      <w:rPr>
        <w:rFonts w:ascii="Times New Roman" w:hAnsi="Times New Roman" w:cs="Times New Roman"/>
        <w:sz w:val="28"/>
        <w:szCs w:val="28"/>
      </w:rPr>
    </w:sdtEndPr>
    <w:sdtContent>
      <w:p w:rsidR="00673A82" w:rsidRPr="00DD0C2F" w:rsidRDefault="00673A82">
        <w:pPr>
          <w:pStyle w:val="a8"/>
          <w:jc w:val="center"/>
          <w:rPr>
            <w:rFonts w:ascii="Times New Roman" w:hAnsi="Times New Roman" w:cs="Times New Roman"/>
            <w:sz w:val="28"/>
            <w:szCs w:val="28"/>
          </w:rPr>
        </w:pPr>
        <w:r w:rsidRPr="00DD0C2F">
          <w:rPr>
            <w:rFonts w:ascii="Times New Roman" w:hAnsi="Times New Roman" w:cs="Times New Roman"/>
            <w:sz w:val="28"/>
            <w:szCs w:val="28"/>
          </w:rPr>
          <w:fldChar w:fldCharType="begin"/>
        </w:r>
        <w:r w:rsidRPr="00DD0C2F">
          <w:rPr>
            <w:rFonts w:ascii="Times New Roman" w:hAnsi="Times New Roman" w:cs="Times New Roman"/>
            <w:sz w:val="28"/>
            <w:szCs w:val="28"/>
          </w:rPr>
          <w:instrText>PAGE   \* MERGEFORMAT</w:instrText>
        </w:r>
        <w:r w:rsidRPr="00DD0C2F">
          <w:rPr>
            <w:rFonts w:ascii="Times New Roman" w:hAnsi="Times New Roman" w:cs="Times New Roman"/>
            <w:sz w:val="28"/>
            <w:szCs w:val="28"/>
          </w:rPr>
          <w:fldChar w:fldCharType="separate"/>
        </w:r>
        <w:r w:rsidRPr="00DD0C2F">
          <w:rPr>
            <w:rFonts w:ascii="Times New Roman" w:hAnsi="Times New Roman" w:cs="Times New Roman"/>
            <w:sz w:val="28"/>
            <w:szCs w:val="28"/>
          </w:rPr>
          <w:t>2</w:t>
        </w:r>
        <w:r w:rsidRPr="00DD0C2F">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3713" w:rsidRDefault="00AF3713" w:rsidP="0050150E">
      <w:r>
        <w:separator/>
      </w:r>
    </w:p>
  </w:footnote>
  <w:footnote w:type="continuationSeparator" w:id="0">
    <w:p w:rsidR="00AF3713" w:rsidRDefault="00AF3713" w:rsidP="005015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6359"/>
    <w:multiLevelType w:val="hybridMultilevel"/>
    <w:tmpl w:val="AD4A8372"/>
    <w:lvl w:ilvl="0" w:tplc="264ED0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CC977D2"/>
    <w:multiLevelType w:val="hybridMultilevel"/>
    <w:tmpl w:val="C5A87B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8D3598F"/>
    <w:multiLevelType w:val="hybridMultilevel"/>
    <w:tmpl w:val="CB6463B6"/>
    <w:lvl w:ilvl="0" w:tplc="3884894C">
      <w:start w:val="1"/>
      <w:numFmt w:val="decimal"/>
      <w:lvlText w:val="%1."/>
      <w:lvlJc w:val="left"/>
      <w:pPr>
        <w:ind w:left="1875" w:hanging="1335"/>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 w15:restartNumberingAfterBreak="0">
    <w:nsid w:val="5B4407A0"/>
    <w:multiLevelType w:val="hybridMultilevel"/>
    <w:tmpl w:val="32ECF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C2D24B5"/>
    <w:multiLevelType w:val="hybridMultilevel"/>
    <w:tmpl w:val="79AE8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3571210">
    <w:abstractNumId w:val="3"/>
  </w:num>
  <w:num w:numId="2" w16cid:durableId="1907842258">
    <w:abstractNumId w:val="2"/>
  </w:num>
  <w:num w:numId="3" w16cid:durableId="536625779">
    <w:abstractNumId w:val="4"/>
  </w:num>
  <w:num w:numId="4" w16cid:durableId="1480656931">
    <w:abstractNumId w:val="1"/>
  </w:num>
  <w:num w:numId="5" w16cid:durableId="1754086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17"/>
    <w:rsid w:val="000819D6"/>
    <w:rsid w:val="000B1125"/>
    <w:rsid w:val="00113FC4"/>
    <w:rsid w:val="0015378F"/>
    <w:rsid w:val="001733F3"/>
    <w:rsid w:val="001B24E4"/>
    <w:rsid w:val="00204D48"/>
    <w:rsid w:val="002126C5"/>
    <w:rsid w:val="00233507"/>
    <w:rsid w:val="00233A88"/>
    <w:rsid w:val="00264DE3"/>
    <w:rsid w:val="003D4E17"/>
    <w:rsid w:val="003F7F06"/>
    <w:rsid w:val="004209FF"/>
    <w:rsid w:val="004332C4"/>
    <w:rsid w:val="00484871"/>
    <w:rsid w:val="0049146F"/>
    <w:rsid w:val="004A2E4A"/>
    <w:rsid w:val="004F08F0"/>
    <w:rsid w:val="0050150E"/>
    <w:rsid w:val="00530950"/>
    <w:rsid w:val="00531765"/>
    <w:rsid w:val="00595048"/>
    <w:rsid w:val="005B6931"/>
    <w:rsid w:val="00602018"/>
    <w:rsid w:val="00673A82"/>
    <w:rsid w:val="006A0A7E"/>
    <w:rsid w:val="006A2300"/>
    <w:rsid w:val="006E006A"/>
    <w:rsid w:val="006F3548"/>
    <w:rsid w:val="006F78B9"/>
    <w:rsid w:val="006F7E7B"/>
    <w:rsid w:val="00754BF0"/>
    <w:rsid w:val="00777C10"/>
    <w:rsid w:val="007808DD"/>
    <w:rsid w:val="00840AC7"/>
    <w:rsid w:val="008550CF"/>
    <w:rsid w:val="0086713B"/>
    <w:rsid w:val="0088169C"/>
    <w:rsid w:val="008B6FD9"/>
    <w:rsid w:val="008B7063"/>
    <w:rsid w:val="009129DF"/>
    <w:rsid w:val="00974F76"/>
    <w:rsid w:val="0099285E"/>
    <w:rsid w:val="009974C6"/>
    <w:rsid w:val="009E4A02"/>
    <w:rsid w:val="009F563F"/>
    <w:rsid w:val="00A72E2B"/>
    <w:rsid w:val="00AF3713"/>
    <w:rsid w:val="00B04FAA"/>
    <w:rsid w:val="00B37DBC"/>
    <w:rsid w:val="00B635BA"/>
    <w:rsid w:val="00B83A71"/>
    <w:rsid w:val="00B94F4D"/>
    <w:rsid w:val="00BB4A49"/>
    <w:rsid w:val="00C03E71"/>
    <w:rsid w:val="00C07363"/>
    <w:rsid w:val="00C74B0E"/>
    <w:rsid w:val="00C827AE"/>
    <w:rsid w:val="00D52776"/>
    <w:rsid w:val="00D601C2"/>
    <w:rsid w:val="00D610E2"/>
    <w:rsid w:val="00DC2A1E"/>
    <w:rsid w:val="00DD0C2F"/>
    <w:rsid w:val="00E24F22"/>
    <w:rsid w:val="00E41766"/>
    <w:rsid w:val="00E604BE"/>
    <w:rsid w:val="00E728C5"/>
    <w:rsid w:val="00E86D56"/>
    <w:rsid w:val="00EC69B5"/>
    <w:rsid w:val="00F010DA"/>
    <w:rsid w:val="00F10F3F"/>
    <w:rsid w:val="00F1142C"/>
    <w:rsid w:val="00F1305E"/>
    <w:rsid w:val="00F231A0"/>
    <w:rsid w:val="00F3471B"/>
    <w:rsid w:val="00FF75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594F06E-3409-0141-9CF8-9E98BE56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4E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D4E1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4E17"/>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3D4E17"/>
    <w:rPr>
      <w:rFonts w:asciiTheme="majorHAnsi" w:eastAsiaTheme="majorEastAsia" w:hAnsiTheme="majorHAnsi" w:cstheme="majorBidi"/>
      <w:color w:val="2F5496" w:themeColor="accent1" w:themeShade="BF"/>
      <w:sz w:val="26"/>
      <w:szCs w:val="26"/>
    </w:rPr>
  </w:style>
  <w:style w:type="paragraph" w:styleId="a3">
    <w:name w:val="TOC Heading"/>
    <w:basedOn w:val="1"/>
    <w:next w:val="a"/>
    <w:uiPriority w:val="39"/>
    <w:unhideWhenUsed/>
    <w:qFormat/>
    <w:rsid w:val="003D4E17"/>
    <w:pPr>
      <w:spacing w:before="480" w:line="276" w:lineRule="auto"/>
      <w:outlineLvl w:val="9"/>
    </w:pPr>
    <w:rPr>
      <w:b/>
      <w:bCs/>
      <w:sz w:val="28"/>
      <w:szCs w:val="28"/>
      <w:lang w:eastAsia="ru-RU"/>
    </w:rPr>
  </w:style>
  <w:style w:type="paragraph" w:styleId="11">
    <w:name w:val="toc 1"/>
    <w:basedOn w:val="a"/>
    <w:next w:val="a"/>
    <w:autoRedefine/>
    <w:uiPriority w:val="39"/>
    <w:unhideWhenUsed/>
    <w:rsid w:val="008B7063"/>
    <w:pPr>
      <w:tabs>
        <w:tab w:val="right" w:leader="dot" w:pos="9962"/>
      </w:tabs>
      <w:spacing w:before="120"/>
    </w:pPr>
    <w:rPr>
      <w:rFonts w:ascii="Times New Roman" w:hAnsi="Times New Roman" w:cs="Times New Roman"/>
      <w:b/>
      <w:bCs/>
      <w:noProof/>
    </w:rPr>
  </w:style>
  <w:style w:type="character" w:styleId="a4">
    <w:name w:val="Hyperlink"/>
    <w:basedOn w:val="a0"/>
    <w:uiPriority w:val="99"/>
    <w:unhideWhenUsed/>
    <w:rsid w:val="003D4E17"/>
    <w:rPr>
      <w:color w:val="0563C1" w:themeColor="hyperlink"/>
      <w:u w:val="single"/>
    </w:rPr>
  </w:style>
  <w:style w:type="paragraph" w:styleId="21">
    <w:name w:val="toc 2"/>
    <w:basedOn w:val="a"/>
    <w:next w:val="a"/>
    <w:autoRedefine/>
    <w:uiPriority w:val="39"/>
    <w:unhideWhenUsed/>
    <w:rsid w:val="003D4E17"/>
    <w:pPr>
      <w:spacing w:before="120"/>
      <w:ind w:left="240"/>
    </w:pPr>
    <w:rPr>
      <w:rFonts w:cstheme="minorHAnsi"/>
      <w:b/>
      <w:bCs/>
      <w:sz w:val="22"/>
      <w:szCs w:val="22"/>
    </w:rPr>
  </w:style>
  <w:style w:type="paragraph" w:styleId="3">
    <w:name w:val="toc 3"/>
    <w:basedOn w:val="a"/>
    <w:next w:val="a"/>
    <w:autoRedefine/>
    <w:uiPriority w:val="39"/>
    <w:semiHidden/>
    <w:unhideWhenUsed/>
    <w:rsid w:val="003D4E17"/>
    <w:pPr>
      <w:ind w:left="480"/>
    </w:pPr>
    <w:rPr>
      <w:rFonts w:cstheme="minorHAnsi"/>
      <w:sz w:val="20"/>
      <w:szCs w:val="20"/>
    </w:rPr>
  </w:style>
  <w:style w:type="paragraph" w:styleId="4">
    <w:name w:val="toc 4"/>
    <w:basedOn w:val="a"/>
    <w:next w:val="a"/>
    <w:autoRedefine/>
    <w:uiPriority w:val="39"/>
    <w:semiHidden/>
    <w:unhideWhenUsed/>
    <w:rsid w:val="003D4E17"/>
    <w:pPr>
      <w:ind w:left="720"/>
    </w:pPr>
    <w:rPr>
      <w:rFonts w:cstheme="minorHAnsi"/>
      <w:sz w:val="20"/>
      <w:szCs w:val="20"/>
    </w:rPr>
  </w:style>
  <w:style w:type="paragraph" w:styleId="5">
    <w:name w:val="toc 5"/>
    <w:basedOn w:val="a"/>
    <w:next w:val="a"/>
    <w:autoRedefine/>
    <w:uiPriority w:val="39"/>
    <w:semiHidden/>
    <w:unhideWhenUsed/>
    <w:rsid w:val="003D4E17"/>
    <w:pPr>
      <w:ind w:left="960"/>
    </w:pPr>
    <w:rPr>
      <w:rFonts w:cstheme="minorHAnsi"/>
      <w:sz w:val="20"/>
      <w:szCs w:val="20"/>
    </w:rPr>
  </w:style>
  <w:style w:type="paragraph" w:styleId="6">
    <w:name w:val="toc 6"/>
    <w:basedOn w:val="a"/>
    <w:next w:val="a"/>
    <w:autoRedefine/>
    <w:uiPriority w:val="39"/>
    <w:semiHidden/>
    <w:unhideWhenUsed/>
    <w:rsid w:val="003D4E17"/>
    <w:pPr>
      <w:ind w:left="1200"/>
    </w:pPr>
    <w:rPr>
      <w:rFonts w:cstheme="minorHAnsi"/>
      <w:sz w:val="20"/>
      <w:szCs w:val="20"/>
    </w:rPr>
  </w:style>
  <w:style w:type="paragraph" w:styleId="7">
    <w:name w:val="toc 7"/>
    <w:basedOn w:val="a"/>
    <w:next w:val="a"/>
    <w:autoRedefine/>
    <w:uiPriority w:val="39"/>
    <w:semiHidden/>
    <w:unhideWhenUsed/>
    <w:rsid w:val="003D4E17"/>
    <w:pPr>
      <w:ind w:left="1440"/>
    </w:pPr>
    <w:rPr>
      <w:rFonts w:cstheme="minorHAnsi"/>
      <w:sz w:val="20"/>
      <w:szCs w:val="20"/>
    </w:rPr>
  </w:style>
  <w:style w:type="paragraph" w:styleId="8">
    <w:name w:val="toc 8"/>
    <w:basedOn w:val="a"/>
    <w:next w:val="a"/>
    <w:autoRedefine/>
    <w:uiPriority w:val="39"/>
    <w:semiHidden/>
    <w:unhideWhenUsed/>
    <w:rsid w:val="003D4E17"/>
    <w:pPr>
      <w:ind w:left="1680"/>
    </w:pPr>
    <w:rPr>
      <w:rFonts w:cstheme="minorHAnsi"/>
      <w:sz w:val="20"/>
      <w:szCs w:val="20"/>
    </w:rPr>
  </w:style>
  <w:style w:type="paragraph" w:styleId="9">
    <w:name w:val="toc 9"/>
    <w:basedOn w:val="a"/>
    <w:next w:val="a"/>
    <w:autoRedefine/>
    <w:uiPriority w:val="39"/>
    <w:semiHidden/>
    <w:unhideWhenUsed/>
    <w:rsid w:val="003D4E17"/>
    <w:pPr>
      <w:ind w:left="1920"/>
    </w:pPr>
    <w:rPr>
      <w:rFonts w:cstheme="minorHAnsi"/>
      <w:sz w:val="20"/>
      <w:szCs w:val="20"/>
    </w:rPr>
  </w:style>
  <w:style w:type="table" w:styleId="a5">
    <w:name w:val="Table Grid"/>
    <w:basedOn w:val="a1"/>
    <w:uiPriority w:val="39"/>
    <w:rsid w:val="0099285E"/>
    <w:rPr>
      <w:rFonts w:ascii="Calibri" w:eastAsia="Calibri" w:hAnsi="Calibri" w:cs="Calibri"/>
      <w:sz w:val="22"/>
      <w:szCs w:val="22"/>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50150E"/>
    <w:pPr>
      <w:tabs>
        <w:tab w:val="center" w:pos="4677"/>
        <w:tab w:val="right" w:pos="9355"/>
      </w:tabs>
    </w:pPr>
  </w:style>
  <w:style w:type="character" w:customStyle="1" w:styleId="a7">
    <w:name w:val="Верхний колонтитул Знак"/>
    <w:basedOn w:val="a0"/>
    <w:link w:val="a6"/>
    <w:uiPriority w:val="99"/>
    <w:rsid w:val="0050150E"/>
  </w:style>
  <w:style w:type="paragraph" w:styleId="a8">
    <w:name w:val="footer"/>
    <w:basedOn w:val="a"/>
    <w:link w:val="a9"/>
    <w:uiPriority w:val="99"/>
    <w:unhideWhenUsed/>
    <w:rsid w:val="0050150E"/>
    <w:pPr>
      <w:tabs>
        <w:tab w:val="center" w:pos="4677"/>
        <w:tab w:val="right" w:pos="9355"/>
      </w:tabs>
    </w:pPr>
  </w:style>
  <w:style w:type="character" w:customStyle="1" w:styleId="a9">
    <w:name w:val="Нижний колонтитул Знак"/>
    <w:basedOn w:val="a0"/>
    <w:link w:val="a8"/>
    <w:uiPriority w:val="99"/>
    <w:rsid w:val="0050150E"/>
  </w:style>
  <w:style w:type="character" w:customStyle="1" w:styleId="apple-converted-space">
    <w:name w:val="apple-converted-space"/>
    <w:basedOn w:val="a0"/>
    <w:rsid w:val="004F08F0"/>
  </w:style>
  <w:style w:type="character" w:customStyle="1" w:styleId="citation">
    <w:name w:val="citation"/>
    <w:basedOn w:val="a0"/>
    <w:rsid w:val="004F08F0"/>
  </w:style>
  <w:style w:type="character" w:customStyle="1" w:styleId="relative">
    <w:name w:val="relative"/>
    <w:basedOn w:val="a0"/>
    <w:rsid w:val="004F08F0"/>
  </w:style>
  <w:style w:type="paragraph" w:styleId="aa">
    <w:name w:val="List Paragraph"/>
    <w:basedOn w:val="a"/>
    <w:uiPriority w:val="34"/>
    <w:qFormat/>
    <w:rsid w:val="000B1125"/>
    <w:pPr>
      <w:ind w:left="720"/>
      <w:contextualSpacing/>
    </w:pPr>
  </w:style>
  <w:style w:type="character" w:styleId="ab">
    <w:name w:val="page number"/>
    <w:basedOn w:val="a0"/>
    <w:uiPriority w:val="99"/>
    <w:semiHidden/>
    <w:unhideWhenUsed/>
    <w:rsid w:val="0088169C"/>
  </w:style>
  <w:style w:type="character" w:styleId="ac">
    <w:name w:val="Unresolved Mention"/>
    <w:basedOn w:val="a0"/>
    <w:uiPriority w:val="99"/>
    <w:semiHidden/>
    <w:unhideWhenUsed/>
    <w:rsid w:val="004332C4"/>
    <w:rPr>
      <w:color w:val="605E5C"/>
      <w:shd w:val="clear" w:color="auto" w:fill="E1DFDD"/>
    </w:rPr>
  </w:style>
  <w:style w:type="character" w:styleId="ad">
    <w:name w:val="FollowedHyperlink"/>
    <w:basedOn w:val="a0"/>
    <w:uiPriority w:val="99"/>
    <w:semiHidden/>
    <w:unhideWhenUsed/>
    <w:rsid w:val="00204D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8896">
      <w:bodyDiv w:val="1"/>
      <w:marLeft w:val="0"/>
      <w:marRight w:val="0"/>
      <w:marTop w:val="0"/>
      <w:marBottom w:val="0"/>
      <w:divBdr>
        <w:top w:val="none" w:sz="0" w:space="0" w:color="auto"/>
        <w:left w:val="none" w:sz="0" w:space="0" w:color="auto"/>
        <w:bottom w:val="none" w:sz="0" w:space="0" w:color="auto"/>
        <w:right w:val="none" w:sz="0" w:space="0" w:color="auto"/>
      </w:divBdr>
    </w:div>
    <w:div w:id="177700540">
      <w:bodyDiv w:val="1"/>
      <w:marLeft w:val="0"/>
      <w:marRight w:val="0"/>
      <w:marTop w:val="0"/>
      <w:marBottom w:val="0"/>
      <w:divBdr>
        <w:top w:val="none" w:sz="0" w:space="0" w:color="auto"/>
        <w:left w:val="none" w:sz="0" w:space="0" w:color="auto"/>
        <w:bottom w:val="none" w:sz="0" w:space="0" w:color="auto"/>
        <w:right w:val="none" w:sz="0" w:space="0" w:color="auto"/>
      </w:divBdr>
    </w:div>
    <w:div w:id="293491246">
      <w:bodyDiv w:val="1"/>
      <w:marLeft w:val="0"/>
      <w:marRight w:val="0"/>
      <w:marTop w:val="0"/>
      <w:marBottom w:val="0"/>
      <w:divBdr>
        <w:top w:val="none" w:sz="0" w:space="0" w:color="auto"/>
        <w:left w:val="none" w:sz="0" w:space="0" w:color="auto"/>
        <w:bottom w:val="none" w:sz="0" w:space="0" w:color="auto"/>
        <w:right w:val="none" w:sz="0" w:space="0" w:color="auto"/>
      </w:divBdr>
    </w:div>
    <w:div w:id="347293128">
      <w:bodyDiv w:val="1"/>
      <w:marLeft w:val="0"/>
      <w:marRight w:val="0"/>
      <w:marTop w:val="0"/>
      <w:marBottom w:val="0"/>
      <w:divBdr>
        <w:top w:val="none" w:sz="0" w:space="0" w:color="auto"/>
        <w:left w:val="none" w:sz="0" w:space="0" w:color="auto"/>
        <w:bottom w:val="none" w:sz="0" w:space="0" w:color="auto"/>
        <w:right w:val="none" w:sz="0" w:space="0" w:color="auto"/>
      </w:divBdr>
    </w:div>
    <w:div w:id="402727574">
      <w:bodyDiv w:val="1"/>
      <w:marLeft w:val="0"/>
      <w:marRight w:val="0"/>
      <w:marTop w:val="0"/>
      <w:marBottom w:val="0"/>
      <w:divBdr>
        <w:top w:val="none" w:sz="0" w:space="0" w:color="auto"/>
        <w:left w:val="none" w:sz="0" w:space="0" w:color="auto"/>
        <w:bottom w:val="none" w:sz="0" w:space="0" w:color="auto"/>
        <w:right w:val="none" w:sz="0" w:space="0" w:color="auto"/>
      </w:divBdr>
    </w:div>
    <w:div w:id="924266337">
      <w:bodyDiv w:val="1"/>
      <w:marLeft w:val="0"/>
      <w:marRight w:val="0"/>
      <w:marTop w:val="0"/>
      <w:marBottom w:val="0"/>
      <w:divBdr>
        <w:top w:val="none" w:sz="0" w:space="0" w:color="auto"/>
        <w:left w:val="none" w:sz="0" w:space="0" w:color="auto"/>
        <w:bottom w:val="none" w:sz="0" w:space="0" w:color="auto"/>
        <w:right w:val="none" w:sz="0" w:space="0" w:color="auto"/>
      </w:divBdr>
    </w:div>
    <w:div w:id="1000233084">
      <w:bodyDiv w:val="1"/>
      <w:marLeft w:val="0"/>
      <w:marRight w:val="0"/>
      <w:marTop w:val="0"/>
      <w:marBottom w:val="0"/>
      <w:divBdr>
        <w:top w:val="none" w:sz="0" w:space="0" w:color="auto"/>
        <w:left w:val="none" w:sz="0" w:space="0" w:color="auto"/>
        <w:bottom w:val="none" w:sz="0" w:space="0" w:color="auto"/>
        <w:right w:val="none" w:sz="0" w:space="0" w:color="auto"/>
      </w:divBdr>
    </w:div>
    <w:div w:id="1169641983">
      <w:bodyDiv w:val="1"/>
      <w:marLeft w:val="0"/>
      <w:marRight w:val="0"/>
      <w:marTop w:val="0"/>
      <w:marBottom w:val="0"/>
      <w:divBdr>
        <w:top w:val="none" w:sz="0" w:space="0" w:color="auto"/>
        <w:left w:val="none" w:sz="0" w:space="0" w:color="auto"/>
        <w:bottom w:val="none" w:sz="0" w:space="0" w:color="auto"/>
        <w:right w:val="none" w:sz="0" w:space="0" w:color="auto"/>
      </w:divBdr>
    </w:div>
    <w:div w:id="1229730619">
      <w:bodyDiv w:val="1"/>
      <w:marLeft w:val="0"/>
      <w:marRight w:val="0"/>
      <w:marTop w:val="0"/>
      <w:marBottom w:val="0"/>
      <w:divBdr>
        <w:top w:val="none" w:sz="0" w:space="0" w:color="auto"/>
        <w:left w:val="none" w:sz="0" w:space="0" w:color="auto"/>
        <w:bottom w:val="none" w:sz="0" w:space="0" w:color="auto"/>
        <w:right w:val="none" w:sz="0" w:space="0" w:color="auto"/>
      </w:divBdr>
    </w:div>
    <w:div w:id="1247618271">
      <w:bodyDiv w:val="1"/>
      <w:marLeft w:val="0"/>
      <w:marRight w:val="0"/>
      <w:marTop w:val="0"/>
      <w:marBottom w:val="0"/>
      <w:divBdr>
        <w:top w:val="none" w:sz="0" w:space="0" w:color="auto"/>
        <w:left w:val="none" w:sz="0" w:space="0" w:color="auto"/>
        <w:bottom w:val="none" w:sz="0" w:space="0" w:color="auto"/>
        <w:right w:val="none" w:sz="0" w:space="0" w:color="auto"/>
      </w:divBdr>
    </w:div>
    <w:div w:id="1260020256">
      <w:bodyDiv w:val="1"/>
      <w:marLeft w:val="0"/>
      <w:marRight w:val="0"/>
      <w:marTop w:val="0"/>
      <w:marBottom w:val="0"/>
      <w:divBdr>
        <w:top w:val="none" w:sz="0" w:space="0" w:color="auto"/>
        <w:left w:val="none" w:sz="0" w:space="0" w:color="auto"/>
        <w:bottom w:val="none" w:sz="0" w:space="0" w:color="auto"/>
        <w:right w:val="none" w:sz="0" w:space="0" w:color="auto"/>
      </w:divBdr>
    </w:div>
    <w:div w:id="1262254437">
      <w:bodyDiv w:val="1"/>
      <w:marLeft w:val="0"/>
      <w:marRight w:val="0"/>
      <w:marTop w:val="0"/>
      <w:marBottom w:val="0"/>
      <w:divBdr>
        <w:top w:val="none" w:sz="0" w:space="0" w:color="auto"/>
        <w:left w:val="none" w:sz="0" w:space="0" w:color="auto"/>
        <w:bottom w:val="none" w:sz="0" w:space="0" w:color="auto"/>
        <w:right w:val="none" w:sz="0" w:space="0" w:color="auto"/>
      </w:divBdr>
    </w:div>
    <w:div w:id="1283655730">
      <w:bodyDiv w:val="1"/>
      <w:marLeft w:val="0"/>
      <w:marRight w:val="0"/>
      <w:marTop w:val="0"/>
      <w:marBottom w:val="0"/>
      <w:divBdr>
        <w:top w:val="none" w:sz="0" w:space="0" w:color="auto"/>
        <w:left w:val="none" w:sz="0" w:space="0" w:color="auto"/>
        <w:bottom w:val="none" w:sz="0" w:space="0" w:color="auto"/>
        <w:right w:val="none" w:sz="0" w:space="0" w:color="auto"/>
      </w:divBdr>
    </w:div>
    <w:div w:id="1366909307">
      <w:bodyDiv w:val="1"/>
      <w:marLeft w:val="0"/>
      <w:marRight w:val="0"/>
      <w:marTop w:val="0"/>
      <w:marBottom w:val="0"/>
      <w:divBdr>
        <w:top w:val="none" w:sz="0" w:space="0" w:color="auto"/>
        <w:left w:val="none" w:sz="0" w:space="0" w:color="auto"/>
        <w:bottom w:val="none" w:sz="0" w:space="0" w:color="auto"/>
        <w:right w:val="none" w:sz="0" w:space="0" w:color="auto"/>
      </w:divBdr>
    </w:div>
    <w:div w:id="1673221136">
      <w:bodyDiv w:val="1"/>
      <w:marLeft w:val="0"/>
      <w:marRight w:val="0"/>
      <w:marTop w:val="0"/>
      <w:marBottom w:val="0"/>
      <w:divBdr>
        <w:top w:val="none" w:sz="0" w:space="0" w:color="auto"/>
        <w:left w:val="none" w:sz="0" w:space="0" w:color="auto"/>
        <w:bottom w:val="none" w:sz="0" w:space="0" w:color="auto"/>
        <w:right w:val="none" w:sz="0" w:space="0" w:color="auto"/>
      </w:divBdr>
    </w:div>
    <w:div w:id="1912692796">
      <w:bodyDiv w:val="1"/>
      <w:marLeft w:val="0"/>
      <w:marRight w:val="0"/>
      <w:marTop w:val="0"/>
      <w:marBottom w:val="0"/>
      <w:divBdr>
        <w:top w:val="none" w:sz="0" w:space="0" w:color="auto"/>
        <w:left w:val="none" w:sz="0" w:space="0" w:color="auto"/>
        <w:bottom w:val="none" w:sz="0" w:space="0" w:color="auto"/>
        <w:right w:val="none" w:sz="0" w:space="0" w:color="auto"/>
      </w:divBdr>
      <w:divsChild>
        <w:div w:id="1563448397">
          <w:marLeft w:val="0"/>
          <w:marRight w:val="0"/>
          <w:marTop w:val="0"/>
          <w:marBottom w:val="0"/>
          <w:divBdr>
            <w:top w:val="none" w:sz="0" w:space="0" w:color="auto"/>
            <w:left w:val="none" w:sz="0" w:space="0" w:color="auto"/>
            <w:bottom w:val="none" w:sz="0" w:space="0" w:color="auto"/>
            <w:right w:val="none" w:sz="0" w:space="0" w:color="auto"/>
          </w:divBdr>
        </w:div>
      </w:divsChild>
    </w:div>
    <w:div w:id="2020689705">
      <w:bodyDiv w:val="1"/>
      <w:marLeft w:val="0"/>
      <w:marRight w:val="0"/>
      <w:marTop w:val="0"/>
      <w:marBottom w:val="0"/>
      <w:divBdr>
        <w:top w:val="none" w:sz="0" w:space="0" w:color="auto"/>
        <w:left w:val="none" w:sz="0" w:space="0" w:color="auto"/>
        <w:bottom w:val="none" w:sz="0" w:space="0" w:color="auto"/>
        <w:right w:val="none" w:sz="0" w:space="0" w:color="auto"/>
      </w:divBdr>
    </w:div>
    <w:div w:id="213236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E2E6B-98C3-5743-99D1-1296CDCF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22</Pages>
  <Words>3144</Words>
  <Characters>22849</Characters>
  <Application>Microsoft Office Word</Application>
  <DocSecurity>0</DocSecurity>
  <Lines>752</Lines>
  <Paragraphs>463</Paragraphs>
  <ScaleCrop>false</ScaleCrop>
  <HeadingPairs>
    <vt:vector size="2" baseType="variant">
      <vt:variant>
        <vt:lpstr>Название</vt:lpstr>
      </vt:variant>
      <vt:variant>
        <vt:i4>1</vt:i4>
      </vt:variant>
    </vt:vector>
  </HeadingPairs>
  <TitlesOfParts>
    <vt:vector size="1" baseType="lpstr">
      <vt:lpstr>НИР1</vt:lpstr>
    </vt:vector>
  </TitlesOfParts>
  <Manager/>
  <Company/>
  <LinksUpToDate>false</LinksUpToDate>
  <CharactersWithSpaces>25630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ИУ5-83Б_Горенков_А_А_НИР2</dc:title>
  <dc:subject/>
  <dc:creator>Александр Горенков</dc:creator>
  <cp:keywords/>
  <dc:description/>
  <cp:lastModifiedBy>Александр Горенков</cp:lastModifiedBy>
  <cp:revision>16</cp:revision>
  <cp:lastPrinted>2025-12-25T09:09:00Z</cp:lastPrinted>
  <dcterms:created xsi:type="dcterms:W3CDTF">2025-12-24T17:21:00Z</dcterms:created>
  <dcterms:modified xsi:type="dcterms:W3CDTF">2026-05-06T23:24:00Z</dcterms:modified>
  <cp:category/>
</cp:coreProperties>
</file>