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4331B7">
        <w:rPr>
          <w:rFonts w:eastAsia="Times New Roman" w:cs="Times New Roman"/>
          <w:b/>
          <w:sz w:val="24"/>
          <w:szCs w:val="24"/>
          <w:lang w:val="ru-RU" w:eastAsia="ru-RU"/>
        </w:rPr>
        <w:t>Министерство науки и высшего образования Российской Федерации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4331B7">
        <w:rPr>
          <w:rFonts w:eastAsia="Times New Roman" w:cs="Times New Roman"/>
          <w:b/>
          <w:sz w:val="24"/>
          <w:szCs w:val="24"/>
          <w:lang w:val="ru-RU" w:eastAsia="ru-RU"/>
        </w:rPr>
        <w:t xml:space="preserve">Федеральное государственное автономное образовательное учреждение 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4331B7">
        <w:rPr>
          <w:rFonts w:eastAsia="Times New Roman" w:cs="Times New Roman"/>
          <w:b/>
          <w:sz w:val="24"/>
          <w:szCs w:val="24"/>
          <w:lang w:val="ru-RU" w:eastAsia="ru-RU"/>
        </w:rPr>
        <w:t>высшего образования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4331B7">
        <w:rPr>
          <w:rFonts w:eastAsia="Times New Roman" w:cs="Times New Roman"/>
          <w:b/>
          <w:sz w:val="24"/>
          <w:szCs w:val="24"/>
          <w:lang w:val="ru-RU" w:eastAsia="ru-RU"/>
        </w:rPr>
        <w:t>«Московский государственный технический университет имени Н.Э. Баумана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4331B7">
        <w:rPr>
          <w:rFonts w:eastAsia="Times New Roman" w:cs="Times New Roman"/>
          <w:b/>
          <w:sz w:val="24"/>
          <w:szCs w:val="24"/>
          <w:lang w:val="ru-RU" w:eastAsia="ru-RU"/>
        </w:rPr>
        <w:t>(национальный исследовательский университет)»</w:t>
      </w:r>
    </w:p>
    <w:p w:rsidR="004331B7" w:rsidRPr="004331B7" w:rsidRDefault="004331B7" w:rsidP="004331B7">
      <w:pPr>
        <w:pBdr>
          <w:bottom w:val="thinThickSmallGap" w:sz="24" w:space="1" w:color="auto"/>
        </w:pBd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  <w:r w:rsidRPr="004331B7">
        <w:rPr>
          <w:rFonts w:eastAsia="Times New Roman" w:cs="Times New Roman"/>
          <w:b/>
          <w:sz w:val="24"/>
          <w:szCs w:val="24"/>
          <w:lang w:val="ru-RU" w:eastAsia="ru-RU"/>
        </w:rPr>
        <w:t>(МГТУ им. Н.Э. Баумана)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  <w:r w:rsidRPr="004331B7">
        <w:rPr>
          <w:rFonts w:eastAsia="Times New Roman" w:cs="Times New Roman"/>
          <w:color w:val="000000"/>
          <w:szCs w:val="28"/>
          <w:lang w:val="ru-RU" w:eastAsia="ru-RU"/>
        </w:rPr>
        <w:t>Кафедра «Системы обработки информации и управления»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b/>
          <w:sz w:val="24"/>
          <w:szCs w:val="24"/>
          <w:lang w:val="ru-RU" w:eastAsia="ru-RU"/>
        </w:rPr>
      </w:pPr>
    </w:p>
    <w:p w:rsidR="004331B7" w:rsidRPr="004331B7" w:rsidRDefault="004331B7" w:rsidP="004331B7">
      <w:pPr>
        <w:tabs>
          <w:tab w:val="left" w:pos="709"/>
          <w:tab w:val="left" w:pos="6379"/>
        </w:tabs>
        <w:spacing w:line="276" w:lineRule="auto"/>
        <w:ind w:right="-2"/>
        <w:rPr>
          <w:rFonts w:eastAsia="Times New Roman" w:cs="Times New Roman"/>
          <w:szCs w:val="28"/>
          <w:lang w:val="ru-RU" w:eastAsia="ru-RU"/>
        </w:rPr>
      </w:pPr>
      <w:r w:rsidRPr="004331B7">
        <w:rPr>
          <w:rFonts w:eastAsia="Times New Roman" w:cs="Times New Roman"/>
          <w:szCs w:val="28"/>
          <w:lang w:val="ru-RU" w:eastAsia="ru-RU"/>
        </w:rPr>
        <w:tab/>
        <w:t>СОГЛАСОВАНО</w:t>
      </w:r>
      <w:r w:rsidRPr="004331B7">
        <w:rPr>
          <w:rFonts w:eastAsia="Times New Roman" w:cs="Times New Roman"/>
          <w:szCs w:val="28"/>
          <w:lang w:val="ru-RU" w:eastAsia="ru-RU"/>
        </w:rPr>
        <w:tab/>
        <w:t>УТВЕРЖДАЮ</w:t>
      </w:r>
    </w:p>
    <w:p w:rsidR="004331B7" w:rsidRPr="004331B7" w:rsidRDefault="004331B7" w:rsidP="004331B7">
      <w:pPr>
        <w:tabs>
          <w:tab w:val="left" w:pos="426"/>
          <w:tab w:val="left" w:pos="5245"/>
          <w:tab w:val="left" w:pos="8222"/>
        </w:tabs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4331B7">
        <w:rPr>
          <w:rFonts w:eastAsia="Times New Roman" w:cs="Times New Roman"/>
          <w:szCs w:val="28"/>
          <w:lang w:val="ru-RU" w:eastAsia="ru-RU"/>
        </w:rPr>
        <w:tab/>
        <w:t>Руководитель ВКРБ</w:t>
      </w:r>
      <w:r w:rsidRPr="004331B7">
        <w:rPr>
          <w:rFonts w:eastAsia="Times New Roman" w:cs="Times New Roman"/>
          <w:szCs w:val="28"/>
          <w:lang w:val="ru-RU" w:eastAsia="ru-RU"/>
        </w:rPr>
        <w:tab/>
        <w:t xml:space="preserve">Заведующий кафедрой </w:t>
      </w:r>
      <w:r w:rsidRPr="004331B7">
        <w:rPr>
          <w:rFonts w:eastAsia="Times New Roman" w:cs="Times New Roman"/>
          <w:szCs w:val="28"/>
          <w:u w:val="single"/>
          <w:lang w:val="ru-RU" w:eastAsia="ru-RU"/>
        </w:rPr>
        <w:tab/>
        <w:t>ИУ-5</w:t>
      </w:r>
      <w:r w:rsidRPr="004331B7">
        <w:rPr>
          <w:rFonts w:eastAsia="Times New Roman" w:cs="Times New Roman"/>
          <w:szCs w:val="28"/>
          <w:u w:val="single"/>
          <w:lang w:val="ru-RU" w:eastAsia="ru-RU"/>
        </w:rPr>
        <w:tab/>
      </w:r>
    </w:p>
    <w:p w:rsidR="004331B7" w:rsidRPr="004331B7" w:rsidRDefault="004331B7" w:rsidP="004331B7">
      <w:pPr>
        <w:spacing w:line="240" w:lineRule="auto"/>
        <w:ind w:left="5103" w:right="-2" w:firstLine="2977"/>
        <w:jc w:val="center"/>
        <w:rPr>
          <w:rFonts w:eastAsia="Times New Roman" w:cs="Times New Roman"/>
          <w:sz w:val="16"/>
          <w:szCs w:val="16"/>
          <w:lang w:val="ru-RU" w:eastAsia="ru-RU"/>
        </w:rPr>
      </w:pPr>
      <w:r w:rsidRPr="004331B7">
        <w:rPr>
          <w:rFonts w:eastAsia="Times New Roman" w:cs="Times New Roman"/>
          <w:sz w:val="16"/>
          <w:szCs w:val="16"/>
          <w:lang w:val="ru-RU" w:eastAsia="ru-RU"/>
        </w:rPr>
        <w:t>(Индекс кафедры)</w:t>
      </w:r>
    </w:p>
    <w:p w:rsidR="004331B7" w:rsidRPr="004331B7" w:rsidRDefault="004331B7" w:rsidP="004331B7">
      <w:pPr>
        <w:tabs>
          <w:tab w:val="left" w:pos="1560"/>
          <w:tab w:val="left" w:pos="3969"/>
          <w:tab w:val="left" w:pos="5387"/>
          <w:tab w:val="left" w:pos="7655"/>
          <w:tab w:val="left" w:pos="9498"/>
        </w:tabs>
        <w:spacing w:line="240" w:lineRule="auto"/>
        <w:rPr>
          <w:rFonts w:eastAsia="Times New Roman" w:cs="Times New Roman"/>
          <w:szCs w:val="28"/>
          <w:lang w:val="ru-RU" w:eastAsia="ru-RU"/>
        </w:rPr>
      </w:pPr>
      <w:r w:rsidRPr="004331B7">
        <w:rPr>
          <w:rFonts w:eastAsia="Times New Roman" w:cs="Times New Roman"/>
          <w:szCs w:val="28"/>
          <w:u w:val="single"/>
          <w:lang w:val="ru-RU" w:eastAsia="ru-RU"/>
        </w:rPr>
        <w:tab/>
      </w:r>
      <w:r w:rsidRPr="004331B7">
        <w:rPr>
          <w:rFonts w:eastAsia="Times New Roman" w:cs="Times New Roman"/>
          <w:szCs w:val="28"/>
          <w:lang w:val="ru-RU" w:eastAsia="ru-RU"/>
        </w:rPr>
        <w:t xml:space="preserve"> </w:t>
      </w:r>
      <w:r w:rsidRPr="004331B7">
        <w:rPr>
          <w:rFonts w:eastAsia="Times New Roman" w:cs="Times New Roman"/>
          <w:szCs w:val="28"/>
          <w:u w:val="single"/>
          <w:lang w:val="ru-RU" w:eastAsia="ru-RU"/>
        </w:rPr>
        <w:t>Д.В. Строганов</w:t>
      </w:r>
      <w:r w:rsidRPr="004331B7">
        <w:rPr>
          <w:rFonts w:eastAsia="Times New Roman" w:cs="Times New Roman"/>
          <w:szCs w:val="28"/>
          <w:u w:val="single"/>
          <w:lang w:val="ru-RU" w:eastAsia="ru-RU"/>
        </w:rPr>
        <w:tab/>
      </w:r>
      <w:r w:rsidRPr="004331B7">
        <w:rPr>
          <w:rFonts w:eastAsia="Times New Roman" w:cs="Times New Roman"/>
          <w:szCs w:val="28"/>
          <w:lang w:val="ru-RU" w:eastAsia="ru-RU"/>
        </w:rPr>
        <w:tab/>
      </w:r>
      <w:r w:rsidRPr="004331B7">
        <w:rPr>
          <w:rFonts w:eastAsia="Times New Roman" w:cs="Times New Roman"/>
          <w:szCs w:val="28"/>
          <w:u w:val="single"/>
          <w:lang w:val="ru-RU" w:eastAsia="ru-RU"/>
        </w:rPr>
        <w:tab/>
      </w:r>
      <w:r w:rsidRPr="004331B7">
        <w:rPr>
          <w:rFonts w:eastAsia="Times New Roman" w:cs="Times New Roman"/>
          <w:szCs w:val="28"/>
          <w:lang w:val="ru-RU" w:eastAsia="ru-RU"/>
        </w:rPr>
        <w:t xml:space="preserve"> </w:t>
      </w:r>
      <w:r w:rsidRPr="004331B7">
        <w:rPr>
          <w:rFonts w:eastAsia="Times New Roman" w:cs="Times New Roman"/>
          <w:szCs w:val="28"/>
          <w:u w:val="single"/>
          <w:lang w:val="ru-RU" w:eastAsia="ru-RU"/>
        </w:rPr>
        <w:t>В.И. Терехов</w:t>
      </w:r>
      <w:r w:rsidRPr="004331B7">
        <w:rPr>
          <w:rFonts w:eastAsia="Times New Roman" w:cs="Times New Roman"/>
          <w:szCs w:val="28"/>
          <w:u w:val="single"/>
          <w:lang w:val="ru-RU" w:eastAsia="ru-RU"/>
        </w:rPr>
        <w:tab/>
      </w:r>
    </w:p>
    <w:p w:rsidR="004331B7" w:rsidRPr="004331B7" w:rsidRDefault="004331B7" w:rsidP="004331B7">
      <w:pPr>
        <w:tabs>
          <w:tab w:val="left" w:pos="284"/>
          <w:tab w:val="left" w:pos="1843"/>
          <w:tab w:val="left" w:pos="5954"/>
          <w:tab w:val="left" w:pos="7797"/>
        </w:tabs>
        <w:spacing w:after="60" w:line="240" w:lineRule="auto"/>
        <w:rPr>
          <w:rFonts w:eastAsia="Times New Roman" w:cs="Times New Roman"/>
          <w:sz w:val="16"/>
          <w:szCs w:val="16"/>
          <w:lang w:val="ru-RU" w:eastAsia="ru-RU"/>
        </w:rPr>
      </w:pPr>
      <w:r w:rsidRPr="004331B7">
        <w:rPr>
          <w:rFonts w:eastAsia="Times New Roman" w:cs="Times New Roman"/>
          <w:sz w:val="16"/>
          <w:szCs w:val="16"/>
          <w:lang w:val="ru-RU" w:eastAsia="ru-RU"/>
        </w:rPr>
        <w:tab/>
        <w:t>(подпись)</w:t>
      </w:r>
      <w:r w:rsidRPr="004331B7">
        <w:rPr>
          <w:rFonts w:eastAsia="Times New Roman" w:cs="Times New Roman"/>
          <w:sz w:val="16"/>
          <w:szCs w:val="16"/>
          <w:lang w:val="ru-RU" w:eastAsia="ru-RU"/>
        </w:rPr>
        <w:tab/>
        <w:t xml:space="preserve">(инициалы и фамилия) </w:t>
      </w:r>
      <w:r w:rsidRPr="004331B7">
        <w:rPr>
          <w:rFonts w:eastAsia="Times New Roman" w:cs="Times New Roman"/>
          <w:sz w:val="16"/>
          <w:szCs w:val="16"/>
          <w:lang w:val="ru-RU" w:eastAsia="ru-RU"/>
        </w:rPr>
        <w:tab/>
        <w:t xml:space="preserve"> (подпись)</w:t>
      </w:r>
      <w:r w:rsidRPr="004331B7">
        <w:rPr>
          <w:rFonts w:eastAsia="Times New Roman" w:cs="Times New Roman"/>
          <w:sz w:val="16"/>
          <w:szCs w:val="16"/>
          <w:lang w:val="ru-RU" w:eastAsia="ru-RU"/>
        </w:rPr>
        <w:tab/>
        <w:t>(инициалы и фамилия)</w:t>
      </w:r>
    </w:p>
    <w:p w:rsidR="004331B7" w:rsidRPr="004331B7" w:rsidRDefault="004331B7" w:rsidP="004331B7">
      <w:pPr>
        <w:tabs>
          <w:tab w:val="left" w:pos="5387"/>
        </w:tabs>
        <w:rPr>
          <w:rFonts w:eastAsia="Times New Roman" w:cs="Times New Roman"/>
          <w:szCs w:val="28"/>
          <w:lang w:val="ru-RU" w:eastAsia="ru-RU"/>
        </w:rPr>
      </w:pPr>
      <w:r w:rsidRPr="004331B7">
        <w:rPr>
          <w:rFonts w:eastAsia="Times New Roman" w:cs="Times New Roman"/>
          <w:szCs w:val="28"/>
          <w:lang w:val="ru-RU" w:eastAsia="ru-RU"/>
        </w:rPr>
        <w:t>«____» ____________ 2026 г.</w:t>
      </w:r>
      <w:r w:rsidRPr="004331B7">
        <w:rPr>
          <w:rFonts w:eastAsia="Times New Roman" w:cs="Times New Roman"/>
          <w:szCs w:val="28"/>
          <w:lang w:val="ru-RU" w:eastAsia="ru-RU"/>
        </w:rPr>
        <w:tab/>
        <w:t>«____» ____________ 2026 г.</w:t>
      </w:r>
    </w:p>
    <w:p w:rsidR="004331B7" w:rsidRPr="004331B7" w:rsidRDefault="004331B7" w:rsidP="004331B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:rsidR="004331B7" w:rsidRPr="004331B7" w:rsidRDefault="004331B7" w:rsidP="004331B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:rsidR="004331B7" w:rsidRPr="004331B7" w:rsidRDefault="004331B7" w:rsidP="004331B7">
      <w:pPr>
        <w:pBdr>
          <w:top w:val="nil"/>
          <w:left w:val="nil"/>
          <w:bottom w:val="nil"/>
          <w:right w:val="nil"/>
          <w:between w:val="nil"/>
        </w:pBdr>
        <w:tabs>
          <w:tab w:val="center" w:pos="4153"/>
          <w:tab w:val="right" w:pos="8306"/>
        </w:tabs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:rsidR="004331B7" w:rsidRPr="004331B7" w:rsidRDefault="004331B7" w:rsidP="004331B7">
      <w:pPr>
        <w:spacing w:line="240" w:lineRule="auto"/>
        <w:jc w:val="center"/>
        <w:rPr>
          <w:rFonts w:ascii="Calibri" w:eastAsia="Calibri" w:hAnsi="Calibri" w:cs="Calibri"/>
          <w:sz w:val="24"/>
          <w:szCs w:val="24"/>
          <w:lang w:val="ru-RU" w:eastAsia="ru-RU"/>
        </w:rPr>
      </w:pPr>
      <w:bookmarkStart w:id="0" w:name="_Hlk217247810"/>
      <w:r w:rsidRPr="004331B7">
        <w:rPr>
          <w:rFonts w:eastAsia="Calibri" w:cs="Calibri"/>
          <w:b/>
          <w:sz w:val="36"/>
          <w:szCs w:val="24"/>
          <w:lang w:val="ru-RU" w:eastAsia="ru-RU"/>
        </w:rPr>
        <w:t>Аукцион картин с 3D-визуализацией</w:t>
      </w:r>
    </w:p>
    <w:bookmarkEnd w:id="0"/>
    <w:p w:rsidR="004331B7" w:rsidRPr="004331B7" w:rsidRDefault="004331B7" w:rsidP="004331B7">
      <w:pPr>
        <w:rPr>
          <w:rFonts w:eastAsia="Times New Roman" w:cs="Times New Roman"/>
          <w:color w:val="000000"/>
          <w:sz w:val="24"/>
          <w:szCs w:val="24"/>
          <w:lang w:val="ru-RU" w:eastAsia="ru-RU"/>
        </w:rPr>
      </w:pP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b/>
          <w:bCs/>
          <w:color w:val="000000"/>
          <w:sz w:val="32"/>
          <w:szCs w:val="32"/>
          <w:lang w:val="ru-RU" w:eastAsia="ru-RU"/>
        </w:rPr>
      </w:pPr>
      <w:r w:rsidRPr="004331B7">
        <w:rPr>
          <w:rFonts w:eastAsia="Times New Roman" w:cs="Times New Roman"/>
          <w:b/>
          <w:bCs/>
          <w:color w:val="000000"/>
          <w:sz w:val="32"/>
          <w:szCs w:val="32"/>
          <w:u w:val="single"/>
          <w:lang w:val="ru-RU" w:eastAsia="ru-RU"/>
        </w:rPr>
        <w:t>ТЕХНИЧЕСКОЕ ЗАДАНИЕ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sz w:val="20"/>
          <w:szCs w:val="20"/>
          <w:lang w:val="ru-RU" w:eastAsia="ru-RU"/>
        </w:rPr>
      </w:pPr>
      <w:r w:rsidRPr="004331B7">
        <w:rPr>
          <w:rFonts w:eastAsia="Times New Roman" w:cs="Times New Roman"/>
          <w:sz w:val="20"/>
          <w:szCs w:val="20"/>
          <w:lang w:val="ru-RU" w:eastAsia="ru-RU"/>
        </w:rPr>
        <w:t>(вид документа)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sz w:val="20"/>
          <w:szCs w:val="20"/>
          <w:lang w:val="ru-RU" w:eastAsia="ru-RU"/>
        </w:rPr>
      </w:pPr>
      <w:r w:rsidRPr="004331B7">
        <w:rPr>
          <w:rFonts w:eastAsia="Times New Roman" w:cs="Times New Roman"/>
          <w:sz w:val="20"/>
          <w:szCs w:val="20"/>
          <w:lang w:val="ru-RU" w:eastAsia="ru-RU"/>
        </w:rPr>
        <w:t>по ГОСТ 19.201-78 Единая система программной документации. Техническое задание. Требования к содержанию и оформлению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szCs w:val="28"/>
          <w:u w:val="single"/>
          <w:lang w:val="ru-RU" w:eastAsia="ru-RU"/>
        </w:rPr>
      </w:pPr>
      <w:r w:rsidRPr="004331B7">
        <w:rPr>
          <w:rFonts w:eastAsia="Times New Roman" w:cs="Times New Roman"/>
          <w:szCs w:val="28"/>
          <w:u w:val="single"/>
          <w:lang w:val="ru-RU" w:eastAsia="ru-RU"/>
        </w:rPr>
        <w:t>писчая бумага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sz w:val="20"/>
          <w:szCs w:val="20"/>
          <w:lang w:val="ru-RU" w:eastAsia="ru-RU"/>
        </w:rPr>
      </w:pPr>
      <w:r w:rsidRPr="004331B7">
        <w:rPr>
          <w:rFonts w:eastAsia="Times New Roman" w:cs="Times New Roman"/>
          <w:sz w:val="20"/>
          <w:szCs w:val="20"/>
          <w:lang w:val="ru-RU" w:eastAsia="ru-RU"/>
        </w:rPr>
        <w:t>(вид носителя данных)</w:t>
      </w: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</w:p>
    <w:p w:rsidR="004331B7" w:rsidRPr="004331B7" w:rsidRDefault="004331B7" w:rsidP="004331B7">
      <w:pPr>
        <w:spacing w:line="240" w:lineRule="auto"/>
        <w:jc w:val="center"/>
        <w:rPr>
          <w:rFonts w:eastAsia="Times New Roman" w:cs="Times New Roman"/>
          <w:szCs w:val="28"/>
          <w:lang w:val="ru-RU" w:eastAsia="ru-RU"/>
        </w:rPr>
      </w:pPr>
      <w:r w:rsidRPr="004331B7">
        <w:rPr>
          <w:rFonts w:eastAsia="Times New Roman" w:cs="Times New Roman"/>
          <w:szCs w:val="28"/>
          <w:lang w:val="ru-RU" w:eastAsia="ru-RU"/>
        </w:rPr>
        <w:t xml:space="preserve">Листов </w:t>
      </w:r>
      <w:r w:rsidR="009237F8">
        <w:rPr>
          <w:rFonts w:eastAsia="Times New Roman" w:cs="Times New Roman"/>
          <w:szCs w:val="28"/>
          <w:lang w:val="ru-RU" w:eastAsia="ru-RU"/>
        </w:rPr>
        <w:t>11</w:t>
      </w:r>
    </w:p>
    <w:p w:rsidR="004331B7" w:rsidRPr="004331B7" w:rsidRDefault="004331B7" w:rsidP="004331B7">
      <w:pPr>
        <w:spacing w:line="240" w:lineRule="auto"/>
        <w:rPr>
          <w:rFonts w:eastAsia="Times New Roman" w:cs="Times New Roman"/>
          <w:szCs w:val="28"/>
          <w:lang w:val="ru-RU" w:eastAsia="ru-RU"/>
        </w:rPr>
      </w:pPr>
    </w:p>
    <w:p w:rsidR="004331B7" w:rsidRPr="004331B7" w:rsidRDefault="004331B7" w:rsidP="004331B7">
      <w:pPr>
        <w:spacing w:line="240" w:lineRule="auto"/>
        <w:rPr>
          <w:rFonts w:eastAsia="Times New Roman" w:cs="Times New Roman"/>
          <w:szCs w:val="28"/>
          <w:lang w:val="ru-RU" w:eastAsia="ru-RU"/>
        </w:rPr>
      </w:pPr>
    </w:p>
    <w:tbl>
      <w:tblPr>
        <w:tblW w:w="5830" w:type="dxa"/>
        <w:tblInd w:w="3828" w:type="dxa"/>
        <w:tblLayout w:type="fixed"/>
        <w:tblLook w:val="0000" w:firstRow="0" w:lastRow="0" w:firstColumn="0" w:lastColumn="0" w:noHBand="0" w:noVBand="0"/>
      </w:tblPr>
      <w:tblGrid>
        <w:gridCol w:w="2378"/>
        <w:gridCol w:w="423"/>
        <w:gridCol w:w="236"/>
        <w:gridCol w:w="2751"/>
        <w:gridCol w:w="42"/>
      </w:tblGrid>
      <w:tr w:rsidR="004331B7" w:rsidRPr="004331B7" w:rsidTr="001942BF">
        <w:trPr>
          <w:gridAfter w:val="1"/>
          <w:wAfter w:w="42" w:type="dxa"/>
          <w:trHeight w:val="455"/>
        </w:trPr>
        <w:tc>
          <w:tcPr>
            <w:tcW w:w="5788" w:type="dxa"/>
            <w:gridSpan w:val="4"/>
            <w:vAlign w:val="bottom"/>
          </w:tcPr>
          <w:p w:rsidR="004331B7" w:rsidRPr="004331B7" w:rsidRDefault="004331B7" w:rsidP="004331B7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4331B7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Исполнитель: студент ИУ5 – 83б</w:t>
            </w:r>
          </w:p>
        </w:tc>
      </w:tr>
      <w:tr w:rsidR="004331B7" w:rsidRPr="004331B7" w:rsidTr="001942BF">
        <w:trPr>
          <w:trHeight w:val="405"/>
        </w:trPr>
        <w:tc>
          <w:tcPr>
            <w:tcW w:w="2409" w:type="dxa"/>
            <w:tcBorders>
              <w:bottom w:val="single" w:sz="4" w:space="0" w:color="auto"/>
            </w:tcBorders>
            <w:vAlign w:val="bottom"/>
          </w:tcPr>
          <w:p w:rsidR="004331B7" w:rsidRPr="004331B7" w:rsidRDefault="004331B7" w:rsidP="004331B7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</w:p>
        </w:tc>
        <w:tc>
          <w:tcPr>
            <w:tcW w:w="426" w:type="dxa"/>
            <w:vAlign w:val="bottom"/>
          </w:tcPr>
          <w:p w:rsidR="004331B7" w:rsidRPr="004331B7" w:rsidRDefault="004331B7" w:rsidP="004331B7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</w:p>
        </w:tc>
        <w:tc>
          <w:tcPr>
            <w:tcW w:w="166" w:type="dxa"/>
            <w:vAlign w:val="bottom"/>
          </w:tcPr>
          <w:p w:rsidR="004331B7" w:rsidRPr="004331B7" w:rsidRDefault="004331B7" w:rsidP="004331B7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</w:p>
        </w:tc>
        <w:tc>
          <w:tcPr>
            <w:tcW w:w="2829" w:type="dxa"/>
            <w:gridSpan w:val="2"/>
            <w:tcBorders>
              <w:bottom w:val="single" w:sz="4" w:space="0" w:color="auto"/>
            </w:tcBorders>
            <w:vAlign w:val="bottom"/>
          </w:tcPr>
          <w:p w:rsidR="004331B7" w:rsidRPr="004331B7" w:rsidRDefault="004331B7" w:rsidP="004331B7">
            <w:pPr>
              <w:spacing w:line="240" w:lineRule="auto"/>
              <w:rPr>
                <w:rFonts w:eastAsia="Times New Roman" w:cs="Times New Roman"/>
                <w:color w:val="000000"/>
                <w:szCs w:val="28"/>
                <w:lang w:val="ru-RU" w:eastAsia="ru-RU"/>
              </w:rPr>
            </w:pPr>
            <w:r w:rsidRPr="004331B7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 xml:space="preserve">   А. А. Горенков</w:t>
            </w:r>
          </w:p>
        </w:tc>
      </w:tr>
      <w:tr w:rsidR="004331B7" w:rsidRPr="0001601E" w:rsidTr="001942BF">
        <w:trPr>
          <w:gridAfter w:val="1"/>
          <w:wAfter w:w="42" w:type="dxa"/>
          <w:trHeight w:val="624"/>
        </w:trPr>
        <w:tc>
          <w:tcPr>
            <w:tcW w:w="5788" w:type="dxa"/>
            <w:gridSpan w:val="4"/>
            <w:vAlign w:val="bottom"/>
          </w:tcPr>
          <w:p w:rsidR="004331B7" w:rsidRPr="004331B7" w:rsidRDefault="004331B7" w:rsidP="004331B7">
            <w:pPr>
              <w:spacing w:line="240" w:lineRule="auto"/>
              <w:rPr>
                <w:rFonts w:eastAsia="Times New Roman" w:cs="Times New Roman"/>
                <w:sz w:val="16"/>
                <w:szCs w:val="16"/>
                <w:lang w:val="ru-RU" w:eastAsia="ru-RU"/>
              </w:rPr>
            </w:pPr>
            <w:r w:rsidRPr="004331B7">
              <w:rPr>
                <w:rFonts w:eastAsia="Times New Roman" w:cs="Times New Roman"/>
                <w:sz w:val="16"/>
                <w:szCs w:val="16"/>
                <w:lang w:val="ru-RU" w:eastAsia="ru-RU"/>
              </w:rPr>
              <w:t xml:space="preserve">                         (подпись)                                            (инициалы и фамилия)</w:t>
            </w:r>
          </w:p>
          <w:p w:rsidR="004331B7" w:rsidRPr="004331B7" w:rsidRDefault="004331B7" w:rsidP="004331B7">
            <w:pPr>
              <w:rPr>
                <w:rFonts w:eastAsia="Times New Roman" w:cs="Times New Roman"/>
                <w:sz w:val="16"/>
                <w:szCs w:val="16"/>
                <w:lang w:val="ru-RU" w:eastAsia="ru-RU"/>
              </w:rPr>
            </w:pPr>
            <w:r w:rsidRPr="004331B7">
              <w:rPr>
                <w:rFonts w:eastAsia="Times New Roman" w:cs="Times New Roman"/>
                <w:color w:val="000000"/>
                <w:szCs w:val="28"/>
                <w:lang w:val="ru-RU" w:eastAsia="ru-RU"/>
              </w:rPr>
              <w:t>«____» ______________2026 г.</w:t>
            </w:r>
          </w:p>
        </w:tc>
      </w:tr>
    </w:tbl>
    <w:p w:rsidR="004331B7" w:rsidRPr="004331B7" w:rsidRDefault="004331B7" w:rsidP="004331B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:rsidR="004331B7" w:rsidRPr="004331B7" w:rsidRDefault="004331B7" w:rsidP="004331B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:rsidR="004331B7" w:rsidRPr="004331B7" w:rsidRDefault="004331B7" w:rsidP="004331B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:rsidR="004331B7" w:rsidRPr="004331B7" w:rsidRDefault="004331B7" w:rsidP="004331B7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ind w:firstLine="709"/>
        <w:jc w:val="center"/>
        <w:rPr>
          <w:rFonts w:eastAsia="Times New Roman" w:cs="Times New Roman"/>
          <w:color w:val="000000"/>
          <w:szCs w:val="28"/>
          <w:lang w:val="ru-RU" w:eastAsia="ru-RU"/>
        </w:rPr>
      </w:pPr>
    </w:p>
    <w:p w:rsidR="00D05C1B" w:rsidRPr="004331B7" w:rsidRDefault="004331B7" w:rsidP="004331B7">
      <w:pPr>
        <w:jc w:val="center"/>
        <w:rPr>
          <w:lang w:val="ru-RU"/>
        </w:rPr>
      </w:pPr>
      <w:r w:rsidRPr="004331B7">
        <w:rPr>
          <w:rFonts w:eastAsia="Times New Roman" w:cs="Times New Roman"/>
          <w:szCs w:val="28"/>
          <w:lang w:val="ru-RU" w:eastAsia="ru-RU"/>
        </w:rPr>
        <w:t>2026</w:t>
      </w:r>
    </w:p>
    <w:p w:rsidR="00D05C1B" w:rsidRPr="004331B7" w:rsidRDefault="00000000">
      <w:pPr>
        <w:spacing w:after="440"/>
        <w:jc w:val="center"/>
        <w:rPr>
          <w:lang w:val="ru-RU"/>
        </w:rPr>
      </w:pPr>
      <w:r w:rsidRPr="004331B7">
        <w:rPr>
          <w:b/>
          <w:lang w:val="ru-RU"/>
        </w:rPr>
        <w:lastRenderedPageBreak/>
        <w:t>ВВЕДЕНИЕ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Программное изделие, разрабатываемое в рамках данной работы, представляет собой мобильное приложение «</w:t>
      </w:r>
      <w:proofErr w:type="spellStart"/>
      <w:r>
        <w:t>ArtSphere</w:t>
      </w:r>
      <w:proofErr w:type="spellEnd"/>
      <w:r w:rsidRPr="004331B7">
        <w:rPr>
          <w:lang w:val="ru-RU"/>
        </w:rPr>
        <w:t xml:space="preserve"> </w:t>
      </w:r>
      <w:r>
        <w:t>Auction</w:t>
      </w:r>
      <w:r w:rsidRPr="004331B7">
        <w:rPr>
          <w:lang w:val="ru-RU"/>
        </w:rPr>
        <w:t xml:space="preserve">», предназначенное для платформы </w:t>
      </w:r>
      <w:r>
        <w:t>iOS</w:t>
      </w:r>
      <w:r w:rsidRPr="004331B7">
        <w:rPr>
          <w:lang w:val="ru-RU"/>
        </w:rPr>
        <w:t>. Приложение является площадкой для проведения аукционов цифровых произведений искусства, обеспечивающей удобное взаимодействие между авторами и коллекционерами.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Основная область применения </w:t>
      </w:r>
      <w:r w:rsidR="004331B7">
        <w:rPr>
          <w:lang w:val="ru-RU"/>
        </w:rPr>
        <w:t>–</w:t>
      </w:r>
      <w:r w:rsidRPr="004331B7">
        <w:rPr>
          <w:lang w:val="ru-RU"/>
        </w:rPr>
        <w:t xml:space="preserve"> рынок цифрового искусства, где важную роль играет визуализация произведений и возможность участия в аукционах в реальном времени. Приложение предоставляет пользователям возможность просматривать произведения в интерактивном 3</w:t>
      </w:r>
      <w:r>
        <w:t>D</w:t>
      </w:r>
      <w:r w:rsidRPr="004331B7">
        <w:rPr>
          <w:lang w:val="ru-RU"/>
        </w:rPr>
        <w:t>-режиме с применением карт нормалей и маппинга смещений, участвовать в аукционах с поддержкой уведомлений через протокол веб-сокетов, создавать собственные цифровые произведения и формировать коллекции.</w:t>
      </w:r>
    </w:p>
    <w:p w:rsidR="00D05C1B" w:rsidRPr="004331B7" w:rsidRDefault="00000000">
      <w:pPr>
        <w:spacing w:before="240" w:after="440"/>
        <w:ind w:firstLine="709"/>
        <w:rPr>
          <w:lang w:val="ru-RU"/>
        </w:rPr>
      </w:pPr>
      <w:r w:rsidRPr="004331B7">
        <w:rPr>
          <w:b/>
          <w:lang w:val="ru-RU"/>
        </w:rPr>
        <w:t>1 Основания для разработки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Тема разработки: «Аукцион картин с 3</w:t>
      </w:r>
      <w:r>
        <w:t>D</w:t>
      </w:r>
      <w:r w:rsidRPr="004331B7">
        <w:rPr>
          <w:lang w:val="ru-RU"/>
        </w:rPr>
        <w:t>-визуализацией». Условное обозначение проекта: «</w:t>
      </w:r>
      <w:proofErr w:type="spellStart"/>
      <w:r>
        <w:t>ArtSphere</w:t>
      </w:r>
      <w:proofErr w:type="spellEnd"/>
      <w:r w:rsidRPr="004331B7">
        <w:rPr>
          <w:lang w:val="ru-RU"/>
        </w:rPr>
        <w:t xml:space="preserve"> </w:t>
      </w:r>
      <w:r>
        <w:t>Auction</w:t>
      </w:r>
      <w:r w:rsidRPr="004331B7">
        <w:rPr>
          <w:lang w:val="ru-RU"/>
        </w:rPr>
        <w:t>».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Основанием для разработки является задание на выпускную квалификационную работу, подписанное руководителем выпускной работы и утверждённое заведующим кафедрой ИУ5 МГТУ им. Н.Э. Баумана.</w:t>
      </w:r>
    </w:p>
    <w:p w:rsidR="00D05C1B" w:rsidRPr="004331B7" w:rsidRDefault="00000000">
      <w:pPr>
        <w:spacing w:before="240" w:after="440"/>
        <w:ind w:firstLine="709"/>
        <w:rPr>
          <w:lang w:val="ru-RU"/>
        </w:rPr>
      </w:pPr>
      <w:r w:rsidRPr="004331B7">
        <w:rPr>
          <w:b/>
          <w:lang w:val="ru-RU"/>
        </w:rPr>
        <w:t>2 Назначение разработки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Функциональным назначением разработки является создание мобильного приложения для платформы </w:t>
      </w:r>
      <w:r>
        <w:t>iOS</w:t>
      </w:r>
      <w:r w:rsidRPr="004331B7">
        <w:rPr>
          <w:lang w:val="ru-RU"/>
        </w:rPr>
        <w:t>, представляющего собой специализированную площадку для проведения аукционов цифровых произведений искусства с интерактивной 3</w:t>
      </w:r>
      <w:r>
        <w:t>D</w:t>
      </w:r>
      <w:r w:rsidRPr="004331B7">
        <w:rPr>
          <w:lang w:val="ru-RU"/>
        </w:rPr>
        <w:t>-визуализацией.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lastRenderedPageBreak/>
        <w:t xml:space="preserve">Эксплуатационным назначением системы является обеспечение стабильной работы на мобильных устройствах с операционной системой </w:t>
      </w:r>
      <w:r>
        <w:t>iOS</w:t>
      </w:r>
      <w:r w:rsidRPr="004331B7">
        <w:rPr>
          <w:lang w:val="ru-RU"/>
        </w:rPr>
        <w:t xml:space="preserve">. Приложение работает по модели клиент-сервер, где серверная часть построена на фреймворке </w:t>
      </w:r>
      <w:r>
        <w:t>Vapor</w:t>
      </w:r>
      <w:r w:rsidRPr="004331B7">
        <w:rPr>
          <w:lang w:val="ru-RU"/>
        </w:rPr>
        <w:t xml:space="preserve"> 4 (</w:t>
      </w:r>
      <w:r>
        <w:t>Swift</w:t>
      </w:r>
      <w:r w:rsidRPr="004331B7">
        <w:rPr>
          <w:lang w:val="ru-RU"/>
        </w:rPr>
        <w:t xml:space="preserve">) с </w:t>
      </w:r>
      <w:r>
        <w:t>ORM</w:t>
      </w:r>
      <w:r w:rsidRPr="004331B7">
        <w:rPr>
          <w:lang w:val="ru-RU"/>
        </w:rPr>
        <w:t xml:space="preserve">-библиотекой </w:t>
      </w:r>
      <w:r>
        <w:t>Fluent</w:t>
      </w:r>
      <w:r w:rsidRPr="004331B7">
        <w:rPr>
          <w:lang w:val="ru-RU"/>
        </w:rPr>
        <w:t xml:space="preserve">. Для обмена данными используется программный интерфейс </w:t>
      </w:r>
      <w:r>
        <w:t>REST</w:t>
      </w:r>
      <w:r w:rsidRPr="004331B7">
        <w:rPr>
          <w:lang w:val="ru-RU"/>
        </w:rPr>
        <w:t xml:space="preserve"> </w:t>
      </w:r>
      <w:r>
        <w:t>API</w:t>
      </w:r>
      <w:r w:rsidRPr="004331B7">
        <w:rPr>
          <w:lang w:val="ru-RU"/>
        </w:rPr>
        <w:t xml:space="preserve">, а для доставки уведомлений в реальном времени </w:t>
      </w:r>
      <w:r w:rsidR="004331B7">
        <w:rPr>
          <w:lang w:val="ru-RU"/>
        </w:rPr>
        <w:t>–</w:t>
      </w:r>
      <w:r w:rsidRPr="004331B7">
        <w:rPr>
          <w:lang w:val="ru-RU"/>
        </w:rPr>
        <w:t xml:space="preserve"> протокол веб-сокетов. База данных </w:t>
      </w:r>
      <w:r>
        <w:t>PostgreSQL</w:t>
      </w:r>
      <w:r w:rsidRPr="004331B7">
        <w:rPr>
          <w:lang w:val="ru-RU"/>
        </w:rPr>
        <w:t xml:space="preserve"> обеспечивает хранение информации о пользователях, произведениях, аукционах и ставках. Облачное </w:t>
      </w:r>
      <w:r>
        <w:t>S</w:t>
      </w:r>
      <w:r w:rsidRPr="004331B7">
        <w:rPr>
          <w:lang w:val="ru-RU"/>
        </w:rPr>
        <w:t>3-совместимое хранилище используется для хранения изображений произведений и аватаров пользователей.</w:t>
      </w:r>
    </w:p>
    <w:p w:rsidR="00D05C1B" w:rsidRPr="004331B7" w:rsidRDefault="00000000">
      <w:pPr>
        <w:spacing w:before="240" w:after="440"/>
        <w:ind w:firstLine="709"/>
        <w:rPr>
          <w:lang w:val="ru-RU"/>
        </w:rPr>
      </w:pPr>
      <w:r w:rsidRPr="004331B7">
        <w:rPr>
          <w:b/>
          <w:lang w:val="ru-RU"/>
        </w:rPr>
        <w:t>3 Требования к программе</w:t>
      </w:r>
    </w:p>
    <w:p w:rsidR="00D05C1B" w:rsidRPr="0055724A" w:rsidRDefault="00000000" w:rsidP="0055724A">
      <w:pPr>
        <w:spacing w:line="720" w:lineRule="auto"/>
        <w:ind w:firstLine="709"/>
        <w:jc w:val="both"/>
        <w:rPr>
          <w:b/>
          <w:bCs/>
          <w:lang w:val="ru-RU"/>
        </w:rPr>
      </w:pPr>
      <w:r w:rsidRPr="0055724A">
        <w:rPr>
          <w:b/>
          <w:bCs/>
          <w:lang w:val="ru-RU"/>
        </w:rPr>
        <w:t>3.1 Требования к функциональным характеристикам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Пользователю должны быть доступны следующие функциональные возможности: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3.1.1 Пользователь может зарегистрироваться в системе, указав имя пользователя, адрес электронной почты и пароль. После регистрации система автоматически выполняет вход и перенаправляет пользователя на главный экран.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3.1.2 Пользователь может войти в систему, используя адрес электронной почты и пароль. Токен авторизации сохраняется в защищённом хранилище устройства для автоматического входа при следующем запуске.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3.1.3 При запуске приложения система автоматически проверяет наличие сохранённого токена авторизации и, при его валидности, предоставляет пользователю доступ к приложению без повторного ввода учётных данных.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3.1.4 Пользователь может выйти из учётной записи с удалением сохранённых данных авторизации.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3.1.5 Пользователь может просматривать ленту активных аукционов в виде карточек с 3</w:t>
      </w:r>
      <w:r>
        <w:t>D</w:t>
      </w:r>
      <w:r w:rsidRPr="004331B7">
        <w:rPr>
          <w:lang w:val="ru-RU"/>
        </w:rPr>
        <w:t>-параллакс эффектом, реагирующим на наклон устройства.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lastRenderedPageBreak/>
        <w:t>3.1.6 Пользователь может обновить содержимое ленты жестом «потянуть для обновления».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3.1.7 Пользователь может выполнить поиск произведений по названию и имени автора.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3.1.8 Пользователю доступны уведомления через кнопку с индикатором непрочитанных сообщений в навигационной панели.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3.1.9 Пользователь может перейти к детальной информации о произведении, нажав на карточку аукциона.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3.1.10 Пользователь может переключить режим просмотра произведения между двумерным и интерактивным трёхмерным с применением карт нормалей (фильтр </w:t>
      </w:r>
      <w:proofErr w:type="spellStart"/>
      <w:r w:rsidRPr="004331B7">
        <w:rPr>
          <w:lang w:val="ru-RU"/>
        </w:rPr>
        <w:t>Собеля</w:t>
      </w:r>
      <w:proofErr w:type="spellEnd"/>
      <w:r w:rsidRPr="004331B7">
        <w:rPr>
          <w:lang w:val="ru-RU"/>
        </w:rPr>
        <w:t xml:space="preserve">, библиотека </w:t>
      </w:r>
      <w:r>
        <w:t>Accelerate</w:t>
      </w:r>
      <w:r w:rsidRPr="004331B7">
        <w:rPr>
          <w:lang w:val="ru-RU"/>
        </w:rPr>
        <w:t>) и маппинга смещений для имитации рельефа мазков.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3.1.11 Пользователь может включить визуализацию карты сложности текстуры (тепловая карта) в режиме трёхмерного просмотра.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3.1.12 Пользователь может открыть полноэкранный трёхмерный просмотр произведения с орбитальной камерой, масштабированием и поддержкой моделей в формате </w:t>
      </w:r>
      <w:r>
        <w:t>USDZ</w:t>
      </w:r>
      <w:r w:rsidRPr="004331B7">
        <w:rPr>
          <w:lang w:val="ru-RU"/>
        </w:rPr>
        <w:t>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3.1.13 Пользователь может просматривать подробную информацию о произведении: название, автор, категория, </w:t>
      </w:r>
      <w:proofErr w:type="spellStart"/>
      <w:r w:rsidRPr="004331B7">
        <w:rPr>
          <w:lang w:val="ru-RU"/>
        </w:rPr>
        <w:t>блокчейн</w:t>
      </w:r>
      <w:proofErr w:type="spellEnd"/>
      <w:r w:rsidRPr="004331B7">
        <w:rPr>
          <w:lang w:val="ru-RU"/>
        </w:rPr>
        <w:t>, описание, а также переходить на профиль автора.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3.1.14 Пользователь может поставить или убрать отметку «нравится» на произведении.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3.1.15 Пользователь может оставлять комментарии к произведениям и просматривать комментарии других пользователей.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3.1.16 Пользователь может поделиться произведением с другим пользователем через встроенный чат.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3.1.17 Пользователь может добавить произведение в одну из своих именованных коллекций или удалить из неё.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lastRenderedPageBreak/>
        <w:t>3.1.18 Пользователь может добавить произведение в список избранного.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3.1.19 Пользователь может сделать ставку на активный аукцион с указанием суммы не ниже минимально допустимой (с учётом шага ставки, заданного сервером).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3.1.20 Пользователь может просматривать историю ставок по аукциону в хронологическом порядке, при этом собственные ставки выделяются визуально.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3.1.21 При отсутствии сетевого подключения ставка пользователя сохраняется в локальной очереди и автоматически отправляется на сервер при восстановлении связи с экспоненциальной задержкой между попытками.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3.1.22 Пользователь получает уведомления в реальном времени через протокол веб-сокетов о новых ставках, выигрыше аукциона, </w:t>
      </w:r>
      <w:proofErr w:type="spellStart"/>
      <w:r w:rsidRPr="004331B7">
        <w:rPr>
          <w:lang w:val="ru-RU"/>
        </w:rPr>
        <w:t>перебитии</w:t>
      </w:r>
      <w:proofErr w:type="spellEnd"/>
      <w:r w:rsidRPr="004331B7">
        <w:rPr>
          <w:lang w:val="ru-RU"/>
        </w:rPr>
        <w:t xml:space="preserve"> его ставки и завершении аукциона.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3.1.23 Пользователь может вести переписку с другими пользователями через встроенный чат, включая отправку текстовых сообщений и произведений в виде вложен</w:t>
      </w:r>
      <w:r w:rsidR="004331B7">
        <w:rPr>
          <w:lang w:val="ru-RU"/>
        </w:rPr>
        <w:t>ия</w:t>
      </w:r>
      <w:r w:rsidRPr="004331B7">
        <w:rPr>
          <w:lang w:val="ru-RU"/>
        </w:rPr>
        <w:t>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3.1.24 Пользователь может начать новый диалог, выполнив поиск другого пользователя по имени.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3.1.25 Пользователь может создать цифровое произведение, загрузив изображение из фотогалереи устройства и указав название, описание, начальную цену и длительность аукциона.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3.1.26 Пользователь может просмотреть трёхмерное превью создаваемого произведения с применением карт нормалей перед публикацией.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3.1.27 Пользователь может просматривать свою коллекцию произведений (выигранных на аукционах и созданных самостоятельно).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3.1.28 Пользователь может создавать, редактировать и удалять именованные коллекции произведений.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3.1.29 Пользователь может просматривать и редактировать свой профиль: отображаемое имя, описание и аватар.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lastRenderedPageBreak/>
        <w:t>3.1.30 Пользователь может переключать тему оформления (системная, светлая, тёмная) и язык интерфейса (русский, английский). Изменения применяются мгновенно без перезапуска приложения.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3.1.31 Пользователь может просматривать профили других пользователей и подписываться на них.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3.1.32 Пользователю доступна статистика аккаунта: количество собственных произведений, избранных, выигранных аукционов и активных ставок.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3.1.33 Пользователь может установить блиц-цену при создании лота, позволяющую другому участнику приобрести произведение немедленно без ожидания окончания торгов.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3.1.34 Пользователь может настроить автоматическое повышение ставки (автоброкер), указав максимальную сумму, до которой система будет автоматически перебивать ставки конкурентов с минимальным шагом.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3.1.35 На экране аукциона отображается таймер обратного отсчёта до окончания торгов, обновляемый в реальном времени.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3.1.36 По истечении времени аукциона система автоматически определяет победителя по наивысшей ставке, закрывает лот и формирует запись о результатах торгов.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3.1.37 Пользователь может просматривать протокол завершённых торгов с информацией о победителе, финальной цене и количестве ставок.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Администратору должны быть доступны следующие функциональные возможности: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3.1.38 Администратор может пройти аутентификацию через десктопное приложение для операционной системы macOS. Доступ к функциям администрирования предоставляется при наличии соответствующего признака учётной записи в базе данных.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 xml:space="preserve">3.1.39 Администратор может просматривать сводный дашборд со статистикой системы: общее количество пользователей, произведений и </w:t>
      </w:r>
      <w:r>
        <w:rPr>
          <w:lang w:val="ru-RU"/>
        </w:rPr>
        <w:lastRenderedPageBreak/>
        <w:t>аукционов, суммарный оборот в ETH, общее количество ставок, а также распределение аукционов по статусам в виде диаграммы.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3.1.40 Администратор может просматривать список всех пользователей с отображением аватара, отображаемого имени, баланса кошелька, количества созданных произведений и размещённых ставок, а также признака активности учётной записи. Доступен поиск по имени пользователя.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3.1.41 Администратор может блокировать и разблокировать учётные записи пользователей. Заблокированный пользователь теряет возможность входа в систему.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3.1.42 Администратор может удалять учётные записи пользователей, за исключением других администраторов.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3.1.43 Администратор может просматривать список всех произведений с фильтрацией по статусу (все, опубликованные, скрытые) и поиском по названию произведения или имени автора. Отображается диаграмма распределения произведений по стилям.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3.1.44 Администратор может публиковать или скрывать произведения. Скрытые произведения не отображаются в основной ленте пользовательского приложения.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3.1.45 Администратор может удалять произведения вместе со связанными аукционами и ставками.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3.1.46 Администратор может просматривать список всех аукционов с фильтрацией по статусу (активные, завершённые, проданные) и диаграммой распределения по статусам.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3.1.47 Администратор может просматривать детальную информацию об аукционе, включая полную историю ставок в хронологическом порядке.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3.1.48 Администратор может отменять активные и предстоящие аукционы с уведомлением участников о закрытии торгов.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3.2 Требования к надёжности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lastRenderedPageBreak/>
        <w:t>3.2.1 Приложение должно обеспечивать бесперебойную работу при одновременном участии нескольких пользователей в одном аукционе.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3.2.2 Соединение по протоколу веб-сокетов должно автоматически </w:t>
      </w:r>
      <w:proofErr w:type="spellStart"/>
      <w:r w:rsidRPr="004331B7">
        <w:rPr>
          <w:lang w:val="ru-RU"/>
        </w:rPr>
        <w:t>переподключа</w:t>
      </w:r>
      <w:r w:rsidR="009237F8">
        <w:rPr>
          <w:lang w:val="ru-RU"/>
        </w:rPr>
        <w:t>т</w:t>
      </w:r>
      <w:r w:rsidRPr="004331B7">
        <w:rPr>
          <w:lang w:val="ru-RU"/>
        </w:rPr>
        <w:t>ься</w:t>
      </w:r>
      <w:proofErr w:type="spellEnd"/>
      <w:r w:rsidRPr="004331B7">
        <w:rPr>
          <w:lang w:val="ru-RU"/>
        </w:rPr>
        <w:t xml:space="preserve"> при разрыве связи с использованием экспоненциальной задержки (базовый интервал 1 с, максимум 5 попыток).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3.2.3 Данные аутентификации (токен авторизации) должны храниться в защищённом хранилище устройства.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3.2.4 Пароли пользователей должны храниться на сервере в </w:t>
      </w:r>
      <w:proofErr w:type="spellStart"/>
      <w:r w:rsidRPr="004331B7">
        <w:rPr>
          <w:lang w:val="ru-RU"/>
        </w:rPr>
        <w:t>хэшированном</w:t>
      </w:r>
      <w:proofErr w:type="spellEnd"/>
      <w:r w:rsidRPr="004331B7">
        <w:rPr>
          <w:lang w:val="ru-RU"/>
        </w:rPr>
        <w:t xml:space="preserve"> виде.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3.3 Условия эксплуатации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3.3.1 Пользовательское приложение предназначено для работы на устройствах с </w:t>
      </w:r>
      <w:r>
        <w:t>iOS</w:t>
      </w:r>
      <w:r w:rsidRPr="004331B7">
        <w:rPr>
          <w:lang w:val="ru-RU"/>
        </w:rPr>
        <w:t xml:space="preserve"> версии 16.0 и выше.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3.3.2 Серверная часть развёрнута на облачной платформе с автоматическим масштабированием.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3.3.3 Должна быть возможность работы как при наличии сетевого подключения, так и в автономном режиме с ограниченным функционалом (очередь ставок).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3.3.4 Интерфейс адаптирован для различных размеров экранов </w:t>
      </w:r>
      <w:r>
        <w:t>iPhone</w:t>
      </w:r>
      <w:r w:rsidRPr="004331B7">
        <w:rPr>
          <w:lang w:val="ru-RU"/>
        </w:rPr>
        <w:t>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3.3.5 Десктопное приложение администратора предназначено для работы на компьютерах с операционной системой macOS версии 13 и выше.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3.4 Требования к составу и параметрам технических средств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3.4.1 Клиентская часть: </w:t>
      </w:r>
      <w:r>
        <w:t>iPhone</w:t>
      </w:r>
      <w:r w:rsidRPr="004331B7">
        <w:rPr>
          <w:lang w:val="ru-RU"/>
        </w:rPr>
        <w:t xml:space="preserve"> с </w:t>
      </w:r>
      <w:r>
        <w:t>iOS</w:t>
      </w:r>
      <w:r w:rsidRPr="004331B7">
        <w:rPr>
          <w:lang w:val="ru-RU"/>
        </w:rPr>
        <w:t xml:space="preserve"> 16.0 и выше, процессор </w:t>
      </w:r>
      <w:r>
        <w:t>Apple</w:t>
      </w:r>
      <w:r w:rsidRPr="004331B7">
        <w:rPr>
          <w:lang w:val="ru-RU"/>
        </w:rPr>
        <w:t xml:space="preserve"> </w:t>
      </w:r>
      <w:r>
        <w:t>A</w:t>
      </w:r>
      <w:r w:rsidRPr="004331B7">
        <w:rPr>
          <w:lang w:val="ru-RU"/>
        </w:rPr>
        <w:t>11 и выше.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3.4.2 Серверная часть: фреймворк </w:t>
      </w:r>
      <w:r>
        <w:t>Vapor</w:t>
      </w:r>
      <w:r w:rsidRPr="004331B7">
        <w:rPr>
          <w:lang w:val="ru-RU"/>
        </w:rPr>
        <w:t xml:space="preserve"> 4 (</w:t>
      </w:r>
      <w:r>
        <w:t>Swift</w:t>
      </w:r>
      <w:r w:rsidRPr="004331B7">
        <w:rPr>
          <w:lang w:val="ru-RU"/>
        </w:rPr>
        <w:t xml:space="preserve">), </w:t>
      </w:r>
      <w:r>
        <w:t>ORM</w:t>
      </w:r>
      <w:r w:rsidRPr="004331B7">
        <w:rPr>
          <w:lang w:val="ru-RU"/>
        </w:rPr>
        <w:t xml:space="preserve">-библиотека </w:t>
      </w:r>
      <w:r>
        <w:t>Fluent</w:t>
      </w:r>
      <w:r w:rsidRPr="004331B7">
        <w:rPr>
          <w:lang w:val="ru-RU"/>
        </w:rPr>
        <w:t>, аутентификация с помощью токенов.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3.4.3 База данных: </w:t>
      </w:r>
      <w:r>
        <w:t>PostgreSQL</w:t>
      </w:r>
      <w:r w:rsidRPr="004331B7">
        <w:rPr>
          <w:lang w:val="ru-RU"/>
        </w:rPr>
        <w:t xml:space="preserve"> 16 с шифрованием соединений.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3.4.4 Хранилище файлов: облачное </w:t>
      </w:r>
      <w:r>
        <w:t>S</w:t>
      </w:r>
      <w:r w:rsidRPr="004331B7">
        <w:rPr>
          <w:lang w:val="ru-RU"/>
        </w:rPr>
        <w:t>3-совместимое хранилище для изображений произведений и аватаров.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lastRenderedPageBreak/>
        <w:t xml:space="preserve">3.4.5 Коммуникация: программный интерфейс </w:t>
      </w:r>
      <w:r>
        <w:t>REST</w:t>
      </w:r>
      <w:r w:rsidRPr="004331B7">
        <w:rPr>
          <w:lang w:val="ru-RU"/>
        </w:rPr>
        <w:t xml:space="preserve"> </w:t>
      </w:r>
      <w:r>
        <w:t>API</w:t>
      </w:r>
      <w:r w:rsidRPr="004331B7">
        <w:rPr>
          <w:lang w:val="ru-RU"/>
        </w:rPr>
        <w:t xml:space="preserve"> для базовых операций, протокол веб-сокетов для уведомлений в реальном времени.</w:t>
      </w:r>
    </w:p>
    <w:p w:rsidR="00D05C1B" w:rsidRPr="004331B7" w:rsidRDefault="00000000">
      <w:pPr>
        <w:ind w:firstLine="709"/>
        <w:jc w:val="both"/>
        <w:rPr>
          <w:lang w:val="ru-RU"/>
        </w:rPr>
      </w:pPr>
      <w:r>
        <w:rPr>
          <w:lang w:val="ru-RU"/>
        </w:rPr>
        <w:t>3.4.6 Десктопное приложение администратора: macOS 13 и выше, разработано на основе фреймворка SwiftUI. Взаимодействует с серверной частью по тому же REST API через защищённые эндпоинты, доступные только учётным записям с признаком администратора.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3.5 Требования к информационной и программной совместимости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3.5.1 Приложение должно быть совместимо с </w:t>
      </w:r>
      <w:r>
        <w:t>iOS</w:t>
      </w:r>
      <w:r w:rsidRPr="004331B7">
        <w:rPr>
          <w:lang w:val="ru-RU"/>
        </w:rPr>
        <w:t xml:space="preserve"> 16.0 и выше, включая последние версии операционной системы.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3.5.2 Серверный программный интерфейс должен использовать формат </w:t>
      </w:r>
      <w:r>
        <w:t>JSON</w:t>
      </w:r>
      <w:r w:rsidRPr="004331B7">
        <w:rPr>
          <w:lang w:val="ru-RU"/>
        </w:rPr>
        <w:t xml:space="preserve"> для обмена данными с клиентом.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3.5.3 Должна быть предусмотрена возможность обновления приложения без потери пользовательских данных.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3.6 Специальные требования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3.6.1 Поддержка русского и английского языков интерфейса.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3.6.2 Поддержка светлой и тёмной темы оформления.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3.6.3 Использование трёхмерной визуализации произведений с картами нормалей на основе фреймворка </w:t>
      </w:r>
      <w:proofErr w:type="spellStart"/>
      <w:r>
        <w:t>SceneKit</w:t>
      </w:r>
      <w:proofErr w:type="spellEnd"/>
      <w:r w:rsidRPr="004331B7">
        <w:rPr>
          <w:lang w:val="ru-RU"/>
        </w:rPr>
        <w:t>.</w:t>
      </w:r>
    </w:p>
    <w:p w:rsidR="00D05C1B" w:rsidRPr="004331B7" w:rsidRDefault="00000000">
      <w:pPr>
        <w:spacing w:before="240" w:after="440"/>
        <w:ind w:firstLine="709"/>
        <w:rPr>
          <w:lang w:val="ru-RU"/>
        </w:rPr>
      </w:pPr>
      <w:r w:rsidRPr="004331B7">
        <w:rPr>
          <w:b/>
          <w:lang w:val="ru-RU"/>
        </w:rPr>
        <w:t>4 Требования к документации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Для представления заказчику (на защиту программы) разрабатываются следующие документы: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4.1 Техническое задание.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4.2 Программа и методика испытаний </w:t>
      </w:r>
      <w:r w:rsidR="004331B7">
        <w:rPr>
          <w:lang w:val="ru-RU"/>
        </w:rPr>
        <w:t>–</w:t>
      </w:r>
      <w:r w:rsidRPr="004331B7">
        <w:rPr>
          <w:lang w:val="ru-RU"/>
        </w:rPr>
        <w:t xml:space="preserve"> требования, подлежащие проверке при испытании программы, а также порядок и методы их контроля.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 xml:space="preserve">4.3 Руководство пользователя </w:t>
      </w:r>
      <w:r w:rsidR="004331B7">
        <w:rPr>
          <w:lang w:val="ru-RU"/>
        </w:rPr>
        <w:t>–</w:t>
      </w:r>
      <w:r w:rsidRPr="004331B7">
        <w:rPr>
          <w:lang w:val="ru-RU"/>
        </w:rPr>
        <w:t xml:space="preserve"> с описанием всех действий, которые пользователь может произвести, и реакции системы на эти действия.</w:t>
      </w:r>
    </w:p>
    <w:p w:rsidR="00D05C1B" w:rsidRPr="004331B7" w:rsidRDefault="00000000">
      <w:pPr>
        <w:spacing w:before="240" w:after="440"/>
        <w:ind w:firstLine="709"/>
        <w:rPr>
          <w:lang w:val="ru-RU"/>
        </w:rPr>
      </w:pPr>
      <w:r w:rsidRPr="004331B7">
        <w:rPr>
          <w:b/>
          <w:lang w:val="ru-RU"/>
        </w:rPr>
        <w:lastRenderedPageBreak/>
        <w:t>5 Технико-экономические показатели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Требования к данному разделу не предъявляются.</w:t>
      </w:r>
    </w:p>
    <w:p w:rsidR="00D05C1B" w:rsidRPr="004331B7" w:rsidRDefault="00000000">
      <w:pPr>
        <w:spacing w:before="240" w:after="440"/>
        <w:ind w:firstLine="709"/>
        <w:rPr>
          <w:lang w:val="ru-RU"/>
        </w:rPr>
      </w:pPr>
      <w:r w:rsidRPr="004331B7">
        <w:rPr>
          <w:b/>
          <w:lang w:val="ru-RU"/>
        </w:rPr>
        <w:t>6 Стадии и этапы разработки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6.1 Стадии и этапы разработки программы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6.1.1 Исследовать предметную область и провести анализ аналогов – до 20.12.2025 г.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6.1.2 Разработать архитектуру программы – до 15.01.2026 г.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6.1.3 Разработать серверную часть (API, база данных) – до 16.02.2026 г.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6.1.4 Разработать клиентскую часть (iOS-приложение) – до 16.03.2026 г.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6.1.5 Разработать модуль трёхмерной визуализации – до 10.04.2026 г.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6.1.6 Интегрировать компоненты и выполнить доработку – до 24.04.2026 г.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6.1.7 Протестировать и отладить готовую программу – до 08.05.2026 г.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6.1.8 Оформить документацию – до 22.05.2026 г.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6.2 Перечень технических документов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6.2.1 Программа и методика испытаний – разработать до 20.04.2026 г., утвердить у руководителя ВКР до 24.04.2026 г.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6.2.2 Руководство пользователя – разработать до 28.04.2026 г.</w:t>
      </w:r>
    </w:p>
    <w:p w:rsidR="00D05C1B" w:rsidRPr="004331B7" w:rsidRDefault="00000000">
      <w:pPr>
        <w:spacing w:before="240" w:after="440"/>
        <w:ind w:firstLine="709"/>
        <w:rPr>
          <w:lang w:val="ru-RU"/>
        </w:rPr>
      </w:pPr>
      <w:r w:rsidRPr="004331B7">
        <w:rPr>
          <w:b/>
          <w:lang w:val="ru-RU"/>
        </w:rPr>
        <w:t>7 Порядок контроля и приёмки</w:t>
      </w:r>
    </w:p>
    <w:p w:rsidR="006D25AC" w:rsidRPr="006D25AC" w:rsidRDefault="006D25AC" w:rsidP="006D25AC">
      <w:pPr>
        <w:ind w:firstLine="709"/>
        <w:jc w:val="both"/>
        <w:rPr>
          <w:rFonts w:eastAsia="Times New Roman" w:cs="Times New Roman"/>
          <w:szCs w:val="28"/>
          <w:lang w:val="ru-RU"/>
        </w:rPr>
      </w:pPr>
      <w:r w:rsidRPr="006D25AC">
        <w:rPr>
          <w:rFonts w:eastAsia="Times New Roman" w:cs="Times New Roman"/>
          <w:szCs w:val="28"/>
          <w:lang w:val="ru-RU"/>
        </w:rPr>
        <w:t>Приём программы (программного компонента или системы) в виде показа и испытаний осуществляется в ходе предварительной защиты ВКРБ – защиты программы (программного компонента или системы) в период с 1</w:t>
      </w:r>
      <w:r w:rsidR="0001601E">
        <w:rPr>
          <w:rFonts w:eastAsia="Times New Roman" w:cs="Times New Roman"/>
          <w:szCs w:val="28"/>
          <w:lang w:val="ru-RU"/>
        </w:rPr>
        <w:t>3</w:t>
      </w:r>
      <w:r w:rsidRPr="006D25AC">
        <w:rPr>
          <w:rFonts w:eastAsia="Times New Roman" w:cs="Times New Roman"/>
          <w:szCs w:val="28"/>
          <w:lang w:val="ru-RU"/>
        </w:rPr>
        <w:t xml:space="preserve"> по 24 мая 2026 года в соответствии с разработанной программой и методикой испытаний.</w:t>
      </w:r>
    </w:p>
    <w:p w:rsidR="00D05C1B" w:rsidRPr="004331B7" w:rsidRDefault="00000000">
      <w:pPr>
        <w:ind w:firstLine="709"/>
        <w:jc w:val="both"/>
        <w:rPr>
          <w:lang w:val="ru-RU"/>
        </w:rPr>
      </w:pPr>
      <w:r w:rsidRPr="004331B7">
        <w:rPr>
          <w:lang w:val="ru-RU"/>
        </w:rPr>
        <w:t>На испытание представляются:</w:t>
      </w:r>
    </w:p>
    <w:p w:rsidR="00D05C1B" w:rsidRPr="004331B7" w:rsidRDefault="004331B7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 w:rsidRPr="004331B7">
        <w:rPr>
          <w:lang w:val="ru-RU"/>
        </w:rPr>
        <w:t xml:space="preserve"> Программа;</w:t>
      </w:r>
    </w:p>
    <w:p w:rsidR="00D05C1B" w:rsidRPr="004331B7" w:rsidRDefault="004331B7">
      <w:pPr>
        <w:ind w:firstLine="709"/>
        <w:jc w:val="both"/>
        <w:rPr>
          <w:lang w:val="ru-RU"/>
        </w:rPr>
      </w:pPr>
      <w:r>
        <w:rPr>
          <w:lang w:val="ru-RU"/>
        </w:rPr>
        <w:lastRenderedPageBreak/>
        <w:t>–</w:t>
      </w:r>
      <w:r w:rsidRPr="004331B7">
        <w:rPr>
          <w:lang w:val="ru-RU"/>
        </w:rPr>
        <w:t xml:space="preserve"> Техническое задание;</w:t>
      </w:r>
    </w:p>
    <w:p w:rsidR="00D05C1B" w:rsidRPr="004331B7" w:rsidRDefault="004331B7">
      <w:pPr>
        <w:ind w:firstLine="709"/>
        <w:jc w:val="both"/>
        <w:rPr>
          <w:lang w:val="ru-RU"/>
        </w:rPr>
      </w:pPr>
      <w:r>
        <w:rPr>
          <w:lang w:val="ru-RU"/>
        </w:rPr>
        <w:t>–</w:t>
      </w:r>
      <w:r w:rsidRPr="004331B7">
        <w:rPr>
          <w:lang w:val="ru-RU"/>
        </w:rPr>
        <w:t xml:space="preserve"> Программа и методика испытаний;</w:t>
      </w:r>
    </w:p>
    <w:p w:rsidR="00D05C1B" w:rsidRPr="004331B7" w:rsidRDefault="004331B7">
      <w:pPr>
        <w:ind w:firstLine="709"/>
        <w:jc w:val="both"/>
        <w:rPr>
          <w:lang w:val="ru-RU"/>
        </w:rPr>
      </w:pPr>
      <w:r w:rsidRPr="004331B7">
        <w:rPr>
          <w:lang w:val="ru-RU"/>
        </w:rPr>
        <w:t>– Руководство пользователя;</w:t>
      </w:r>
    </w:p>
    <w:p w:rsidR="00D05C1B" w:rsidRPr="0001601E" w:rsidRDefault="00D05C1B">
      <w:pPr>
        <w:ind w:firstLine="709"/>
        <w:jc w:val="both"/>
        <w:rPr>
          <w:lang w:val="ru-RU"/>
        </w:rPr>
      </w:pPr>
    </w:p>
    <w:sectPr w:rsidR="00D05C1B" w:rsidRPr="0001601E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118095">
    <w:abstractNumId w:val="8"/>
  </w:num>
  <w:num w:numId="2" w16cid:durableId="371225646">
    <w:abstractNumId w:val="6"/>
  </w:num>
  <w:num w:numId="3" w16cid:durableId="822164683">
    <w:abstractNumId w:val="5"/>
  </w:num>
  <w:num w:numId="4" w16cid:durableId="1155410256">
    <w:abstractNumId w:val="4"/>
  </w:num>
  <w:num w:numId="5" w16cid:durableId="453646154">
    <w:abstractNumId w:val="7"/>
  </w:num>
  <w:num w:numId="6" w16cid:durableId="1929346761">
    <w:abstractNumId w:val="3"/>
  </w:num>
  <w:num w:numId="7" w16cid:durableId="857348215">
    <w:abstractNumId w:val="2"/>
  </w:num>
  <w:num w:numId="8" w16cid:durableId="1562868001">
    <w:abstractNumId w:val="1"/>
  </w:num>
  <w:num w:numId="9" w16cid:durableId="686909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1E"/>
    <w:rsid w:val="00034616"/>
    <w:rsid w:val="0006063C"/>
    <w:rsid w:val="0015074B"/>
    <w:rsid w:val="0029639D"/>
    <w:rsid w:val="00326F90"/>
    <w:rsid w:val="004331B7"/>
    <w:rsid w:val="0055724A"/>
    <w:rsid w:val="006D25AC"/>
    <w:rsid w:val="009237F8"/>
    <w:rsid w:val="00AA1D8D"/>
    <w:rsid w:val="00B47730"/>
    <w:rsid w:val="00CB0664"/>
    <w:rsid w:val="00D05C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12B241"/>
  <w14:defaultImageDpi w14:val="300"/>
  <w15:docId w15:val="{6EFEAC41-0110-884F-922E-2BA012299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1708</Words>
  <Characters>12592</Characters>
  <Application>Microsoft Office Word</Application>
  <DocSecurity>0</DocSecurity>
  <Lines>287</Lines>
  <Paragraphs>139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14266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Горенков</dc:creator>
  <cp:keywords/>
  <dc:description/>
  <cp:lastModifiedBy>Александр Горенков</cp:lastModifiedBy>
  <cp:revision>5</cp:revision>
  <dcterms:created xsi:type="dcterms:W3CDTF">2013-12-23T23:15:00Z</dcterms:created>
  <dcterms:modified xsi:type="dcterms:W3CDTF">2026-04-21T21:05:00Z</dcterms:modified>
  <cp:category/>
</cp:coreProperties>
</file>