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AAAE" w14:textId="300D1DD0" w:rsidR="00F41825" w:rsidRPr="00F41825" w:rsidRDefault="0084715D" w:rsidP="00F41825">
      <w:pPr>
        <w:pStyle w:val="Heading3"/>
        <w:jc w:val="left"/>
        <w:rPr>
          <w:b w:val="0"/>
          <w:caps/>
          <w:sz w:val="16"/>
        </w:rPr>
      </w:pPr>
      <w:r>
        <w:rPr>
          <w:b w:val="0"/>
          <w:caps/>
          <w:sz w:val="16"/>
        </w:rPr>
        <w:t>024</w:t>
      </w:r>
      <w:r w:rsidR="00AC1C8C">
        <w:rPr>
          <w:b w:val="0"/>
          <w:caps/>
          <w:sz w:val="16"/>
        </w:rPr>
        <w:t>56</w:t>
      </w:r>
      <w:r w:rsidR="00E83C1D" w:rsidRPr="00E83C1D">
        <w:rPr>
          <w:b w:val="0"/>
          <w:caps/>
          <w:sz w:val="16"/>
        </w:rPr>
        <w:t xml:space="preserve"> </w:t>
      </w:r>
      <w:r w:rsidR="00AC1C8C">
        <w:rPr>
          <w:b w:val="0"/>
          <w:caps/>
          <w:sz w:val="16"/>
        </w:rPr>
        <w:t>DEEP</w:t>
      </w:r>
      <w:r>
        <w:rPr>
          <w:b w:val="0"/>
          <w:caps/>
          <w:sz w:val="16"/>
        </w:rPr>
        <w:t xml:space="preserve"> Learning, DTU Compute, </w:t>
      </w:r>
      <w:r w:rsidR="00AC1C8C">
        <w:rPr>
          <w:b w:val="0"/>
          <w:caps/>
          <w:sz w:val="16"/>
        </w:rPr>
        <w:t>AUTUMN</w:t>
      </w:r>
      <w:r>
        <w:rPr>
          <w:b w:val="0"/>
          <w:caps/>
          <w:sz w:val="16"/>
        </w:rPr>
        <w:t xml:space="preserve"> 20</w:t>
      </w:r>
      <w:r w:rsidR="00AC1C8C">
        <w:rPr>
          <w:b w:val="0"/>
          <w:caps/>
          <w:sz w:val="16"/>
        </w:rPr>
        <w:t>20</w:t>
      </w:r>
    </w:p>
    <w:p w14:paraId="3678B0A0" w14:textId="77777777" w:rsidR="00F41825" w:rsidRDefault="00F41825">
      <w:pPr>
        <w:pStyle w:val="Heading3"/>
        <w:rPr>
          <w:caps/>
          <w:sz w:val="24"/>
        </w:rPr>
      </w:pPr>
    </w:p>
    <w:p w14:paraId="4F1CB4AE" w14:textId="77777777" w:rsidR="00F41825" w:rsidRPr="00F41825" w:rsidRDefault="00F41825" w:rsidP="00F41825"/>
    <w:p w14:paraId="1B4C46CA" w14:textId="7C03D560" w:rsidR="005141F5" w:rsidRPr="002F7509" w:rsidRDefault="00AC1C8C">
      <w:pPr>
        <w:pStyle w:val="Heading3"/>
        <w:rPr>
          <w:caps/>
          <w:sz w:val="24"/>
          <w:szCs w:val="26"/>
        </w:rPr>
      </w:pPr>
      <w:r>
        <w:rPr>
          <w:caps/>
          <w:sz w:val="24"/>
          <w:szCs w:val="26"/>
        </w:rPr>
        <w:t>SEMI-SUPERVISED LEARNING USING VARIATIONAL AUTOENCODERS</w:t>
      </w:r>
    </w:p>
    <w:p w14:paraId="5844631C" w14:textId="77777777" w:rsidR="005141F5" w:rsidRDefault="005141F5">
      <w:pPr>
        <w:jc w:val="center"/>
      </w:pPr>
    </w:p>
    <w:p w14:paraId="529B1E0F" w14:textId="35F97B1A" w:rsidR="005141F5" w:rsidRPr="00AC1C8C" w:rsidRDefault="00C146C0">
      <w:pPr>
        <w:jc w:val="center"/>
        <w:rPr>
          <w:i/>
          <w:lang w:val="da-DK"/>
        </w:rPr>
      </w:pPr>
      <w:r w:rsidRPr="00AC1C8C">
        <w:rPr>
          <w:i/>
          <w:lang w:val="da-DK"/>
        </w:rPr>
        <w:t>Uffe Poul H</w:t>
      </w:r>
      <w:r>
        <w:rPr>
          <w:i/>
          <w:lang w:val="da-DK"/>
        </w:rPr>
        <w:t xml:space="preserve">ansen </w:t>
      </w:r>
      <w:r w:rsidRPr="00C146C0">
        <w:rPr>
          <w:i/>
          <w:lang w:val="da-DK"/>
        </w:rPr>
        <w:t>s203264</w:t>
      </w:r>
      <w:r>
        <w:rPr>
          <w:i/>
          <w:lang w:val="da-DK"/>
        </w:rPr>
        <w:t xml:space="preserve">, </w:t>
      </w:r>
      <w:r w:rsidR="00AC1C8C" w:rsidRPr="00AC1C8C">
        <w:rPr>
          <w:i/>
          <w:lang w:val="da-DK"/>
        </w:rPr>
        <w:t>Axel Bregnsbo</w:t>
      </w:r>
      <w:r w:rsidRPr="00C146C0">
        <w:t xml:space="preserve"> </w:t>
      </w:r>
      <w:r w:rsidRPr="00C146C0">
        <w:rPr>
          <w:i/>
          <w:lang w:val="da-DK"/>
        </w:rPr>
        <w:t>s152672</w:t>
      </w:r>
      <w:r w:rsidR="00AC1C8C" w:rsidRPr="00AC1C8C">
        <w:rPr>
          <w:i/>
          <w:lang w:val="da-DK"/>
        </w:rPr>
        <w:t xml:space="preserve"> </w:t>
      </w:r>
    </w:p>
    <w:p w14:paraId="23DD0D14" w14:textId="77777777" w:rsidR="005141F5" w:rsidRPr="00AC1C8C" w:rsidRDefault="005141F5">
      <w:pPr>
        <w:pStyle w:val="PageNumber1"/>
        <w:rPr>
          <w:rFonts w:ascii="Times New Roman" w:hAnsi="Times New Roman"/>
          <w:lang w:val="da-DK"/>
        </w:rPr>
      </w:pPr>
    </w:p>
    <w:p w14:paraId="724B73C2" w14:textId="4039B256" w:rsidR="005141F5" w:rsidRPr="00AF32C0" w:rsidRDefault="00C146C0">
      <w:pPr>
        <w:pStyle w:val="PageNumber1"/>
        <w:rPr>
          <w:rFonts w:ascii="Times New Roman" w:hAnsi="Times New Roman"/>
        </w:rPr>
      </w:pPr>
      <w:r w:rsidRPr="00C146C0">
        <w:rPr>
          <w:rFonts w:ascii="Times New Roman" w:hAnsi="Times New Roman"/>
        </w:rPr>
        <w:t>Det Danske Klasselotteri</w:t>
      </w:r>
      <w:r>
        <w:rPr>
          <w:rFonts w:ascii="Times New Roman" w:hAnsi="Times New Roman"/>
        </w:rPr>
        <w:t xml:space="preserve"> A/S, Demant A/S</w:t>
      </w:r>
    </w:p>
    <w:p w14:paraId="53A4BBDB" w14:textId="77777777" w:rsidR="005141F5" w:rsidRPr="00AC1C8C" w:rsidRDefault="005141F5">
      <w:pPr>
        <w:jc w:val="center"/>
        <w:rPr>
          <w:sz w:val="20"/>
          <w:lang w:val="da-DK"/>
        </w:rPr>
      </w:pPr>
    </w:p>
    <w:p w14:paraId="71C7AD6D" w14:textId="77777777" w:rsidR="005141F5" w:rsidRPr="00AC1C8C" w:rsidRDefault="005141F5">
      <w:pPr>
        <w:jc w:val="both"/>
        <w:rPr>
          <w:sz w:val="20"/>
          <w:lang w:val="da-DK"/>
        </w:rPr>
        <w:sectPr w:rsidR="005141F5" w:rsidRPr="00AC1C8C" w:rsidSect="002E7839">
          <w:pgSz w:w="12240" w:h="15840" w:code="1"/>
          <w:pgMar w:top="1276" w:right="1080" w:bottom="1701" w:left="1080" w:header="720" w:footer="720" w:gutter="0"/>
          <w:cols w:space="720"/>
        </w:sectPr>
      </w:pPr>
    </w:p>
    <w:p w14:paraId="14552BE1" w14:textId="77777777" w:rsidR="005141F5" w:rsidRDefault="005141F5">
      <w:pPr>
        <w:pStyle w:val="Heading4"/>
        <w:rPr>
          <w:sz w:val="20"/>
        </w:rPr>
      </w:pPr>
      <w:r>
        <w:rPr>
          <w:sz w:val="20"/>
        </w:rPr>
        <w:t>Abstract</w:t>
      </w:r>
    </w:p>
    <w:p w14:paraId="22812531" w14:textId="77777777" w:rsidR="005141F5" w:rsidRDefault="005141F5">
      <w:pPr>
        <w:jc w:val="both"/>
        <w:rPr>
          <w:i/>
          <w:sz w:val="20"/>
        </w:rPr>
      </w:pPr>
    </w:p>
    <w:p w14:paraId="78040ABF" w14:textId="1DB7B057" w:rsidR="00073DD4" w:rsidRDefault="00EA3DF8">
      <w:pPr>
        <w:pStyle w:val="BodyTextIndent"/>
        <w:ind w:firstLine="0"/>
        <w:rPr>
          <w:i w:val="0"/>
        </w:rPr>
      </w:pPr>
      <w:r>
        <w:rPr>
          <w:i w:val="0"/>
        </w:rPr>
        <w:t>We have implemented the two Variationa</w:t>
      </w:r>
      <w:r w:rsidR="00E15AA0">
        <w:rPr>
          <w:i w:val="0"/>
        </w:rPr>
        <w:t>l</w:t>
      </w:r>
      <w:r>
        <w:rPr>
          <w:i w:val="0"/>
        </w:rPr>
        <w:t xml:space="preserve"> Auto-Encoder (VAE) classifiers from</w:t>
      </w:r>
      <w:r w:rsidR="00AC1C8C" w:rsidRPr="00AC1C8C">
        <w:rPr>
          <w:i w:val="0"/>
        </w:rPr>
        <w:t xml:space="preserve"> "Semi-supervised Learning with Deep Generative Models", by Kingma et al</w:t>
      </w:r>
      <w:r w:rsidR="00436C86">
        <w:rPr>
          <w:i w:val="0"/>
        </w:rPr>
        <w:t xml:space="preserve"> [1]. </w:t>
      </w:r>
      <w:r w:rsidR="00AC1C8C" w:rsidRPr="00AC1C8C">
        <w:rPr>
          <w:i w:val="0"/>
        </w:rPr>
        <w:t xml:space="preserve"> </w:t>
      </w:r>
      <w:r w:rsidR="00E15AA0">
        <w:rPr>
          <w:i w:val="0"/>
        </w:rPr>
        <w:t xml:space="preserve">The </w:t>
      </w:r>
      <w:r w:rsidR="00AC1C8C" w:rsidRPr="00AC1C8C">
        <w:rPr>
          <w:i w:val="0"/>
        </w:rPr>
        <w:t>M2</w:t>
      </w:r>
      <w:r w:rsidR="003157BC">
        <w:rPr>
          <w:i w:val="0"/>
        </w:rPr>
        <w:t xml:space="preserve"> </w:t>
      </w:r>
      <w:r w:rsidR="00E15AA0">
        <w:rPr>
          <w:i w:val="0"/>
        </w:rPr>
        <w:t xml:space="preserve">classifier is using </w:t>
      </w:r>
      <w:r w:rsidR="003157BC" w:rsidRPr="003157BC">
        <w:rPr>
          <w:i w:val="0"/>
        </w:rPr>
        <w:t xml:space="preserve">latent space augmented with a </w:t>
      </w:r>
      <w:r w:rsidR="00C146C0" w:rsidRPr="003157BC">
        <w:rPr>
          <w:i w:val="0"/>
        </w:rPr>
        <w:t>discreet classification</w:t>
      </w:r>
      <w:r w:rsidR="003157BC">
        <w:rPr>
          <w:i w:val="0"/>
        </w:rPr>
        <w:t xml:space="preserve"> </w:t>
      </w:r>
      <w:r w:rsidR="003157BC" w:rsidRPr="003157BC">
        <w:rPr>
          <w:i w:val="0"/>
        </w:rPr>
        <w:t>variable</w:t>
      </w:r>
      <w:r w:rsidR="00AC1C8C" w:rsidRPr="00AC1C8C">
        <w:rPr>
          <w:i w:val="0"/>
        </w:rPr>
        <w:t>.</w:t>
      </w:r>
      <w:r w:rsidR="00436C86">
        <w:rPr>
          <w:i w:val="0"/>
        </w:rPr>
        <w:t xml:space="preserve"> </w:t>
      </w:r>
      <w:r w:rsidR="00E15AA0">
        <w:rPr>
          <w:i w:val="0"/>
        </w:rPr>
        <w:t>With this classifier, u</w:t>
      </w:r>
      <w:r w:rsidR="00436C86">
        <w:rPr>
          <w:i w:val="0"/>
        </w:rPr>
        <w:t xml:space="preserve">sing 40,000 un-labelled data and </w:t>
      </w:r>
      <w:r w:rsidR="00757CB5">
        <w:rPr>
          <w:i w:val="0"/>
        </w:rPr>
        <w:t xml:space="preserve">only </w:t>
      </w:r>
      <w:r w:rsidR="00436C86">
        <w:rPr>
          <w:i w:val="0"/>
        </w:rPr>
        <w:t xml:space="preserve">100 labelled data, we achieved </w:t>
      </w:r>
      <w:r w:rsidR="00175AA5">
        <w:rPr>
          <w:i w:val="0"/>
        </w:rPr>
        <w:t xml:space="preserve">a, </w:t>
      </w:r>
      <w:r w:rsidR="00436C86">
        <w:rPr>
          <w:i w:val="0"/>
        </w:rPr>
        <w:t xml:space="preserve">so </w:t>
      </w:r>
      <w:r w:rsidR="00C146C0">
        <w:rPr>
          <w:i w:val="0"/>
        </w:rPr>
        <w:t>far</w:t>
      </w:r>
      <w:r w:rsidR="00175AA5">
        <w:rPr>
          <w:i w:val="0"/>
        </w:rPr>
        <w:t xml:space="preserve"> </w:t>
      </w:r>
      <w:r w:rsidR="00436C86">
        <w:rPr>
          <w:i w:val="0"/>
        </w:rPr>
        <w:t>undisputed</w:t>
      </w:r>
      <w:r w:rsidR="00175AA5">
        <w:rPr>
          <w:i w:val="0"/>
        </w:rPr>
        <w:t>,</w:t>
      </w:r>
      <w:r w:rsidR="00436C86">
        <w:rPr>
          <w:i w:val="0"/>
        </w:rPr>
        <w:t xml:space="preserve"> record breaking 94.3% accuracy</w:t>
      </w:r>
      <w:r w:rsidR="00E15AA0">
        <w:rPr>
          <w:i w:val="0"/>
        </w:rPr>
        <w:t>.</w:t>
      </w:r>
    </w:p>
    <w:p w14:paraId="76BE15B1" w14:textId="2F7BFBA2" w:rsidR="005141F5" w:rsidRDefault="003157BC" w:rsidP="00073DD4">
      <w:pPr>
        <w:pStyle w:val="BodyTextIndent"/>
        <w:ind w:firstLine="720"/>
        <w:rPr>
          <w:i w:val="0"/>
        </w:rPr>
      </w:pPr>
      <w:r>
        <w:rPr>
          <w:i w:val="0"/>
        </w:rPr>
        <w:t xml:space="preserve">The </w:t>
      </w:r>
      <w:r w:rsidR="00073DD4">
        <w:rPr>
          <w:i w:val="0"/>
        </w:rPr>
        <w:t xml:space="preserve">high </w:t>
      </w:r>
      <w:r>
        <w:rPr>
          <w:i w:val="0"/>
        </w:rPr>
        <w:t xml:space="preserve">M2 performance is due </w:t>
      </w:r>
      <w:r w:rsidR="00073DD4">
        <w:rPr>
          <w:i w:val="0"/>
        </w:rPr>
        <w:t>to</w:t>
      </w:r>
    </w:p>
    <w:p w14:paraId="42714D11" w14:textId="545006AA" w:rsidR="00073DD4" w:rsidRDefault="00073DD4" w:rsidP="00073DD4">
      <w:pPr>
        <w:pStyle w:val="BodyTextIndent"/>
        <w:numPr>
          <w:ilvl w:val="0"/>
          <w:numId w:val="11"/>
        </w:numPr>
        <w:rPr>
          <w:i w:val="0"/>
        </w:rPr>
      </w:pPr>
      <w:r>
        <w:rPr>
          <w:i w:val="0"/>
        </w:rPr>
        <w:t xml:space="preserve">Using a </w:t>
      </w:r>
      <w:r w:rsidR="00C146C0">
        <w:rPr>
          <w:i w:val="0"/>
        </w:rPr>
        <w:t xml:space="preserve">higher </w:t>
      </w:r>
      <w:r w:rsidR="00050EFD">
        <w:rPr>
          <w:i w:val="0"/>
        </w:rPr>
        <w:t xml:space="preserve">alpha = </w:t>
      </w:r>
      <w:r>
        <w:rPr>
          <w:i w:val="0"/>
        </w:rPr>
        <w:t>0.5 for the conventional classifier loss</w:t>
      </w:r>
      <w:r w:rsidR="00050EFD">
        <w:rPr>
          <w:i w:val="0"/>
        </w:rPr>
        <w:t xml:space="preserve"> in</w:t>
      </w:r>
      <w:r w:rsidR="00C146C0">
        <w:rPr>
          <w:i w:val="0"/>
        </w:rPr>
        <w:t xml:space="preserve"> eq. (9) [1]</w:t>
      </w:r>
      <w:r>
        <w:rPr>
          <w:i w:val="0"/>
        </w:rPr>
        <w:t>, compared to</w:t>
      </w:r>
      <w:r w:rsidR="00050EFD">
        <w:rPr>
          <w:i w:val="0"/>
        </w:rPr>
        <w:t xml:space="preserve"> the quoted </w:t>
      </w:r>
      <w:r>
        <w:rPr>
          <w:i w:val="0"/>
        </w:rPr>
        <w:t>0.1</w:t>
      </w:r>
      <w:r w:rsidR="00050EFD">
        <w:rPr>
          <w:i w:val="0"/>
        </w:rPr>
        <w:t>.</w:t>
      </w:r>
    </w:p>
    <w:p w14:paraId="375E9BDD" w14:textId="533EECC7" w:rsidR="00073DD4" w:rsidRDefault="00073DD4" w:rsidP="00073DD4">
      <w:pPr>
        <w:pStyle w:val="BodyTextIndent"/>
        <w:numPr>
          <w:ilvl w:val="0"/>
          <w:numId w:val="11"/>
        </w:numPr>
        <w:rPr>
          <w:i w:val="0"/>
        </w:rPr>
      </w:pPr>
      <w:r>
        <w:rPr>
          <w:i w:val="0"/>
        </w:rPr>
        <w:t>Combining forward pass for both labelled and un-labelled data before doing back propagation and coefficient update.</w:t>
      </w:r>
    </w:p>
    <w:p w14:paraId="1358A371" w14:textId="77777777" w:rsidR="005141F5" w:rsidRDefault="005141F5">
      <w:pPr>
        <w:pStyle w:val="BodyTextIndent"/>
        <w:ind w:firstLine="0"/>
      </w:pPr>
    </w:p>
    <w:p w14:paraId="4A82E451" w14:textId="77777777" w:rsidR="005141F5" w:rsidRDefault="005141F5">
      <w:pPr>
        <w:jc w:val="center"/>
        <w:rPr>
          <w:b/>
          <w:caps/>
          <w:sz w:val="20"/>
        </w:rPr>
      </w:pPr>
      <w:r>
        <w:rPr>
          <w:b/>
          <w:sz w:val="20"/>
        </w:rPr>
        <w:t xml:space="preserve">1. </w:t>
      </w:r>
      <w:r>
        <w:rPr>
          <w:b/>
          <w:caps/>
          <w:sz w:val="20"/>
        </w:rPr>
        <w:t>Introduction</w:t>
      </w:r>
    </w:p>
    <w:p w14:paraId="1A7DCF18" w14:textId="77777777" w:rsidR="005141F5" w:rsidRDefault="005141F5">
      <w:pPr>
        <w:rPr>
          <w:sz w:val="20"/>
        </w:rPr>
      </w:pPr>
    </w:p>
    <w:p w14:paraId="17940222" w14:textId="36FF308A" w:rsidR="00200D3D" w:rsidRDefault="005E607E" w:rsidP="00AF32C0">
      <w:pPr>
        <w:pStyle w:val="BodyTextIndent"/>
        <w:ind w:firstLine="0"/>
        <w:rPr>
          <w:i w:val="0"/>
        </w:rPr>
      </w:pPr>
      <w:r>
        <w:rPr>
          <w:i w:val="0"/>
        </w:rPr>
        <w:t xml:space="preserve">This </w:t>
      </w:r>
      <w:r w:rsidRPr="00AC1C8C">
        <w:rPr>
          <w:i w:val="0"/>
        </w:rPr>
        <w:t xml:space="preserve">project explores digit classification on pictures from MNIST, using a </w:t>
      </w:r>
      <w:r w:rsidR="00A917FD">
        <w:rPr>
          <w:i w:val="0"/>
        </w:rPr>
        <w:t xml:space="preserve">VAE based classifier capable of accepting both labelled and un-labelled data, thus doing </w:t>
      </w:r>
      <w:r w:rsidRPr="00AC1C8C">
        <w:rPr>
          <w:i w:val="0"/>
        </w:rPr>
        <w:t>semi-</w:t>
      </w:r>
      <w:r w:rsidRPr="00EA3DF8">
        <w:rPr>
          <w:i w:val="0"/>
        </w:rPr>
        <w:t xml:space="preserve">supervised </w:t>
      </w:r>
      <w:r w:rsidR="00A917FD">
        <w:rPr>
          <w:i w:val="0"/>
        </w:rPr>
        <w:t xml:space="preserve">learning. </w:t>
      </w:r>
      <w:r w:rsidR="00B957BE">
        <w:rPr>
          <w:i w:val="0"/>
        </w:rPr>
        <w:t xml:space="preserve">The main purpose is to familiarize us with generative VAE’s. To this end we are building the </w:t>
      </w:r>
      <w:r w:rsidR="00200D3D">
        <w:rPr>
          <w:i w:val="0"/>
        </w:rPr>
        <w:t xml:space="preserve">M1 and M2 </w:t>
      </w:r>
      <w:r w:rsidR="00B957BE">
        <w:rPr>
          <w:i w:val="0"/>
        </w:rPr>
        <w:t xml:space="preserve">VAE classifiers described in </w:t>
      </w:r>
      <w:r w:rsidR="00AF32C0" w:rsidRPr="00AC1C8C">
        <w:rPr>
          <w:i w:val="0"/>
        </w:rPr>
        <w:t>"Semi-supervised Learning with Deep Generative Models", by Kingma et al</w:t>
      </w:r>
      <w:r w:rsidR="00AF32C0">
        <w:rPr>
          <w:i w:val="0"/>
        </w:rPr>
        <w:t xml:space="preserve"> [1]</w:t>
      </w:r>
      <w:r w:rsidR="00200D3D">
        <w:rPr>
          <w:i w:val="0"/>
        </w:rPr>
        <w:t xml:space="preserve">. </w:t>
      </w:r>
      <w:r w:rsidR="00A917FD">
        <w:rPr>
          <w:i w:val="0"/>
        </w:rPr>
        <w:t xml:space="preserve">To ensure the quality of the constructed models we have </w:t>
      </w:r>
      <w:r w:rsidR="00200D3D">
        <w:rPr>
          <w:i w:val="0"/>
        </w:rPr>
        <w:t xml:space="preserve">compared these </w:t>
      </w:r>
      <w:r w:rsidR="00A917FD">
        <w:rPr>
          <w:i w:val="0"/>
        </w:rPr>
        <w:t xml:space="preserve">with </w:t>
      </w:r>
      <w:r w:rsidR="00200D3D">
        <w:rPr>
          <w:i w:val="0"/>
        </w:rPr>
        <w:t>a conventional FF classifier.</w:t>
      </w:r>
    </w:p>
    <w:p w14:paraId="2A70C7A1" w14:textId="77008129" w:rsidR="000106E4" w:rsidRDefault="00200D3D" w:rsidP="00200D3D">
      <w:pPr>
        <w:pStyle w:val="BodyTextIndent"/>
        <w:ind w:firstLine="720"/>
        <w:rPr>
          <w:i w:val="0"/>
        </w:rPr>
      </w:pPr>
      <w:r>
        <w:rPr>
          <w:i w:val="0"/>
        </w:rPr>
        <w:t>For a fair comparison between FF, M1 and M2 we have used the same the number of weights in the networks involved in the classification</w:t>
      </w:r>
      <w:r w:rsidR="000106E4">
        <w:rPr>
          <w:i w:val="0"/>
        </w:rPr>
        <w:t>, as this is the part that will be used in a deployment of these networks.</w:t>
      </w:r>
    </w:p>
    <w:p w14:paraId="034995B7" w14:textId="085FA24E" w:rsidR="00200D3D" w:rsidRDefault="000106E4" w:rsidP="00200D3D">
      <w:pPr>
        <w:pStyle w:val="BodyTextIndent"/>
        <w:ind w:firstLine="720"/>
        <w:rPr>
          <w:i w:val="0"/>
        </w:rPr>
      </w:pPr>
      <w:r>
        <w:rPr>
          <w:i w:val="0"/>
        </w:rPr>
        <w:t xml:space="preserve">We have also used the same size </w:t>
      </w:r>
      <w:r w:rsidR="00537E6E">
        <w:rPr>
          <w:i w:val="0"/>
        </w:rPr>
        <w:t xml:space="preserve">for the </w:t>
      </w:r>
      <w:r>
        <w:rPr>
          <w:i w:val="0"/>
        </w:rPr>
        <w:t>M1 and M2</w:t>
      </w:r>
      <w:r w:rsidR="00537E6E">
        <w:rPr>
          <w:i w:val="0"/>
        </w:rPr>
        <w:t xml:space="preserve"> VAE latent space. </w:t>
      </w:r>
      <w:r>
        <w:rPr>
          <w:i w:val="0"/>
        </w:rPr>
        <w:t xml:space="preserve"> </w:t>
      </w:r>
      <w:r w:rsidR="00537E6E">
        <w:rPr>
          <w:i w:val="0"/>
        </w:rPr>
        <w:t>There is no reason to think these should be equal, as the architecture of M1 and M2 is different. Ideally one should find the optimal latent-space size of M1 and M2 independently, while keeping total number of classifier coefficients constant, and use that in a comparison. Due to time constraints we did not perform such a scan, and have kept the sizes the same in lack of more information.</w:t>
      </w:r>
    </w:p>
    <w:p w14:paraId="40143544" w14:textId="377F1669" w:rsidR="00A7582E" w:rsidRDefault="00A7582E" w:rsidP="00A7582E">
      <w:pPr>
        <w:pStyle w:val="BodyTextIndent3"/>
        <w:ind w:firstLine="0"/>
      </w:pPr>
    </w:p>
    <w:p w14:paraId="624C4326" w14:textId="77777777" w:rsidR="005141F5" w:rsidRDefault="005141F5">
      <w:pPr>
        <w:jc w:val="both"/>
        <w:rPr>
          <w:sz w:val="20"/>
        </w:rPr>
      </w:pPr>
    </w:p>
    <w:p w14:paraId="22B8F3A8" w14:textId="4B80192E" w:rsidR="005141F5" w:rsidRDefault="005141F5">
      <w:pPr>
        <w:jc w:val="center"/>
        <w:rPr>
          <w:b/>
          <w:caps/>
          <w:sz w:val="20"/>
        </w:rPr>
      </w:pPr>
      <w:r>
        <w:rPr>
          <w:b/>
          <w:caps/>
          <w:sz w:val="20"/>
        </w:rPr>
        <w:t xml:space="preserve">2. </w:t>
      </w:r>
      <w:r w:rsidR="00A06BA5">
        <w:rPr>
          <w:b/>
          <w:caps/>
          <w:sz w:val="20"/>
        </w:rPr>
        <w:t>The Models</w:t>
      </w:r>
      <w:r w:rsidR="001D5064">
        <w:rPr>
          <w:b/>
          <w:caps/>
          <w:sz w:val="20"/>
        </w:rPr>
        <w:t xml:space="preserve"> - Theory</w:t>
      </w:r>
    </w:p>
    <w:p w14:paraId="234D5831" w14:textId="507B4C37" w:rsidR="00A917FD" w:rsidRDefault="00A917FD" w:rsidP="00A06BA5">
      <w:pPr>
        <w:jc w:val="both"/>
        <w:rPr>
          <w:sz w:val="20"/>
        </w:rPr>
      </w:pPr>
    </w:p>
    <w:p w14:paraId="2527B4A5" w14:textId="47E45EF5" w:rsidR="00A917FD" w:rsidRDefault="00A917FD" w:rsidP="00A06BA5">
      <w:pPr>
        <w:jc w:val="both"/>
        <w:rPr>
          <w:sz w:val="20"/>
        </w:rPr>
      </w:pPr>
      <w:r>
        <w:rPr>
          <w:sz w:val="20"/>
        </w:rPr>
        <w:t xml:space="preserve">Figure 1 depicts the M1 classifier from [1]. </w:t>
      </w:r>
      <w:r w:rsidR="003A0E9B">
        <w:rPr>
          <w:sz w:val="20"/>
        </w:rPr>
        <w:t xml:space="preserve">This is classic VAE which is trained on un-labelled data. As a loss function </w:t>
      </w:r>
      <w:r w:rsidR="003A0E9B">
        <w:rPr>
          <w:sz w:val="20"/>
        </w:rPr>
        <w:t xml:space="preserve">we are using (1), which is a lower bound on the proper loss function </w:t>
      </w:r>
      <m:oMath>
        <m:r>
          <w:rPr>
            <w:rFonts w:ascii="Cambria Math" w:hAnsi="Cambria Math"/>
            <w:sz w:val="20"/>
          </w:rPr>
          <m:t>p_</m:t>
        </m:r>
        <m:r>
          <m:rPr>
            <m:sty m:val="p"/>
          </m:rPr>
          <w:rPr>
            <w:rFonts w:ascii="Cambria Math" w:hAnsi="Cambria Math"/>
            <w:sz w:val="20"/>
          </w:rPr>
          <m:t>\theta\left(</m:t>
        </m:r>
        <m:r>
          <w:rPr>
            <w:rFonts w:ascii="Cambria Math" w:hAnsi="Cambria Math"/>
            <w:sz w:val="20"/>
          </w:rPr>
          <m:t>\mathbf{x}\right)</m:t>
        </m:r>
      </m:oMath>
      <w:r w:rsidR="003A0E9B">
        <w:rPr>
          <w:sz w:val="20"/>
        </w:rPr>
        <w:t xml:space="preserve"> </w:t>
      </w:r>
      <w:r w:rsidR="00757CB5">
        <w:rPr>
          <w:sz w:val="20"/>
        </w:rPr>
        <w:t xml:space="preserve">but </w:t>
      </w:r>
      <w:r w:rsidR="003A0E9B">
        <w:rPr>
          <w:sz w:val="20"/>
        </w:rPr>
        <w:t>computationally feasible</w:t>
      </w:r>
      <w:r w:rsidR="00757CB5">
        <w:rPr>
          <w:sz w:val="20"/>
        </w:rPr>
        <w:t xml:space="preserve">. After the VAE has been trained on un-labelled data, we train </w:t>
      </w:r>
      <w:r w:rsidR="006D6E8E">
        <w:rPr>
          <w:sz w:val="20"/>
        </w:rPr>
        <w:t xml:space="preserve">a </w:t>
      </w:r>
      <w:r w:rsidR="00757CB5">
        <w:rPr>
          <w:sz w:val="20"/>
        </w:rPr>
        <w:t xml:space="preserve">classifier using labelled data. The classifier uses the latent variables as inputs, instead of the raw picture, and is trained with a conventional cross-entropy </w:t>
      </w:r>
      <w:r w:rsidR="006D6E8E">
        <w:rPr>
          <w:sz w:val="20"/>
        </w:rPr>
        <w:t>loss.</w:t>
      </w:r>
    </w:p>
    <w:p w14:paraId="76DAC7DD" w14:textId="4E778E87" w:rsidR="00757CB5" w:rsidRDefault="006D6E8E" w:rsidP="00A06BA5">
      <w:pPr>
        <w:jc w:val="both"/>
        <w:rPr>
          <w:sz w:val="20"/>
        </w:rPr>
      </w:pPr>
      <w:r>
        <w:rPr>
          <w:sz w:val="20"/>
        </w:rPr>
        <w:tab/>
      </w:r>
      <w:r w:rsidR="00757CB5">
        <w:rPr>
          <w:sz w:val="20"/>
        </w:rPr>
        <w:t>Figure 2 de</w:t>
      </w:r>
      <w:r>
        <w:rPr>
          <w:sz w:val="20"/>
        </w:rPr>
        <w:t xml:space="preserve">picts the M2 classifier, when given labelled data, and Figure 3 when M2 is given </w:t>
      </w:r>
      <w:r w:rsidR="00652732">
        <w:rPr>
          <w:sz w:val="20"/>
        </w:rPr>
        <w:t>unlabelled</w:t>
      </w:r>
      <w:r>
        <w:rPr>
          <w:sz w:val="20"/>
        </w:rPr>
        <w:t xml:space="preserve"> data. </w:t>
      </w:r>
      <w:r w:rsidR="00D05228">
        <w:rPr>
          <w:sz w:val="20"/>
        </w:rPr>
        <w:t>The idea in M2 is that we have an additional</w:t>
      </w:r>
      <w:r w:rsidR="00652732">
        <w:rPr>
          <w:sz w:val="20"/>
        </w:rPr>
        <w:t xml:space="preserve">ly to the normal </w:t>
      </w:r>
      <m:oMath>
        <m:r>
          <w:rPr>
            <w:rFonts w:ascii="Cambria Math" w:hAnsi="Cambria Math"/>
            <w:sz w:val="20"/>
          </w:rPr>
          <m:t>\mathbf{z}</m:t>
        </m:r>
      </m:oMath>
      <w:r w:rsidR="00D05228">
        <w:rPr>
          <w:sz w:val="20"/>
        </w:rPr>
        <w:t xml:space="preserve"> latent variable </w:t>
      </w:r>
      <w:r w:rsidR="00652732">
        <w:rPr>
          <w:sz w:val="20"/>
        </w:rPr>
        <w:t xml:space="preserve">we have </w:t>
      </w:r>
      <m:oMath>
        <m:r>
          <w:rPr>
            <w:rFonts w:ascii="Cambria Math" w:hAnsi="Cambria Math"/>
            <w:sz w:val="20"/>
          </w:rPr>
          <m:t>\mathbf{y}</m:t>
        </m:r>
      </m:oMath>
      <w:r w:rsidR="00D05228">
        <w:rPr>
          <w:sz w:val="20"/>
        </w:rPr>
        <w:t xml:space="preserve"> </w:t>
      </w:r>
      <w:r w:rsidR="00652732">
        <w:rPr>
          <w:sz w:val="20"/>
        </w:rPr>
        <w:t>10-dimensional multinomial distribution modelling the number.</w:t>
      </w:r>
    </w:p>
    <w:p w14:paraId="72F262D9" w14:textId="57C70985" w:rsidR="00652732" w:rsidRDefault="00652732" w:rsidP="00A06BA5">
      <w:pPr>
        <w:jc w:val="both"/>
        <w:rPr>
          <w:sz w:val="20"/>
        </w:rPr>
      </w:pPr>
    </w:p>
    <w:p w14:paraId="09C51733" w14:textId="7C233E78" w:rsidR="00652732" w:rsidRDefault="00652732" w:rsidP="00A06BA5">
      <w:pPr>
        <w:jc w:val="both"/>
        <w:rPr>
          <w:sz w:val="20"/>
        </w:rPr>
      </w:pPr>
      <w:r>
        <w:rPr>
          <w:sz w:val="20"/>
        </w:rPr>
        <w:tab/>
        <w:t xml:space="preserve">Figure 3 depicts the M2 classifier when given un-labelled data. We calculate a </w:t>
      </w:r>
      <m:oMath>
        <m:r>
          <w:rPr>
            <w:rFonts w:ascii="Cambria Math" w:hAnsi="Cambria Math"/>
            <w:sz w:val="20"/>
          </w:rPr>
          <m:t>\mathbf{z}</m:t>
        </m:r>
      </m:oMath>
      <w:r>
        <w:rPr>
          <w:sz w:val="20"/>
        </w:rPr>
        <w:t xml:space="preserve"> and a </w:t>
      </w:r>
      <m:oMath>
        <m:r>
          <w:rPr>
            <w:rFonts w:ascii="Cambria Math" w:hAnsi="Cambria Math"/>
            <w:sz w:val="20"/>
          </w:rPr>
          <m:t>p_</m:t>
        </m:r>
        <m:r>
          <m:rPr>
            <m:sty m:val="p"/>
          </m:rPr>
          <w:rPr>
            <w:rFonts w:ascii="Cambria Math" w:hAnsi="Cambria Math"/>
            <w:sz w:val="20"/>
          </w:rPr>
          <m:t>\theta\left(</m:t>
        </m:r>
        <m:r>
          <w:rPr>
            <w:rFonts w:ascii="Cambria Math" w:hAnsi="Cambria Math"/>
            <w:sz w:val="20"/>
          </w:rPr>
          <m:t>\mathbf{x}\right)</m:t>
        </m:r>
      </m:oMath>
      <w:r>
        <w:rPr>
          <w:sz w:val="20"/>
        </w:rPr>
        <w:t xml:space="preserve"> and associated loss for each of the digits 0 to 9. These losses are then weighted with the output </w:t>
      </w:r>
      <w:r w:rsidR="001D5064">
        <w:rPr>
          <w:sz w:val="20"/>
        </w:rPr>
        <w:t xml:space="preserve">of the </w:t>
      </w:r>
      <m:oMath>
        <m:r>
          <w:rPr>
            <w:rFonts w:ascii="Cambria Math" w:hAnsi="Cambria Math"/>
            <w:sz w:val="20"/>
          </w:rPr>
          <m:t>q</m:t>
        </m:r>
        <m:r>
          <w:rPr>
            <w:rFonts w:ascii="Cambria Math" w:hAnsi="Cambria Math"/>
            <w:sz w:val="20"/>
          </w:rPr>
          <m:t>_</m:t>
        </m:r>
        <m:r>
          <w:rPr>
            <w:rFonts w:ascii="Cambria Math" w:hAnsi="Cambria Math"/>
            <w:sz w:val="20"/>
          </w:rPr>
          <m:t>\phi(y|\mathbf{z})</m:t>
        </m:r>
      </m:oMath>
      <w:r w:rsidR="001D5064">
        <w:rPr>
          <w:sz w:val="20"/>
        </w:rPr>
        <w:t xml:space="preserve"> network.</w:t>
      </w:r>
      <w:r w:rsidR="004D2D51">
        <w:rPr>
          <w:sz w:val="20"/>
        </w:rPr>
        <w:t xml:space="preserve"> In the M2 presented in [1] the y prior only influences the my for the q(z|x,y) posterior, but not the sigma. In our M2 y influences both my and sigma.</w:t>
      </w:r>
      <w:bookmarkStart w:id="0" w:name="_GoBack"/>
      <w:bookmarkEnd w:id="0"/>
    </w:p>
    <w:p w14:paraId="21B679EB" w14:textId="77777777" w:rsidR="00A917FD" w:rsidRDefault="00A917FD" w:rsidP="00A06BA5">
      <w:pPr>
        <w:jc w:val="both"/>
        <w:rPr>
          <w:sz w:val="20"/>
        </w:rPr>
      </w:pPr>
    </w:p>
    <w:p w14:paraId="5C34B32A" w14:textId="32ED06EC" w:rsidR="005141F5" w:rsidRDefault="005141F5">
      <w:pPr>
        <w:jc w:val="center"/>
        <w:rPr>
          <w:b/>
          <w:caps/>
          <w:sz w:val="20"/>
        </w:rPr>
      </w:pPr>
      <w:r>
        <w:rPr>
          <w:b/>
          <w:caps/>
          <w:sz w:val="20"/>
        </w:rPr>
        <w:t xml:space="preserve">3. </w:t>
      </w:r>
      <w:r w:rsidR="001D5064">
        <w:rPr>
          <w:b/>
          <w:caps/>
          <w:sz w:val="20"/>
        </w:rPr>
        <w:t>Building The Models</w:t>
      </w:r>
    </w:p>
    <w:p w14:paraId="6CCA47AB" w14:textId="77777777" w:rsidR="005141F5" w:rsidRDefault="005141F5">
      <w:pPr>
        <w:jc w:val="both"/>
        <w:rPr>
          <w:b/>
          <w:sz w:val="20"/>
        </w:rPr>
      </w:pPr>
    </w:p>
    <w:p w14:paraId="68CB0B99" w14:textId="77777777" w:rsidR="000A2F7D" w:rsidRDefault="001D5064">
      <w:pPr>
        <w:pStyle w:val="BodyTextIndent3"/>
        <w:ind w:firstLine="0"/>
      </w:pPr>
      <w:r>
        <w:t xml:space="preserve">Our main focus </w:t>
      </w:r>
      <w:r w:rsidR="000A2F7D">
        <w:t>was getting working VAE classifiers, and only secondary optimizing these. A decision which turned out to be wise. Especially M2 was tricky to get working. We scanned the most important hyper parameters:</w:t>
      </w:r>
    </w:p>
    <w:p w14:paraId="272C5D2A" w14:textId="31DF9102" w:rsidR="005141F5" w:rsidRDefault="000A2F7D" w:rsidP="000A2F7D">
      <w:pPr>
        <w:pStyle w:val="BodyTextIndent3"/>
        <w:numPr>
          <w:ilvl w:val="0"/>
          <w:numId w:val="13"/>
        </w:numPr>
      </w:pPr>
      <w:r>
        <w:t xml:space="preserve">size of the latent space vector </w:t>
      </w:r>
      <m:oMath>
        <m:r>
          <w:rPr>
            <w:rFonts w:ascii="Cambria Math" w:hAnsi="Cambria Math"/>
          </w:rPr>
          <m:t>\mathbf{z}</m:t>
        </m:r>
      </m:oMath>
    </w:p>
    <w:p w14:paraId="68CABC56" w14:textId="7C2E26AD" w:rsidR="000A2F7D" w:rsidRDefault="000A2F7D" w:rsidP="000A2F7D">
      <w:pPr>
        <w:pStyle w:val="BodyTextIndent3"/>
        <w:numPr>
          <w:ilvl w:val="0"/>
          <w:numId w:val="13"/>
        </w:numPr>
      </w:pPr>
      <w:r>
        <w:t>alpha weight in M2 loss formula (3)</w:t>
      </w:r>
    </w:p>
    <w:p w14:paraId="6637CE79" w14:textId="77777777" w:rsidR="000A2F7D" w:rsidRDefault="000A2F7D" w:rsidP="000A2F7D">
      <w:pPr>
        <w:pStyle w:val="BodyTextIndent3"/>
      </w:pPr>
    </w:p>
    <w:p w14:paraId="50B15DF3" w14:textId="306322B9" w:rsidR="000A2F7D" w:rsidRDefault="000A2F7D" w:rsidP="000A2F7D">
      <w:pPr>
        <w:pStyle w:val="BodyTextIndent3"/>
      </w:pPr>
      <w:r>
        <w:t>Originally, we also had dropout with p = 0.5 on all layers. We tried different values and found that is almost all cases this made results worse, and it was therefore disabled.</w:t>
      </w:r>
    </w:p>
    <w:p w14:paraId="241CADEA" w14:textId="58DD0F2C" w:rsidR="000A2F7D" w:rsidRDefault="000A2F7D" w:rsidP="000A2F7D">
      <w:pPr>
        <w:pStyle w:val="BodyTextIndent"/>
        <w:ind w:firstLine="270"/>
        <w:rPr>
          <w:i w:val="0"/>
        </w:rPr>
      </w:pPr>
      <w:r>
        <w:rPr>
          <w:i w:val="0"/>
        </w:rPr>
        <w:t>Remaining hyper parameters were left unchanged</w:t>
      </w:r>
      <w:r w:rsidR="0017619A">
        <w:rPr>
          <w:i w:val="0"/>
        </w:rPr>
        <w:t>, these being</w:t>
      </w:r>
      <w:r>
        <w:rPr>
          <w:i w:val="0"/>
        </w:rPr>
        <w:t>:</w:t>
      </w:r>
    </w:p>
    <w:p w14:paraId="7B48AE6A" w14:textId="77777777" w:rsidR="000A2F7D" w:rsidRDefault="000A2F7D" w:rsidP="000A2F7D">
      <w:pPr>
        <w:pStyle w:val="BodyTextIndent"/>
        <w:numPr>
          <w:ilvl w:val="0"/>
          <w:numId w:val="12"/>
        </w:numPr>
        <w:rPr>
          <w:i w:val="0"/>
        </w:rPr>
      </w:pPr>
      <w:r>
        <w:rPr>
          <w:i w:val="0"/>
        </w:rPr>
        <w:t>Sub-networks calculating posteriors in encoder and decoder are all FF, aka MLP</w:t>
      </w:r>
    </w:p>
    <w:p w14:paraId="2E58127E" w14:textId="77777777" w:rsidR="000A2F7D" w:rsidRDefault="000A2F7D" w:rsidP="000A2F7D">
      <w:pPr>
        <w:pStyle w:val="BodyTextIndent"/>
        <w:numPr>
          <w:ilvl w:val="0"/>
          <w:numId w:val="12"/>
        </w:numPr>
        <w:rPr>
          <w:i w:val="0"/>
        </w:rPr>
      </w:pPr>
      <w:r>
        <w:rPr>
          <w:i w:val="0"/>
        </w:rPr>
        <w:t>3 hidden layers</w:t>
      </w:r>
    </w:p>
    <w:p w14:paraId="03CA3A87" w14:textId="77777777" w:rsidR="000A2F7D" w:rsidRDefault="000A2F7D" w:rsidP="000A2F7D">
      <w:pPr>
        <w:pStyle w:val="BodyTextIndent"/>
        <w:numPr>
          <w:ilvl w:val="0"/>
          <w:numId w:val="12"/>
        </w:numPr>
        <w:rPr>
          <w:i w:val="0"/>
        </w:rPr>
      </w:pPr>
      <w:r>
        <w:rPr>
          <w:i w:val="0"/>
        </w:rPr>
        <w:t>ReLU activation functions</w:t>
      </w:r>
    </w:p>
    <w:p w14:paraId="0033FCDA" w14:textId="77777777" w:rsidR="000A2F7D" w:rsidRDefault="000A2F7D" w:rsidP="000A2F7D">
      <w:pPr>
        <w:pStyle w:val="BodyTextIndent"/>
        <w:numPr>
          <w:ilvl w:val="0"/>
          <w:numId w:val="12"/>
        </w:numPr>
        <w:rPr>
          <w:i w:val="0"/>
        </w:rPr>
      </w:pPr>
      <w:r>
        <w:rPr>
          <w:i w:val="0"/>
        </w:rPr>
        <w:t>BatchNorm1d on hidden layers</w:t>
      </w:r>
    </w:p>
    <w:p w14:paraId="6577E653" w14:textId="77777777" w:rsidR="000A2F7D" w:rsidRDefault="000A2F7D" w:rsidP="000A2F7D">
      <w:pPr>
        <w:pStyle w:val="BodyTextIndent"/>
        <w:numPr>
          <w:ilvl w:val="0"/>
          <w:numId w:val="12"/>
        </w:numPr>
        <w:rPr>
          <w:i w:val="0"/>
        </w:rPr>
      </w:pPr>
      <w:r>
        <w:rPr>
          <w:i w:val="0"/>
        </w:rPr>
        <w:t>Adam optimizer with learning rate 1e-3</w:t>
      </w:r>
    </w:p>
    <w:p w14:paraId="43CBE1A9" w14:textId="77777777" w:rsidR="000A2F7D" w:rsidRDefault="000A2F7D" w:rsidP="000A2F7D">
      <w:pPr>
        <w:pStyle w:val="BodyTextIndent"/>
        <w:numPr>
          <w:ilvl w:val="0"/>
          <w:numId w:val="12"/>
        </w:numPr>
        <w:rPr>
          <w:i w:val="0"/>
        </w:rPr>
      </w:pPr>
      <w:r>
        <w:rPr>
          <w:i w:val="0"/>
        </w:rPr>
        <w:t>Batch size of 64</w:t>
      </w:r>
    </w:p>
    <w:p w14:paraId="70C3D704" w14:textId="5218C15B" w:rsidR="000A2F7D" w:rsidRDefault="000A2F7D">
      <w:pPr>
        <w:pStyle w:val="BodyTextIndent3"/>
        <w:ind w:firstLine="0"/>
      </w:pPr>
    </w:p>
    <w:p w14:paraId="1ABE8ED0" w14:textId="024E1030" w:rsidR="0017619A" w:rsidRDefault="0017619A">
      <w:pPr>
        <w:pStyle w:val="BodyTextIndent3"/>
        <w:ind w:firstLine="0"/>
      </w:pPr>
      <w:r>
        <w:t>The models are summarized in Table 1</w:t>
      </w:r>
    </w:p>
    <w:p w14:paraId="6BFED96A" w14:textId="38D5105F" w:rsidR="005141F5" w:rsidRDefault="0017619A">
      <w:pPr>
        <w:jc w:val="both"/>
        <w:rPr>
          <w:sz w:val="20"/>
        </w:rPr>
      </w:pPr>
      <w:r>
        <w:rPr>
          <w:sz w:val="20"/>
        </w:rPr>
        <w:t>&lt;table of models&gt;</w:t>
      </w:r>
    </w:p>
    <w:p w14:paraId="498F4A39" w14:textId="77777777" w:rsidR="004D2D51" w:rsidRDefault="004D2D51">
      <w:pPr>
        <w:jc w:val="both"/>
        <w:rPr>
          <w:sz w:val="20"/>
        </w:rPr>
      </w:pPr>
    </w:p>
    <w:p w14:paraId="4A5C37D1" w14:textId="0FD6B2D9" w:rsidR="00655949" w:rsidRPr="00655949" w:rsidRDefault="00655949">
      <w:pPr>
        <w:jc w:val="both"/>
        <w:rPr>
          <w:b/>
          <w:bCs/>
          <w:sz w:val="20"/>
        </w:rPr>
      </w:pPr>
      <w:r w:rsidRPr="00655949">
        <w:rPr>
          <w:b/>
          <w:bCs/>
          <w:sz w:val="20"/>
        </w:rPr>
        <w:t>3.1 Back-pro</w:t>
      </w:r>
      <w:r w:rsidR="00BF3B97">
        <w:rPr>
          <w:b/>
          <w:bCs/>
          <w:sz w:val="20"/>
        </w:rPr>
        <w:t>pa</w:t>
      </w:r>
      <w:r w:rsidRPr="00655949">
        <w:rPr>
          <w:b/>
          <w:bCs/>
          <w:sz w:val="20"/>
        </w:rPr>
        <w:t>gation and alpha</w:t>
      </w:r>
    </w:p>
    <w:p w14:paraId="3CBCD1FC" w14:textId="26B9C344" w:rsidR="00655949" w:rsidRDefault="00655949">
      <w:pPr>
        <w:jc w:val="both"/>
        <w:rPr>
          <w:sz w:val="20"/>
        </w:rPr>
      </w:pPr>
      <w:r>
        <w:rPr>
          <w:sz w:val="20"/>
        </w:rPr>
        <w:t xml:space="preserve">With the first functioning M2, that did not blow up with NaN, we got 78% accuracy. This was achieved by repeating the small labelled training set e.g. 50 times before running a single unlabelled one. We guessed that labelled and unlabelled data were pulling the coefficients in different </w:t>
      </w:r>
      <w:r w:rsidR="00BF3B97">
        <w:rPr>
          <w:sz w:val="20"/>
        </w:rPr>
        <w:t xml:space="preserve">(opposite?) </w:t>
      </w:r>
      <w:r>
        <w:rPr>
          <w:sz w:val="20"/>
        </w:rPr>
        <w:t xml:space="preserve">directions. Based on this assumption we changed the Backward Propagation and coefficient Updating (BPU), so instead of doing a separate BPU after labelled and </w:t>
      </w:r>
      <w:r w:rsidR="00BF3B97">
        <w:rPr>
          <w:sz w:val="20"/>
        </w:rPr>
        <w:t xml:space="preserve">another </w:t>
      </w:r>
      <w:r>
        <w:rPr>
          <w:sz w:val="20"/>
        </w:rPr>
        <w:t xml:space="preserve">after unlabelled </w:t>
      </w:r>
      <w:r w:rsidR="00BF3B97">
        <w:rPr>
          <w:sz w:val="20"/>
        </w:rPr>
        <w:t xml:space="preserve">data, </w:t>
      </w:r>
      <w:r>
        <w:rPr>
          <w:sz w:val="20"/>
        </w:rPr>
        <w:t xml:space="preserve">we </w:t>
      </w:r>
      <w:r w:rsidR="00BF3B97">
        <w:rPr>
          <w:sz w:val="20"/>
        </w:rPr>
        <w:t>made a forward pass with labelled followed by 10 forward passes the unlabelled, and only then do a single BPU which now takes both loss functions into account. Together with using a higher alpha our accuracy results jumped to above 90%.</w:t>
      </w:r>
    </w:p>
    <w:p w14:paraId="0B70C89D" w14:textId="00CCD5B4" w:rsidR="00BF3B97" w:rsidRDefault="00BF3B97">
      <w:pPr>
        <w:jc w:val="both"/>
        <w:rPr>
          <w:sz w:val="20"/>
        </w:rPr>
      </w:pPr>
      <w:r>
        <w:rPr>
          <w:sz w:val="20"/>
        </w:rPr>
        <w:tab/>
      </w:r>
    </w:p>
    <w:p w14:paraId="61FDA65F" w14:textId="77777777" w:rsidR="00655949" w:rsidRDefault="00655949">
      <w:pPr>
        <w:jc w:val="both"/>
        <w:rPr>
          <w:sz w:val="20"/>
        </w:rPr>
      </w:pPr>
    </w:p>
    <w:p w14:paraId="533FD9F5" w14:textId="4FE7C469" w:rsidR="0017619A" w:rsidRPr="00D42C20" w:rsidRDefault="0017619A">
      <w:pPr>
        <w:jc w:val="both"/>
        <w:rPr>
          <w:b/>
          <w:bCs/>
          <w:sz w:val="20"/>
        </w:rPr>
      </w:pPr>
      <w:r w:rsidRPr="00D42C20">
        <w:rPr>
          <w:b/>
          <w:bCs/>
          <w:sz w:val="20"/>
        </w:rPr>
        <w:t>3.</w:t>
      </w:r>
      <w:r w:rsidR="00655949">
        <w:rPr>
          <w:b/>
          <w:bCs/>
          <w:sz w:val="20"/>
        </w:rPr>
        <w:t>2</w:t>
      </w:r>
      <w:r w:rsidRPr="00D42C20">
        <w:rPr>
          <w:b/>
          <w:bCs/>
          <w:sz w:val="20"/>
        </w:rPr>
        <w:t xml:space="preserve"> Coding pitfalls</w:t>
      </w:r>
    </w:p>
    <w:p w14:paraId="70F8EFC4" w14:textId="77777777" w:rsidR="0017619A" w:rsidRPr="0017619A" w:rsidRDefault="0017619A" w:rsidP="0017619A">
      <w:pPr>
        <w:jc w:val="both"/>
        <w:rPr>
          <w:sz w:val="20"/>
        </w:rPr>
      </w:pPr>
      <w:r w:rsidRPr="0017619A">
        <w:rPr>
          <w:sz w:val="20"/>
        </w:rPr>
        <w:t>We fell into quite some PyTorch and model-building bumps during our journey. Especially M2 was tricky</w:t>
      </w:r>
    </w:p>
    <w:p w14:paraId="19133136" w14:textId="6CBE136A" w:rsidR="0017619A" w:rsidRDefault="0017619A" w:rsidP="0017619A">
      <w:pPr>
        <w:jc w:val="both"/>
        <w:rPr>
          <w:sz w:val="20"/>
        </w:rPr>
      </w:pPr>
      <w:r w:rsidRPr="0017619A">
        <w:rPr>
          <w:sz w:val="20"/>
        </w:rPr>
        <w:t>to get to work. Some of the pain points:</w:t>
      </w:r>
    </w:p>
    <w:p w14:paraId="2684007E" w14:textId="77777777" w:rsidR="0017619A" w:rsidRDefault="0017619A" w:rsidP="0017619A">
      <w:pPr>
        <w:pStyle w:val="ListParagraph"/>
        <w:numPr>
          <w:ilvl w:val="0"/>
          <w:numId w:val="14"/>
        </w:numPr>
        <w:jc w:val="both"/>
        <w:rPr>
          <w:sz w:val="20"/>
        </w:rPr>
      </w:pPr>
      <w:r w:rsidRPr="0017619A">
        <w:rPr>
          <w:sz w:val="20"/>
        </w:rPr>
        <w:t>Wrongly having ReLU activation function on the network calculating the posterior my,sigma</w:t>
      </w:r>
    </w:p>
    <w:p w14:paraId="5E3FC3CD" w14:textId="77777777" w:rsidR="00D42C20" w:rsidRDefault="0017619A" w:rsidP="0017619A">
      <w:pPr>
        <w:pStyle w:val="ListParagraph"/>
        <w:numPr>
          <w:ilvl w:val="0"/>
          <w:numId w:val="14"/>
        </w:numPr>
        <w:jc w:val="both"/>
        <w:rPr>
          <w:sz w:val="20"/>
        </w:rPr>
      </w:pPr>
      <w:r w:rsidRPr="0017619A">
        <w:rPr>
          <w:sz w:val="20"/>
        </w:rPr>
        <w:t>M2 training ending in NaN after a few epochs due to sub-parts of the loss function having wrong sign</w:t>
      </w:r>
    </w:p>
    <w:p w14:paraId="3975B7DD" w14:textId="77777777" w:rsidR="00D42C20" w:rsidRDefault="0017619A" w:rsidP="0017619A">
      <w:pPr>
        <w:pStyle w:val="ListParagraph"/>
        <w:numPr>
          <w:ilvl w:val="0"/>
          <w:numId w:val="14"/>
        </w:numPr>
        <w:jc w:val="both"/>
        <w:rPr>
          <w:sz w:val="20"/>
        </w:rPr>
      </w:pPr>
      <w:r w:rsidRPr="00D42C20">
        <w:rPr>
          <w:sz w:val="20"/>
        </w:rPr>
        <w:t>Applying softmax() along wrong dimension</w:t>
      </w:r>
    </w:p>
    <w:p w14:paraId="3FA68BB0" w14:textId="77777777" w:rsidR="00D42C20" w:rsidRDefault="0017619A" w:rsidP="0017619A">
      <w:pPr>
        <w:pStyle w:val="ListParagraph"/>
        <w:numPr>
          <w:ilvl w:val="0"/>
          <w:numId w:val="14"/>
        </w:numPr>
        <w:jc w:val="both"/>
        <w:rPr>
          <w:sz w:val="20"/>
        </w:rPr>
      </w:pPr>
      <w:r w:rsidRPr="00D42C20">
        <w:rPr>
          <w:sz w:val="20"/>
        </w:rPr>
        <w:t>M1 encoder weights were not frozen during classifier training.</w:t>
      </w:r>
    </w:p>
    <w:p w14:paraId="76966282" w14:textId="19E53AC2" w:rsidR="0017619A" w:rsidRDefault="0017619A" w:rsidP="0017619A">
      <w:pPr>
        <w:pStyle w:val="ListParagraph"/>
        <w:numPr>
          <w:ilvl w:val="0"/>
          <w:numId w:val="14"/>
        </w:numPr>
        <w:jc w:val="both"/>
        <w:rPr>
          <w:sz w:val="20"/>
        </w:rPr>
      </w:pPr>
      <w:r w:rsidRPr="00D42C20">
        <w:rPr>
          <w:sz w:val="20"/>
        </w:rPr>
        <w:t>Getting too good classifier results because, because a fresh set of labelled training set were wrongly</w:t>
      </w:r>
      <w:r w:rsidR="00D42C20">
        <w:rPr>
          <w:sz w:val="20"/>
        </w:rPr>
        <w:t xml:space="preserve"> </w:t>
      </w:r>
      <w:r w:rsidRPr="00D42C20">
        <w:rPr>
          <w:sz w:val="20"/>
        </w:rPr>
        <w:t>introduced when doing an incremental training.</w:t>
      </w:r>
    </w:p>
    <w:p w14:paraId="0A0BEC69" w14:textId="77777777" w:rsidR="00D42C20" w:rsidRPr="00D42C20" w:rsidRDefault="00D42C20" w:rsidP="00D42C20">
      <w:pPr>
        <w:jc w:val="both"/>
        <w:rPr>
          <w:sz w:val="20"/>
        </w:rPr>
      </w:pPr>
    </w:p>
    <w:p w14:paraId="2AE7AA73" w14:textId="4A128AA4" w:rsidR="005141F5" w:rsidRDefault="005141F5">
      <w:pPr>
        <w:keepNext/>
        <w:jc w:val="center"/>
        <w:rPr>
          <w:b/>
          <w:caps/>
          <w:sz w:val="20"/>
        </w:rPr>
      </w:pPr>
      <w:r>
        <w:rPr>
          <w:b/>
          <w:caps/>
          <w:sz w:val="20"/>
        </w:rPr>
        <w:t xml:space="preserve">4. </w:t>
      </w:r>
      <w:r w:rsidR="0017619A">
        <w:rPr>
          <w:b/>
          <w:caps/>
          <w:sz w:val="20"/>
        </w:rPr>
        <w:t>Results</w:t>
      </w:r>
    </w:p>
    <w:p w14:paraId="1482C9D5" w14:textId="77777777" w:rsidR="005141F5" w:rsidRDefault="005141F5">
      <w:pPr>
        <w:keepNext/>
        <w:jc w:val="both"/>
        <w:rPr>
          <w:sz w:val="20"/>
        </w:rPr>
      </w:pPr>
    </w:p>
    <w:p w14:paraId="7E71183D" w14:textId="0B1FC44D" w:rsidR="005141F5" w:rsidRPr="00BF45CC" w:rsidRDefault="00BF45CC" w:rsidP="00D42C20">
      <w:pPr>
        <w:pStyle w:val="BodyTextIndent3"/>
        <w:ind w:firstLine="0"/>
        <w:rPr>
          <w:b/>
          <w:bCs/>
        </w:rPr>
      </w:pPr>
      <w:r w:rsidRPr="00BF45CC">
        <w:rPr>
          <w:b/>
          <w:bCs/>
        </w:rPr>
        <w:t>4.1 Inside the VAE</w:t>
      </w:r>
    </w:p>
    <w:p w14:paraId="5CBA7BF0" w14:textId="77777777" w:rsidR="00BF45CC" w:rsidRDefault="00BF45CC" w:rsidP="00D42C20">
      <w:pPr>
        <w:pStyle w:val="BodyTextIndent3"/>
        <w:ind w:firstLine="0"/>
      </w:pPr>
    </w:p>
    <w:p w14:paraId="7D2D52C0" w14:textId="79318857" w:rsidR="00BF45CC" w:rsidRPr="00BF45CC" w:rsidRDefault="00BF45CC" w:rsidP="00D42C20">
      <w:pPr>
        <w:pStyle w:val="BodyTextIndent3"/>
        <w:ind w:firstLine="0"/>
        <w:rPr>
          <w:b/>
          <w:bCs/>
        </w:rPr>
      </w:pPr>
      <w:r w:rsidRPr="00BF45CC">
        <w:rPr>
          <w:b/>
          <w:bCs/>
        </w:rPr>
        <w:t>4.2 Classifier Results</w:t>
      </w:r>
    </w:p>
    <w:p w14:paraId="7C486FDB" w14:textId="77777777" w:rsidR="00BF45CC" w:rsidRDefault="00BF45CC" w:rsidP="00D42C20">
      <w:pPr>
        <w:pStyle w:val="BodyTextIndent3"/>
        <w:ind w:firstLine="0"/>
      </w:pPr>
    </w:p>
    <w:p w14:paraId="0E74F3EE" w14:textId="4A21BB6B" w:rsidR="00BF45CC" w:rsidRPr="00BF45CC" w:rsidRDefault="00BF45CC" w:rsidP="00D42C20">
      <w:pPr>
        <w:pStyle w:val="BodyTextIndent3"/>
        <w:ind w:firstLine="0"/>
        <w:rPr>
          <w:b/>
          <w:bCs/>
        </w:rPr>
      </w:pPr>
      <w:r w:rsidRPr="00BF45CC">
        <w:rPr>
          <w:b/>
          <w:bCs/>
        </w:rPr>
        <w:t>4.3 Style Transfer</w:t>
      </w:r>
    </w:p>
    <w:p w14:paraId="15450C56" w14:textId="77777777" w:rsidR="00BF45CC" w:rsidRDefault="00BF45CC" w:rsidP="00D42C20">
      <w:pPr>
        <w:pStyle w:val="BodyTextIndent3"/>
        <w:ind w:firstLine="0"/>
      </w:pPr>
    </w:p>
    <w:p w14:paraId="53BBD6AB" w14:textId="77777777" w:rsidR="005141F5" w:rsidRDefault="005141F5">
      <w:pPr>
        <w:jc w:val="both"/>
        <w:rPr>
          <w:sz w:val="20"/>
        </w:rPr>
      </w:pPr>
    </w:p>
    <w:p w14:paraId="12E752A2" w14:textId="68B9616E" w:rsidR="00BF45CC" w:rsidRDefault="00BF45CC" w:rsidP="00BF45CC">
      <w:pPr>
        <w:keepNext/>
        <w:jc w:val="center"/>
        <w:rPr>
          <w:b/>
          <w:caps/>
          <w:sz w:val="20"/>
        </w:rPr>
      </w:pPr>
      <w:r>
        <w:rPr>
          <w:b/>
          <w:caps/>
          <w:sz w:val="20"/>
        </w:rPr>
        <w:t>5</w:t>
      </w:r>
      <w:r>
        <w:rPr>
          <w:b/>
          <w:caps/>
          <w:sz w:val="20"/>
        </w:rPr>
        <w:t xml:space="preserve">. </w:t>
      </w:r>
      <w:r>
        <w:rPr>
          <w:b/>
          <w:caps/>
          <w:sz w:val="20"/>
        </w:rPr>
        <w:t>Conclusion</w:t>
      </w:r>
    </w:p>
    <w:p w14:paraId="4F59D8DB" w14:textId="58DCFBC2" w:rsidR="00BF45CC" w:rsidRDefault="00BF45CC" w:rsidP="00BF45CC">
      <w:pPr>
        <w:keepNext/>
        <w:jc w:val="both"/>
        <w:rPr>
          <w:sz w:val="20"/>
        </w:rPr>
      </w:pPr>
      <w:r>
        <w:rPr>
          <w:sz w:val="20"/>
        </w:rPr>
        <w:t xml:space="preserve">The </w:t>
      </w:r>
      <m:oMath>
        <m:r>
          <w:rPr>
            <w:rFonts w:ascii="Cambria Math" w:hAnsi="Cambria Math"/>
            <w:sz w:val="20"/>
          </w:rPr>
          <m:t>\alpha</m:t>
        </m:r>
      </m:oMath>
      <w:r>
        <w:rPr>
          <w:sz w:val="20"/>
        </w:rPr>
        <w:t xml:space="preserve"> parameter in eq. (9) and the cross-entropy loss it </w:t>
      </w:r>
      <w:r w:rsidR="00655949">
        <w:rPr>
          <w:sz w:val="20"/>
        </w:rPr>
        <w:t xml:space="preserve">controls, </w:t>
      </w:r>
      <w:r>
        <w:rPr>
          <w:sz w:val="20"/>
        </w:rPr>
        <w:t>seems to be given a cavalier treatment in [1]</w:t>
      </w:r>
      <w:r w:rsidR="00655949">
        <w:rPr>
          <w:sz w:val="20"/>
        </w:rPr>
        <w:t xml:space="preserve">, only mentioning that the value 0.1 was being used. In our case it had a </w:t>
      </w:r>
      <w:r>
        <w:rPr>
          <w:sz w:val="20"/>
        </w:rPr>
        <w:t>large impact on achieving the 94.3% accuracy</w:t>
      </w:r>
      <w:r w:rsidR="00655949">
        <w:rPr>
          <w:sz w:val="20"/>
        </w:rPr>
        <w:t xml:space="preserve">. We suspect </w:t>
      </w:r>
      <w:r w:rsidR="00BF3B97">
        <w:rPr>
          <w:sz w:val="20"/>
        </w:rPr>
        <w:t>[1] did not combine labelled and unlabelled forward passes before doing BPU, and therefore did not see a large impact of alpha.</w:t>
      </w:r>
    </w:p>
    <w:p w14:paraId="461001BB" w14:textId="5077D48B" w:rsidR="00BF3B97" w:rsidRDefault="00BF3B97" w:rsidP="00BF45CC">
      <w:pPr>
        <w:keepNext/>
        <w:jc w:val="both"/>
        <w:rPr>
          <w:sz w:val="20"/>
        </w:rPr>
      </w:pPr>
      <w:r>
        <w:rPr>
          <w:sz w:val="20"/>
        </w:rPr>
        <w:tab/>
        <w:t xml:space="preserve">In our work </w:t>
      </w:r>
      <w:r w:rsidR="004D2D51">
        <w:rPr>
          <w:sz w:val="20"/>
        </w:rPr>
        <w:t xml:space="preserve">influence of most hyper parameters were investigated. E.g. the current 520,000 weight network can surely be reduced in size by changing the first layers in the FFNN network to CNN types. </w:t>
      </w:r>
    </w:p>
    <w:p w14:paraId="100901C9" w14:textId="77777777" w:rsidR="00E91703" w:rsidRDefault="00E91703">
      <w:pPr>
        <w:pStyle w:val="BodyTextIndent3"/>
        <w:ind w:firstLine="0"/>
      </w:pPr>
    </w:p>
    <w:p w14:paraId="07EF4734" w14:textId="77777777" w:rsidR="005141F5" w:rsidRDefault="005141F5">
      <w:pPr>
        <w:jc w:val="both"/>
        <w:rPr>
          <w:sz w:val="20"/>
        </w:rPr>
      </w:pPr>
    </w:p>
    <w:p w14:paraId="018B57C2" w14:textId="76A75122" w:rsidR="005141F5" w:rsidRDefault="00BF45CC">
      <w:pPr>
        <w:jc w:val="center"/>
        <w:rPr>
          <w:b/>
          <w:caps/>
          <w:sz w:val="20"/>
        </w:rPr>
      </w:pPr>
      <w:r>
        <w:rPr>
          <w:b/>
          <w:caps/>
          <w:sz w:val="20"/>
        </w:rPr>
        <w:t>6</w:t>
      </w:r>
      <w:r w:rsidR="005141F5">
        <w:rPr>
          <w:b/>
          <w:caps/>
          <w:sz w:val="20"/>
        </w:rPr>
        <w:t>. References</w:t>
      </w:r>
    </w:p>
    <w:p w14:paraId="08ED4CD6" w14:textId="77777777" w:rsidR="005141F5" w:rsidRDefault="005141F5">
      <w:pPr>
        <w:jc w:val="both"/>
        <w:rPr>
          <w:sz w:val="20"/>
        </w:rPr>
      </w:pPr>
    </w:p>
    <w:p w14:paraId="7E4900EF" w14:textId="68BBBBF7" w:rsidR="00175AA5" w:rsidRPr="00BF3B97" w:rsidRDefault="005141F5" w:rsidP="00175AA5">
      <w:pPr>
        <w:jc w:val="both"/>
        <w:rPr>
          <w:sz w:val="20"/>
        </w:rPr>
      </w:pPr>
      <w:r w:rsidRPr="00BF3B97">
        <w:rPr>
          <w:sz w:val="20"/>
        </w:rPr>
        <w:t xml:space="preserve">[1] </w:t>
      </w:r>
      <w:r w:rsidR="00175AA5" w:rsidRPr="00BF3B97">
        <w:rPr>
          <w:sz w:val="20"/>
        </w:rPr>
        <w:t xml:space="preserve">Kingma et al. (2014). </w:t>
      </w:r>
      <w:r w:rsidR="00175AA5" w:rsidRPr="00BF3B97">
        <w:rPr>
          <w:i/>
          <w:iCs/>
          <w:sz w:val="20"/>
        </w:rPr>
        <w:t>Semi-supervised Learning with Deep Generative Models</w:t>
      </w:r>
      <w:r w:rsidR="00175AA5" w:rsidRPr="00BF3B97">
        <w:rPr>
          <w:sz w:val="20"/>
        </w:rPr>
        <w:t>,</w:t>
      </w:r>
      <w:r w:rsidR="00BF3B97">
        <w:rPr>
          <w:sz w:val="20"/>
        </w:rPr>
        <w:t xml:space="preserve"> </w:t>
      </w:r>
      <w:r w:rsidR="00175AA5" w:rsidRPr="00BF3B97">
        <w:rPr>
          <w:sz w:val="20"/>
        </w:rPr>
        <w:t>arxiv.org/abs/1406.5298v2</w:t>
      </w:r>
    </w:p>
    <w:p w14:paraId="05DB6057" w14:textId="77777777" w:rsidR="005141F5" w:rsidRDefault="005141F5">
      <w:pPr>
        <w:jc w:val="both"/>
        <w:rPr>
          <w:sz w:val="18"/>
        </w:rPr>
      </w:pPr>
    </w:p>
    <w:sectPr w:rsidR="005141F5">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4D58A" w14:textId="77777777" w:rsidR="008E25BF" w:rsidRDefault="008E25BF" w:rsidP="00C80024">
      <w:r>
        <w:separator/>
      </w:r>
    </w:p>
  </w:endnote>
  <w:endnote w:type="continuationSeparator" w:id="0">
    <w:p w14:paraId="4EFFE78B" w14:textId="77777777" w:rsidR="008E25BF" w:rsidRDefault="008E25BF" w:rsidP="00C8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D1CB3" w14:textId="77777777" w:rsidR="008E25BF" w:rsidRDefault="008E25BF" w:rsidP="00C80024">
      <w:r>
        <w:separator/>
      </w:r>
    </w:p>
  </w:footnote>
  <w:footnote w:type="continuationSeparator" w:id="0">
    <w:p w14:paraId="0470C42E" w14:textId="77777777" w:rsidR="008E25BF" w:rsidRDefault="008E25BF" w:rsidP="00C80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12130E"/>
    <w:multiLevelType w:val="hybridMultilevel"/>
    <w:tmpl w:val="65AC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97488"/>
    <w:multiLevelType w:val="hybridMultilevel"/>
    <w:tmpl w:val="983A8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334D1E"/>
    <w:multiLevelType w:val="hybridMultilevel"/>
    <w:tmpl w:val="8446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56F32"/>
    <w:multiLevelType w:val="hybridMultilevel"/>
    <w:tmpl w:val="64B4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024"/>
    <w:rsid w:val="000106E4"/>
    <w:rsid w:val="00014917"/>
    <w:rsid w:val="00050EFD"/>
    <w:rsid w:val="00055785"/>
    <w:rsid w:val="00073DD4"/>
    <w:rsid w:val="000A2F7D"/>
    <w:rsid w:val="000A574B"/>
    <w:rsid w:val="00156499"/>
    <w:rsid w:val="00175AA5"/>
    <w:rsid w:val="0017619A"/>
    <w:rsid w:val="001D5064"/>
    <w:rsid w:val="00200D3D"/>
    <w:rsid w:val="002466B7"/>
    <w:rsid w:val="00294231"/>
    <w:rsid w:val="002E7839"/>
    <w:rsid w:val="002F7509"/>
    <w:rsid w:val="003157BC"/>
    <w:rsid w:val="003A0E9B"/>
    <w:rsid w:val="003C1E61"/>
    <w:rsid w:val="003D7DAF"/>
    <w:rsid w:val="0042196B"/>
    <w:rsid w:val="00436C86"/>
    <w:rsid w:val="00470D9E"/>
    <w:rsid w:val="00490A55"/>
    <w:rsid w:val="004972A2"/>
    <w:rsid w:val="004D2D51"/>
    <w:rsid w:val="005141F5"/>
    <w:rsid w:val="005173C1"/>
    <w:rsid w:val="00527FC7"/>
    <w:rsid w:val="00537E6E"/>
    <w:rsid w:val="005E607E"/>
    <w:rsid w:val="00606473"/>
    <w:rsid w:val="0064139C"/>
    <w:rsid w:val="00652732"/>
    <w:rsid w:val="00655949"/>
    <w:rsid w:val="00693E41"/>
    <w:rsid w:val="006D6E8E"/>
    <w:rsid w:val="006E1B1F"/>
    <w:rsid w:val="00757CB5"/>
    <w:rsid w:val="007874A3"/>
    <w:rsid w:val="007A11EB"/>
    <w:rsid w:val="00816A67"/>
    <w:rsid w:val="0084715D"/>
    <w:rsid w:val="0085614A"/>
    <w:rsid w:val="008751DC"/>
    <w:rsid w:val="008E25BF"/>
    <w:rsid w:val="00906E9A"/>
    <w:rsid w:val="009406D9"/>
    <w:rsid w:val="009B112F"/>
    <w:rsid w:val="00A06BA5"/>
    <w:rsid w:val="00A72DC6"/>
    <w:rsid w:val="00A7582E"/>
    <w:rsid w:val="00A917FD"/>
    <w:rsid w:val="00AC1C8C"/>
    <w:rsid w:val="00AF32C0"/>
    <w:rsid w:val="00AF761E"/>
    <w:rsid w:val="00B6084E"/>
    <w:rsid w:val="00B80BE1"/>
    <w:rsid w:val="00B957BE"/>
    <w:rsid w:val="00BF3B97"/>
    <w:rsid w:val="00BF45CC"/>
    <w:rsid w:val="00C146C0"/>
    <w:rsid w:val="00C80024"/>
    <w:rsid w:val="00CA2694"/>
    <w:rsid w:val="00CA52CE"/>
    <w:rsid w:val="00D00E9E"/>
    <w:rsid w:val="00D05228"/>
    <w:rsid w:val="00D11234"/>
    <w:rsid w:val="00D42C20"/>
    <w:rsid w:val="00DF6054"/>
    <w:rsid w:val="00E00E27"/>
    <w:rsid w:val="00E15AA0"/>
    <w:rsid w:val="00E61BB4"/>
    <w:rsid w:val="00E83C1D"/>
    <w:rsid w:val="00E91703"/>
    <w:rsid w:val="00EA3DF8"/>
    <w:rsid w:val="00F41825"/>
    <w:rsid w:val="00F778A1"/>
    <w:rsid w:val="00F83288"/>
    <w:rsid w:val="00F911AB"/>
    <w:rsid w:val="00FE15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4EDBB"/>
  <w15:docId w15:val="{0F7B42B7-93DA-4C8E-964F-E8DF8695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link w:val="HeaderChar"/>
    <w:uiPriority w:val="99"/>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link w:val="Header"/>
    <w:uiPriority w:val="99"/>
    <w:rsid w:val="00F41825"/>
    <w:rPr>
      <w:sz w:val="24"/>
      <w:lang w:val="en-US" w:eastAsia="en-US"/>
    </w:rPr>
  </w:style>
  <w:style w:type="paragraph" w:styleId="BalloonText">
    <w:name w:val="Balloon Text"/>
    <w:basedOn w:val="Normal"/>
    <w:link w:val="BalloonTextChar"/>
    <w:uiPriority w:val="99"/>
    <w:semiHidden/>
    <w:unhideWhenUsed/>
    <w:rsid w:val="009B112F"/>
    <w:rPr>
      <w:rFonts w:ascii="Tahoma" w:hAnsi="Tahoma" w:cs="Tahoma"/>
      <w:sz w:val="16"/>
      <w:szCs w:val="16"/>
    </w:rPr>
  </w:style>
  <w:style w:type="character" w:customStyle="1" w:styleId="BalloonTextChar">
    <w:name w:val="Balloon Text Char"/>
    <w:link w:val="BalloonText"/>
    <w:uiPriority w:val="99"/>
    <w:semiHidden/>
    <w:rsid w:val="009B112F"/>
    <w:rPr>
      <w:rFonts w:ascii="Tahoma" w:hAnsi="Tahoma" w:cs="Tahoma"/>
      <w:sz w:val="16"/>
      <w:szCs w:val="16"/>
      <w:lang w:val="en-US" w:eastAsia="en-US"/>
    </w:rPr>
  </w:style>
  <w:style w:type="character" w:styleId="PlaceholderText">
    <w:name w:val="Placeholder Text"/>
    <w:basedOn w:val="DefaultParagraphFont"/>
    <w:uiPriority w:val="99"/>
    <w:semiHidden/>
    <w:rsid w:val="003A0E9B"/>
    <w:rPr>
      <w:color w:val="808080"/>
    </w:rPr>
  </w:style>
  <w:style w:type="paragraph" w:styleId="ListParagraph">
    <w:name w:val="List Paragraph"/>
    <w:basedOn w:val="Normal"/>
    <w:uiPriority w:val="34"/>
    <w:qFormat/>
    <w:rsid w:val="0017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1516</TotalTime>
  <Pages>2</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6231</CharactersWithSpaces>
  <SharedDoc>false</SharedDoc>
  <HLinks>
    <vt:vector size="6" baseType="variant">
      <vt:variant>
        <vt:i4>196666</vt:i4>
      </vt:variant>
      <vt:variant>
        <vt:i4>0</vt:i4>
      </vt:variant>
      <vt:variant>
        <vt:i4>0</vt:i4>
      </vt:variant>
      <vt:variant>
        <vt:i4>5</vt:i4>
      </vt:variant>
      <vt:variant>
        <vt:lpwstr>mailto:icassp2011@securecms.com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Axel Bregnsbo (AXBR)</cp:lastModifiedBy>
  <cp:revision>17</cp:revision>
  <cp:lastPrinted>2012-04-06T15:09:00Z</cp:lastPrinted>
  <dcterms:created xsi:type="dcterms:W3CDTF">2015-02-26T12:26:00Z</dcterms:created>
  <dcterms:modified xsi:type="dcterms:W3CDTF">2020-12-20T17:14:00Z</dcterms:modified>
</cp:coreProperties>
</file>