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Enterprise Banking Sample Requirements</w:t>
      </w:r>
    </w:p>
    <w:p>
      <w:pPr>
        <w:pStyle w:val="Heading2"/>
      </w:pPr>
      <w:r>
        <w:t>Requirement 1</w:t>
      </w:r>
    </w:p>
    <w:p>
      <w:r>
        <w:t>Users shall authenticate using MFA before accessing accounts.</w:t>
      </w:r>
    </w:p>
    <w:p>
      <w:r>
        <w:t>Review Considerations: Business rules, validations, security, performance expectations, error handling, acceptance criteria, and test scenarios.</w:t>
      </w:r>
    </w:p>
    <w:p>
      <w:pPr>
        <w:pStyle w:val="Heading2"/>
      </w:pPr>
      <w:r>
        <w:t>Requirement 2</w:t>
      </w:r>
    </w:p>
    <w:p>
      <w:r>
        <w:t>Customers can transfer funds between eligible accounts.</w:t>
      </w:r>
    </w:p>
    <w:p>
      <w:r>
        <w:t>Review Considerations: Business rules, validations, security, performance expectations, error handling, acceptance criteria, and test scenarios.</w:t>
      </w:r>
    </w:p>
    <w:p>
      <w:pPr>
        <w:pStyle w:val="Heading2"/>
      </w:pPr>
      <w:r>
        <w:t>Requirement 3</w:t>
      </w:r>
    </w:p>
    <w:p>
      <w:r>
        <w:t>The system shall generate monthly account statements.</w:t>
      </w:r>
    </w:p>
    <w:p>
      <w:r>
        <w:t>Review Considerations: Business rules, validations, security, performance expectations, error handling, acceptance criteria, and test scenarios.</w:t>
      </w:r>
    </w:p>
    <w:p>
      <w:pPr>
        <w:pStyle w:val="Heading2"/>
      </w:pPr>
      <w:r>
        <w:t>Requirement 4</w:t>
      </w:r>
    </w:p>
    <w:p>
      <w:r>
        <w:t>Managers shall approve transactions above configured thresholds.</w:t>
      </w:r>
    </w:p>
    <w:p>
      <w:r>
        <w:t>Review Considerations: Business rules, validations, security, performance expectations, error handling, acceptance criteria, and test scenarios.</w:t>
      </w:r>
    </w:p>
    <w:p>
      <w:pPr>
        <w:pStyle w:val="Heading2"/>
      </w:pPr>
      <w:r>
        <w:t>Requirement 5</w:t>
      </w:r>
    </w:p>
    <w:p>
      <w:r>
        <w:t>The platform shall support 10,000 concurrent users.</w:t>
      </w:r>
    </w:p>
    <w:p>
      <w:r>
        <w:t>Review Considerations: Business rules, validations, security, performance expectations, error handling, acceptance criteria, and test scenarios.</w:t>
      </w:r>
    </w:p>
    <w:p>
      <w:pPr>
        <w:pStyle w:val="Heading2"/>
      </w:pPr>
      <w:r>
        <w:t>Requirement 6</w:t>
      </w:r>
    </w:p>
    <w:p>
      <w:r>
        <w:t>Users shall receive notifications for successful payments.</w:t>
      </w:r>
    </w:p>
    <w:p>
      <w:r>
        <w:t>Review Considerations: Business rules, validations, security, performance expectations, error handling, acceptance criteria, and test scenarios.</w:t>
      </w:r>
    </w:p>
    <w:p>
      <w:pPr>
        <w:pStyle w:val="Heading2"/>
      </w:pPr>
      <w:r>
        <w:t>Requirement 7</w:t>
      </w:r>
    </w:p>
    <w:p>
      <w:r>
        <w:t>Failed transactions shall be logged and auditable.</w:t>
      </w:r>
    </w:p>
    <w:p>
      <w:r>
        <w:t>Review Considerations: Business rules, validations, security, performance expectations, error handling, acceptance criteria, and test scenarios.</w:t>
      </w:r>
    </w:p>
    <w:p>
      <w:pPr>
        <w:pStyle w:val="Heading2"/>
      </w:pPr>
      <w:r>
        <w:t>Requirement 8</w:t>
      </w:r>
    </w:p>
    <w:p>
      <w:r>
        <w:t>Customer data shall be encrypted at rest and in transit.</w:t>
      </w:r>
    </w:p>
    <w:p>
      <w:r>
        <w:t>Review Considerations: Business rules, validations, security, performance expectations, error handling, acceptance criteria, and test scenarios.</w:t>
      </w:r>
    </w:p>
    <w:p>
      <w:pPr>
        <w:pStyle w:val="Heading2"/>
      </w:pPr>
      <w:r>
        <w:t>Requirement 9</w:t>
      </w:r>
    </w:p>
    <w:p>
      <w:r>
        <w:t>The application shall recover from outages within 15 minutes.</w:t>
      </w:r>
    </w:p>
    <w:p>
      <w:r>
        <w:t>Review Considerations: Business rules, validations, security, performance expectations, error handling, acceptance criteria, and test scenarios.</w:t>
      </w:r>
    </w:p>
    <w:p>
      <w:pPr>
        <w:pStyle w:val="Heading2"/>
      </w:pPr>
      <w:r>
        <w:t>Requirement 10</w:t>
      </w:r>
    </w:p>
    <w:p>
      <w:r>
        <w:t>Users can update personal profile information.</w:t>
      </w:r>
    </w:p>
    <w:p>
      <w:r>
        <w:t>Review Considerations: Business rules, validations, security, performance expectations, error handling, acceptance criteria, and test scenarios.</w:t>
      </w:r>
    </w:p>
    <w:p>
      <w:pPr>
        <w:pStyle w:val="Heading2"/>
      </w:pPr>
      <w:r>
        <w:t>Requirement 11</w:t>
      </w:r>
    </w:p>
    <w:p>
      <w:r>
        <w:t>Administrators can manage user roles and permissions.</w:t>
      </w:r>
    </w:p>
    <w:p>
      <w:r>
        <w:t>Review Considerations: Business rules, validations, security, performance expectations, error handling, acceptance criteria, and test scenarios.</w:t>
      </w:r>
    </w:p>
    <w:p>
      <w:pPr>
        <w:pStyle w:val="Heading2"/>
      </w:pPr>
      <w:r>
        <w:t>Requirement 12</w:t>
      </w:r>
    </w:p>
    <w:p>
      <w:r>
        <w:t>Reports shall be exportable in PDF and Excel formats.</w:t>
      </w:r>
    </w:p>
    <w:p>
      <w:r>
        <w:t>Review Considerations: Business rules, validations, security, performance expectations, error handling, acceptance criteria, and test scenarios.</w:t>
      </w:r>
    </w:p>
    <w:p>
      <w:pPr>
        <w:pStyle w:val="Heading2"/>
      </w:pPr>
      <w:r>
        <w:t>Requirement 13</w:t>
      </w:r>
    </w:p>
    <w:p>
      <w:r>
        <w:t>Password reset links shall expire after 15 minutes.</w:t>
      </w:r>
    </w:p>
    <w:p>
      <w:r>
        <w:t>Review Considerations: Business rules, validations, security, performance expectations, error handling, acceptance criteria, and test scenarios.</w:t>
      </w:r>
    </w:p>
    <w:p>
      <w:pPr>
        <w:pStyle w:val="Heading2"/>
      </w:pPr>
      <w:r>
        <w:t>Requirement 14</w:t>
      </w:r>
    </w:p>
    <w:p>
      <w:r>
        <w:t>The system shall maintain 99.9% uptime.</w:t>
      </w:r>
    </w:p>
    <w:p>
      <w:r>
        <w:t>Review Considerations: Business rules, validations, security, performance expectations, error handling, acceptance criteria, and test scenarios.</w:t>
      </w:r>
    </w:p>
    <w:p>
      <w:pPr>
        <w:pStyle w:val="Heading2"/>
      </w:pPr>
      <w:r>
        <w:t>Requirement 15</w:t>
      </w:r>
    </w:p>
    <w:p>
      <w:r>
        <w:t>Every financial transaction shall have a unique audit trail.</w:t>
      </w:r>
    </w:p>
    <w:p>
      <w:r>
        <w:t>Review Considerations: Business rules, validations, security, performance expectations, error handling, acceptance criteria, and test scenarios.</w:t>
      </w:r>
    </w:p>
    <w:p>
      <w:pPr>
        <w:pStyle w:val="Heading2"/>
      </w:pPr>
      <w:r>
        <w:t>Requirement 16</w:t>
      </w:r>
    </w:p>
    <w:p>
      <w:r>
        <w:t>Customers can dispute transactions through the portal.</w:t>
      </w:r>
    </w:p>
    <w:p>
      <w:r>
        <w:t>Review Considerations: Business rules, validations, security, performance expectations, error handling, acceptance criteria, and test scenarios.</w:t>
      </w:r>
    </w:p>
    <w:p>
      <w:pPr>
        <w:pStyle w:val="Heading2"/>
      </w:pPr>
      <w:r>
        <w:t>Requirement 17</w:t>
      </w:r>
    </w:p>
    <w:p>
      <w:r>
        <w:t>Users shall be logged out after 15 minutes of inactivity.</w:t>
      </w:r>
    </w:p>
    <w:p>
      <w:r>
        <w:t>Review Considerations: Business rules, validations, security, performance expectations, error handling, acceptance criteria, and test scenarios.</w:t>
      </w:r>
    </w:p>
    <w:p>
      <w:pPr>
        <w:pStyle w:val="Heading2"/>
      </w:pPr>
      <w:r>
        <w:t>Requirement 18</w:t>
      </w:r>
    </w:p>
    <w:p>
      <w:r>
        <w:t>Bulk payments shall support up to 5,000 records.</w:t>
      </w:r>
    </w:p>
    <w:p>
      <w:r>
        <w:t>Review Considerations: Business rules, validations, security, performance expectations, error handling, acceptance criteria, and test scenarios.</w:t>
      </w:r>
    </w:p>
    <w:p>
      <w:pPr>
        <w:pStyle w:val="Heading2"/>
      </w:pPr>
      <w:r>
        <w:t>Requirement 19</w:t>
      </w:r>
    </w:p>
    <w:p>
      <w:r>
        <w:t>All API requests shall be authenticated.</w:t>
      </w:r>
    </w:p>
    <w:p>
      <w:r>
        <w:t>Review Considerations: Business rules, validations, security, performance expectations, error handling, acceptance criteria, and test scenarios.</w:t>
      </w:r>
    </w:p>
    <w:p>
      <w:pPr>
        <w:pStyle w:val="Heading2"/>
      </w:pPr>
      <w:r>
        <w:t>Requirement 20</w:t>
      </w:r>
    </w:p>
    <w:p>
      <w:r>
        <w:t>High-risk transactions shall require additional verification.</w:t>
      </w:r>
    </w:p>
    <w:p>
      <w:r>
        <w:t>Review Considerations: Business rules, validations, security, performance expectations, error handling, acceptance criteria, and test scenarios.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