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Capítulo 4 — Análise exploratória dos dados</w:t>
      </w:r>
    </w:p>
    <w:p>
      <w:r>
        <w:t>Material de treinamento — Data Science para Ciências Agroambientais</w:t>
      </w:r>
    </w:p>
    <w:p>
      <w:r>
        <w:t>A EDA transforma uma tabela em uma descrição quantitativa do problema.</w:t>
      </w:r>
    </w:p>
    <w:p>
      <w:pPr>
        <w:pStyle w:val="ListNumber"/>
      </w:pPr>
      <w:r>
        <w:t>Procedimentos:</w:t>
      </w:r>
    </w:p>
    <w:p>
      <w:pPr>
        <w:pStyle w:val="ListBullet"/>
      </w:pPr>
      <w:r>
        <w:t>- estatísticas descritivas;</w:t>
      </w:r>
    </w:p>
    <w:p>
      <w:pPr>
        <w:pStyle w:val="ListBullet"/>
      </w:pPr>
      <w:r>
        <w:t>- histogramas;</w:t>
      </w:r>
    </w:p>
    <w:p>
      <w:pPr>
        <w:pStyle w:val="ListBullet"/>
      </w:pPr>
      <w:r>
        <w:t>- boxplots;</w:t>
      </w:r>
    </w:p>
    <w:p>
      <w:pPr>
        <w:pStyle w:val="ListBullet"/>
      </w:pPr>
      <w:r>
        <w:t>- correlações;</w:t>
      </w:r>
    </w:p>
    <w:p>
      <w:pPr>
        <w:pStyle w:val="ListBullet"/>
      </w:pPr>
      <w:r>
        <w:t>- dispersão entre atributos;</w:t>
      </w:r>
    </w:p>
    <w:p>
      <w:pPr>
        <w:pStyle w:val="ListBullet"/>
      </w:pPr>
      <w:r>
        <w:t>- análise da distribuição das respostas;</w:t>
      </w:r>
    </w:p>
    <w:p>
      <w:pPr>
        <w:pStyle w:val="ListBullet"/>
      </w:pPr>
      <w:r>
        <w:t>- inspeção visual dos espectros.</w:t>
      </w:r>
    </w:p>
    <w:p>
      <w:r>
        <w:t>Para atributos físicos, exemplos de resposta incluem argila, areia e silte. O objetivo é identificar estrutura, assimetria, amplitude, possíveis erros e relações antes do treinamento.</w:t>
      </w:r>
    </w:p>
    <w:p>
      <w:r>
        <w:t>Princípio: EDA não substitui validação. Uma correlação elevada pode ser consequência de estrutura amostral, escala, colinearidade ou vazamento de informação.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