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Capítulo 9 — Projeto final e reprodutibilidade</w:t>
      </w:r>
    </w:p>
    <w:p>
      <w:r>
        <w:t>Material de treinamento — Data Science para Ciências Agroambientais</w:t>
      </w:r>
    </w:p>
    <w:p>
      <w:r>
        <w:t>Projeto final: construir um pipeline completo para prever pelo menos um atributo físico do solo.</w:t>
      </w:r>
    </w:p>
    <w:p>
      <w:pPr>
        <w:pStyle w:val="ListNumber"/>
      </w:pPr>
      <w:r>
        <w:t>Entregáveis:</w:t>
      </w:r>
    </w:p>
    <w:p>
      <w:pPr>
        <w:pStyle w:val="ListNumber"/>
      </w:pPr>
      <w:r>
        <w:t>1. pergunta científica;</w:t>
      </w:r>
    </w:p>
    <w:p>
      <w:pPr>
        <w:pStyle w:val="ListNumber"/>
      </w:pPr>
      <w:r>
        <w:t>2. descrição do conjunto de dados;</w:t>
      </w:r>
    </w:p>
    <w:p>
      <w:pPr>
        <w:pStyle w:val="ListNumber"/>
      </w:pPr>
      <w:r>
        <w:t>3. notebook de preparação;</w:t>
      </w:r>
    </w:p>
    <w:p>
      <w:pPr>
        <w:pStyle w:val="ListNumber"/>
      </w:pPr>
      <w:r>
        <w:t>4. notebook de EDA;</w:t>
      </w:r>
    </w:p>
    <w:p>
      <w:pPr>
        <w:pStyle w:val="ListNumber"/>
      </w:pPr>
      <w:r>
        <w:t>5. notebook de espectroscopia/PCA;</w:t>
      </w:r>
    </w:p>
    <w:p>
      <w:pPr>
        <w:pStyle w:val="ListNumber"/>
      </w:pPr>
      <w:r>
        <w:t>6. notebook de modelagem;</w:t>
      </w:r>
    </w:p>
    <w:p>
      <w:pPr>
        <w:pStyle w:val="ListNumber"/>
      </w:pPr>
      <w:r>
        <w:t>7. avaliação e interpretação;</w:t>
      </w:r>
    </w:p>
    <w:p>
      <w:pPr>
        <w:pStyle w:val="ListNumber"/>
      </w:pPr>
      <w:r>
        <w:t>8. figuras;</w:t>
      </w:r>
    </w:p>
    <w:p>
      <w:pPr>
        <w:pStyle w:val="ListNumber"/>
      </w:pPr>
      <w:r>
        <w:t>9. relatório técnico;</w:t>
      </w:r>
    </w:p>
    <w:p>
      <w:pPr>
        <w:pStyle w:val="ListNumber"/>
      </w:pPr>
      <w:r>
        <w:t>10. README e requirements.txt.</w:t>
      </w:r>
    </w:p>
    <w:p>
      <w:pPr>
        <w:pStyle w:val="ListNumber"/>
      </w:pPr>
      <w:r>
        <w:t>Critérios de qualidade:</w:t>
      </w:r>
    </w:p>
    <w:p>
      <w:pPr>
        <w:pStyle w:val="ListBullet"/>
      </w:pPr>
      <w:r>
        <w:t>- código executável;</w:t>
      </w:r>
    </w:p>
    <w:p>
      <w:pPr>
        <w:pStyle w:val="ListBullet"/>
      </w:pPr>
      <w:r>
        <w:t>- caminhos relativos;</w:t>
      </w:r>
    </w:p>
    <w:p>
      <w:pPr>
        <w:pStyle w:val="ListBullet"/>
      </w:pPr>
      <w:r>
        <w:t>- sementes registradas;</w:t>
      </w:r>
    </w:p>
    <w:p>
      <w:pPr>
        <w:pStyle w:val="ListBullet"/>
      </w:pPr>
      <w:r>
        <w:t>- ausência de vazamento;</w:t>
      </w:r>
    </w:p>
    <w:p>
      <w:pPr>
        <w:pStyle w:val="ListBullet"/>
      </w:pPr>
      <w:r>
        <w:t>- separação treino/teste;</w:t>
      </w:r>
    </w:p>
    <w:p>
      <w:pPr>
        <w:pStyle w:val="ListBullet"/>
      </w:pPr>
      <w:r>
        <w:t>- métricas reportadas;</w:t>
      </w:r>
    </w:p>
    <w:p>
      <w:pPr>
        <w:pStyle w:val="ListBullet"/>
      </w:pPr>
      <w:r>
        <w:t>- limitações discutidas;</w:t>
      </w:r>
    </w:p>
    <w:p>
      <w:pPr>
        <w:pStyle w:val="ListBullet"/>
      </w:pPr>
      <w:r>
        <w:t>- resultados reproduzíveis.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