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7F0D" w14:textId="77777777" w:rsidR="007C6A80" w:rsidRPr="00597F31" w:rsidRDefault="00597F31" w:rsidP="00597F31">
      <w:pPr>
        <w:jc w:val="center"/>
        <w:rPr>
          <w:b/>
        </w:rPr>
      </w:pPr>
      <w:r w:rsidRPr="00597F31">
        <w:rPr>
          <w:b/>
        </w:rPr>
        <w:t>Дополнительная информация для участников Хакатона по кейсу «Тарифы»</w:t>
      </w:r>
    </w:p>
    <w:p w14:paraId="6268F7A7" w14:textId="77777777" w:rsidR="0017304C" w:rsidRPr="00597F31" w:rsidRDefault="003058AD" w:rsidP="00597F31">
      <w:pPr>
        <w:pStyle w:val="a0"/>
        <w:numPr>
          <w:ilvl w:val="0"/>
          <w:numId w:val="6"/>
        </w:numPr>
        <w:rPr>
          <w:b/>
        </w:rPr>
      </w:pPr>
      <w:r w:rsidRPr="00597F31">
        <w:rPr>
          <w:b/>
        </w:rPr>
        <w:t>Допустимые технологии для использования:</w:t>
      </w:r>
    </w:p>
    <w:p w14:paraId="6FF1AB04" w14:textId="77777777" w:rsidR="003058AD" w:rsidRDefault="003058AD" w:rsidP="003058AD">
      <w:pPr>
        <w:pStyle w:val="a0"/>
        <w:numPr>
          <w:ilvl w:val="0"/>
          <w:numId w:val="4"/>
        </w:numPr>
      </w:pPr>
      <w:r>
        <w:t xml:space="preserve">Для формирования архитектуры аналитической модели допускается использование </w:t>
      </w:r>
      <w:r>
        <w:rPr>
          <w:lang w:val="en-US"/>
        </w:rPr>
        <w:t>LLM</w:t>
      </w:r>
      <w:r>
        <w:t xml:space="preserve"> </w:t>
      </w:r>
      <w:r w:rsidR="007C6A80">
        <w:t xml:space="preserve">(в том числе </w:t>
      </w:r>
      <w:proofErr w:type="spellStart"/>
      <w:r w:rsidR="007C6A80">
        <w:rPr>
          <w:lang w:val="en-US"/>
        </w:rPr>
        <w:t>GigaChat</w:t>
      </w:r>
      <w:proofErr w:type="spellEnd"/>
      <w:r w:rsidR="007C6A80" w:rsidRPr="007C6A80">
        <w:t xml:space="preserve">, </w:t>
      </w:r>
      <w:proofErr w:type="spellStart"/>
      <w:r w:rsidR="007C6A80">
        <w:rPr>
          <w:lang w:val="en-US"/>
        </w:rPr>
        <w:t>Qwen</w:t>
      </w:r>
      <w:proofErr w:type="spellEnd"/>
      <w:r w:rsidR="007C6A80" w:rsidRPr="007C6A80">
        <w:t xml:space="preserve">, </w:t>
      </w:r>
      <w:proofErr w:type="spellStart"/>
      <w:r w:rsidR="007C6A80">
        <w:rPr>
          <w:lang w:val="en-US"/>
        </w:rPr>
        <w:t>Deepseek</w:t>
      </w:r>
      <w:proofErr w:type="spellEnd"/>
      <w:r w:rsidR="007C6A80" w:rsidRPr="007C6A80">
        <w:t xml:space="preserve"> и т.д.</w:t>
      </w:r>
      <w:r w:rsidR="007C6A80">
        <w:t xml:space="preserve">) </w:t>
      </w:r>
    </w:p>
    <w:p w14:paraId="55443F63" w14:textId="56BAE248" w:rsidR="00597F31" w:rsidRDefault="003058AD" w:rsidP="00B37571">
      <w:pPr>
        <w:pStyle w:val="a0"/>
        <w:numPr>
          <w:ilvl w:val="0"/>
          <w:numId w:val="4"/>
        </w:numPr>
        <w:ind w:firstLine="0"/>
      </w:pPr>
      <w:r>
        <w:t>Для анализа данных</w:t>
      </w:r>
      <w:r w:rsidR="007C6A80">
        <w:t xml:space="preserve"> и получения результатов</w:t>
      </w:r>
      <w:r>
        <w:t xml:space="preserve"> использование/интеграция </w:t>
      </w:r>
      <w:r w:rsidRPr="00BB5E83">
        <w:rPr>
          <w:lang w:val="en-US"/>
        </w:rPr>
        <w:t>LLM</w:t>
      </w:r>
      <w:r>
        <w:t xml:space="preserve"> не допускается</w:t>
      </w:r>
      <w:r w:rsidR="007C6A80">
        <w:t xml:space="preserve"> </w:t>
      </w:r>
    </w:p>
    <w:p w14:paraId="5A87D9F1" w14:textId="77777777" w:rsidR="00B37571" w:rsidRDefault="00B37571" w:rsidP="00B37571">
      <w:pPr>
        <w:pStyle w:val="a0"/>
        <w:ind w:left="1429" w:firstLine="0"/>
      </w:pPr>
    </w:p>
    <w:p w14:paraId="36408EFC" w14:textId="77777777" w:rsidR="003058AD" w:rsidRPr="00597F31" w:rsidRDefault="003058AD" w:rsidP="00597F31">
      <w:pPr>
        <w:pStyle w:val="a0"/>
        <w:numPr>
          <w:ilvl w:val="0"/>
          <w:numId w:val="6"/>
        </w:numPr>
        <w:rPr>
          <w:b/>
        </w:rPr>
      </w:pPr>
      <w:r w:rsidRPr="00597F31">
        <w:rPr>
          <w:b/>
        </w:rPr>
        <w:t>Ожидаемый результат</w:t>
      </w:r>
      <w:r w:rsidR="007C6A80" w:rsidRPr="00597F31">
        <w:rPr>
          <w:b/>
        </w:rPr>
        <w:t xml:space="preserve"> по итогам использования системы: </w:t>
      </w:r>
    </w:p>
    <w:p w14:paraId="65BA211A" w14:textId="733F6055" w:rsidR="007C6A80" w:rsidRPr="00E10927" w:rsidRDefault="00597F31" w:rsidP="00597F31">
      <w:pPr>
        <w:pStyle w:val="a0"/>
        <w:numPr>
          <w:ilvl w:val="0"/>
          <w:numId w:val="5"/>
        </w:numPr>
      </w:pPr>
      <w:r>
        <w:t xml:space="preserve">Вывод результата в </w:t>
      </w:r>
      <w:r>
        <w:rPr>
          <w:lang w:val="en-US"/>
        </w:rPr>
        <w:t>web</w:t>
      </w:r>
      <w:r>
        <w:t xml:space="preserve">-интерфейсе в формате </w:t>
      </w:r>
      <w:proofErr w:type="spellStart"/>
      <w:r>
        <w:t>дашборда</w:t>
      </w:r>
      <w:proofErr w:type="spellEnd"/>
      <w:r>
        <w:t xml:space="preserve"> с возможностью выгрузки </w:t>
      </w:r>
      <w:r w:rsidR="00F571CC">
        <w:t>справки</w:t>
      </w:r>
      <w:r>
        <w:t xml:space="preserve"> в формате </w:t>
      </w:r>
      <w:r w:rsidR="007C6A80" w:rsidRPr="00597F31">
        <w:rPr>
          <w:lang w:val="en-US"/>
        </w:rPr>
        <w:t>pdf</w:t>
      </w:r>
      <w:r w:rsidR="007C6A80">
        <w:t xml:space="preserve"> </w:t>
      </w:r>
      <w:r>
        <w:t xml:space="preserve">или </w:t>
      </w:r>
      <w:r>
        <w:rPr>
          <w:lang w:val="en-US"/>
        </w:rPr>
        <w:t>word</w:t>
      </w:r>
    </w:p>
    <w:p w14:paraId="615F9763" w14:textId="77777777" w:rsidR="00E10927" w:rsidRPr="00E10927" w:rsidRDefault="00E10927" w:rsidP="00E10927">
      <w:pPr>
        <w:pStyle w:val="a0"/>
        <w:ind w:left="1069" w:firstLine="0"/>
      </w:pPr>
      <w:bookmarkStart w:id="0" w:name="_GoBack"/>
      <w:bookmarkEnd w:id="0"/>
    </w:p>
    <w:p w14:paraId="2076D0C1" w14:textId="717D6959" w:rsidR="00E10927" w:rsidRDefault="00E10927" w:rsidP="00597F31">
      <w:pPr>
        <w:pStyle w:val="a0"/>
        <w:numPr>
          <w:ilvl w:val="0"/>
          <w:numId w:val="5"/>
        </w:numPr>
      </w:pPr>
      <w:r>
        <w:t>Язык выводы информации: русский</w:t>
      </w:r>
    </w:p>
    <w:p w14:paraId="3094CE32" w14:textId="77777777" w:rsidR="007C6A80" w:rsidRPr="007C6A80" w:rsidRDefault="007C6A80" w:rsidP="007C6A80">
      <w:pPr>
        <w:pStyle w:val="a0"/>
        <w:ind w:left="1069" w:firstLine="0"/>
      </w:pPr>
    </w:p>
    <w:p w14:paraId="57B70F48" w14:textId="77777777" w:rsidR="007C6A80" w:rsidRDefault="007C6A80" w:rsidP="007C6A80">
      <w:r>
        <w:t xml:space="preserve">Ожидаемое наполнение </w:t>
      </w:r>
      <w:r w:rsidR="00597F31">
        <w:t>дашборда</w:t>
      </w:r>
      <w:r>
        <w:t>:</w:t>
      </w:r>
    </w:p>
    <w:p w14:paraId="24D22310" w14:textId="77777777" w:rsidR="00597F31" w:rsidRDefault="00597F31" w:rsidP="007C6A80">
      <w:pPr>
        <w:pStyle w:val="a0"/>
        <w:numPr>
          <w:ilvl w:val="0"/>
          <w:numId w:val="4"/>
        </w:numPr>
      </w:pPr>
      <w:r>
        <w:t xml:space="preserve">наименование товара, код </w:t>
      </w:r>
      <w:proofErr w:type="spellStart"/>
      <w:r>
        <w:t>тн</w:t>
      </w:r>
      <w:proofErr w:type="spellEnd"/>
      <w:r>
        <w:t xml:space="preserve"> </w:t>
      </w:r>
      <w:proofErr w:type="spellStart"/>
      <w:r>
        <w:t>вэд</w:t>
      </w:r>
      <w:proofErr w:type="spellEnd"/>
    </w:p>
    <w:p w14:paraId="2C97D17D" w14:textId="77777777" w:rsidR="007C6A80" w:rsidRDefault="007C6A80" w:rsidP="007C6A80">
      <w:pPr>
        <w:pStyle w:val="a0"/>
        <w:numPr>
          <w:ilvl w:val="0"/>
          <w:numId w:val="4"/>
        </w:numPr>
      </w:pPr>
      <w:r>
        <w:t>текущая ставка таможенной пошлины</w:t>
      </w:r>
    </w:p>
    <w:p w14:paraId="574C767C" w14:textId="77777777" w:rsidR="007C6A80" w:rsidRDefault="007C6A80" w:rsidP="007C6A80">
      <w:pPr>
        <w:pStyle w:val="a0"/>
        <w:numPr>
          <w:ilvl w:val="0"/>
          <w:numId w:val="4"/>
        </w:numPr>
      </w:pPr>
      <w:r>
        <w:t>ставка таможенной пошлины по обязательствам РФ в ВТО</w:t>
      </w:r>
    </w:p>
    <w:p w14:paraId="2B6A573A" w14:textId="77777777" w:rsidR="0012584A" w:rsidRDefault="0012584A" w:rsidP="007C6A80">
      <w:pPr>
        <w:pStyle w:val="a0"/>
        <w:numPr>
          <w:ilvl w:val="0"/>
          <w:numId w:val="4"/>
        </w:numPr>
      </w:pPr>
      <w:r>
        <w:t>объем и динамика импорта</w:t>
      </w:r>
      <w:r w:rsidR="00597F31">
        <w:t xml:space="preserve"> за последние три года</w:t>
      </w:r>
    </w:p>
    <w:p w14:paraId="29A1204B" w14:textId="1DAC3403" w:rsidR="00597F31" w:rsidRDefault="00597F31" w:rsidP="00597F31">
      <w:pPr>
        <w:pStyle w:val="a0"/>
        <w:numPr>
          <w:ilvl w:val="0"/>
          <w:numId w:val="4"/>
        </w:numPr>
      </w:pPr>
      <w:r>
        <w:t xml:space="preserve">объем и динамика производства </w:t>
      </w:r>
      <w:r w:rsidR="00B37571">
        <w:t>за последние три года</w:t>
      </w:r>
    </w:p>
    <w:p w14:paraId="3C772E32" w14:textId="77777777" w:rsidR="00B37571" w:rsidRDefault="00597F31" w:rsidP="00540E11">
      <w:pPr>
        <w:pStyle w:val="a0"/>
        <w:numPr>
          <w:ilvl w:val="0"/>
          <w:numId w:val="4"/>
        </w:numPr>
      </w:pPr>
      <w:r>
        <w:t>объем и динамика потребления</w:t>
      </w:r>
      <w:r w:rsidR="00BB5E83">
        <w:t xml:space="preserve"> </w:t>
      </w:r>
      <w:r w:rsidR="00B37571">
        <w:t>за последние три года</w:t>
      </w:r>
      <w:r w:rsidR="00B37571" w:rsidDel="00B37571">
        <w:t xml:space="preserve"> </w:t>
      </w:r>
    </w:p>
    <w:p w14:paraId="058E5005" w14:textId="77777777" w:rsidR="0012584A" w:rsidRDefault="00597F31" w:rsidP="00540E11">
      <w:pPr>
        <w:pStyle w:val="a0"/>
        <w:numPr>
          <w:ilvl w:val="0"/>
          <w:numId w:val="4"/>
        </w:numPr>
      </w:pPr>
      <w:r>
        <w:t xml:space="preserve">географическая </w:t>
      </w:r>
      <w:r w:rsidR="0012584A">
        <w:t>структура импорта</w:t>
      </w:r>
      <w:r>
        <w:t xml:space="preserve"> по основным странам-поставщикам рассматриваемых товаров на российский рынок</w:t>
      </w:r>
      <w:r w:rsidR="00F571CC">
        <w:t xml:space="preserve"> с отображением доли по каждой стране</w:t>
      </w:r>
    </w:p>
    <w:p w14:paraId="3FA081F2" w14:textId="77777777" w:rsidR="005113CD" w:rsidRDefault="005113CD" w:rsidP="007C6A80">
      <w:pPr>
        <w:pStyle w:val="a0"/>
        <w:numPr>
          <w:ilvl w:val="0"/>
          <w:numId w:val="4"/>
        </w:numPr>
      </w:pPr>
      <w:r>
        <w:t>средняя контрактная цена</w:t>
      </w:r>
      <w:r w:rsidR="00597F31">
        <w:t xml:space="preserve"> импорта из стран-поставщиков (топ-5)</w:t>
      </w:r>
    </w:p>
    <w:p w14:paraId="0BA5E840" w14:textId="77777777" w:rsidR="007C6A80" w:rsidRDefault="007C6A80" w:rsidP="007C6A80">
      <w:pPr>
        <w:pStyle w:val="a0"/>
        <w:numPr>
          <w:ilvl w:val="0"/>
          <w:numId w:val="4"/>
        </w:numPr>
      </w:pPr>
      <w:r>
        <w:t>итоговая рекомендация по применяемой мере (</w:t>
      </w:r>
      <w:r w:rsidR="0012584A">
        <w:t>одна или несколько</w:t>
      </w:r>
      <w:r>
        <w:t>)</w:t>
      </w:r>
    </w:p>
    <w:p w14:paraId="76CB8FBA" w14:textId="77777777" w:rsidR="007C6A80" w:rsidRDefault="007C6A80" w:rsidP="007C6A80">
      <w:r>
        <w:t>Визуальное представление результата должно отвечать принципам лаконичности, ясности представления информации</w:t>
      </w:r>
      <w:r w:rsidR="00B8073E">
        <w:t>, отражая</w:t>
      </w:r>
      <w:r>
        <w:t xml:space="preserve"> лучшие практики пользовательского опыта, чтобы пользователь при первом использовании интуи</w:t>
      </w:r>
      <w:r w:rsidR="00597F31">
        <w:t>тивно понимал, что нужно делать. Дополнительным преимуществом для компаний будет являться наличие дополнительных решений для облегчения пользовательского опыта, например, внедрение</w:t>
      </w:r>
      <w:r>
        <w:t xml:space="preserve"> всплывающи</w:t>
      </w:r>
      <w:r w:rsidR="00597F31">
        <w:t>х</w:t>
      </w:r>
      <w:r>
        <w:t xml:space="preserve"> подска</w:t>
      </w:r>
      <w:r w:rsidR="00597F31">
        <w:t>зок в интерфейсе</w:t>
      </w:r>
      <w:r>
        <w:t>.</w:t>
      </w:r>
    </w:p>
    <w:p w14:paraId="3E437990" w14:textId="77777777" w:rsidR="00B37571" w:rsidRPr="00B37571" w:rsidRDefault="00B37571" w:rsidP="00B37571">
      <w:pPr>
        <w:pStyle w:val="a0"/>
        <w:numPr>
          <w:ilvl w:val="0"/>
          <w:numId w:val="6"/>
        </w:numPr>
        <w:rPr>
          <w:b/>
        </w:rPr>
      </w:pPr>
      <w:r w:rsidRPr="00B37571">
        <w:rPr>
          <w:b/>
        </w:rPr>
        <w:t>Коды ТН ВЭД</w:t>
      </w:r>
    </w:p>
    <w:p w14:paraId="18114ABF" w14:textId="08178CA1" w:rsidR="00B37571" w:rsidRDefault="00B37571" w:rsidP="00B37571">
      <w:r>
        <w:t>Лифты - 8428 10</w:t>
      </w:r>
      <w:r w:rsidRPr="00B37571">
        <w:t xml:space="preserve"> </w:t>
      </w:r>
      <w:r>
        <w:t>ТН ВЭД</w:t>
      </w:r>
    </w:p>
    <w:p w14:paraId="1C3989A7" w14:textId="7FA89C72" w:rsidR="00B37571" w:rsidRDefault="00B37571" w:rsidP="00B37571">
      <w:r>
        <w:t>Парфюмерия - 3303 00</w:t>
      </w:r>
      <w:r w:rsidRPr="00B37571">
        <w:t xml:space="preserve"> </w:t>
      </w:r>
      <w:r>
        <w:t>ТН ВЭД</w:t>
      </w:r>
    </w:p>
    <w:p w14:paraId="2DD48F62" w14:textId="1E204319" w:rsidR="00BB5E83" w:rsidRDefault="00B37571" w:rsidP="00B37571">
      <w:r>
        <w:t>Банкоматы - 8472 90</w:t>
      </w:r>
      <w:r w:rsidRPr="00B37571">
        <w:t xml:space="preserve"> </w:t>
      </w:r>
      <w:r>
        <w:t>ТН ВЭД</w:t>
      </w:r>
      <w:r w:rsidDel="00B37571">
        <w:t xml:space="preserve"> </w:t>
      </w:r>
    </w:p>
    <w:p w14:paraId="361F9A67" w14:textId="755FC3F1" w:rsidR="00B37571" w:rsidRPr="00B37571" w:rsidRDefault="00B37571" w:rsidP="00B37571">
      <w:pPr>
        <w:pStyle w:val="a0"/>
        <w:numPr>
          <w:ilvl w:val="0"/>
          <w:numId w:val="6"/>
        </w:numPr>
        <w:rPr>
          <w:b/>
        </w:rPr>
      </w:pPr>
      <w:r w:rsidRPr="00B37571">
        <w:rPr>
          <w:b/>
        </w:rPr>
        <w:t>Данные для анализа и путь эксперта</w:t>
      </w:r>
    </w:p>
    <w:p w14:paraId="6592B1F1" w14:textId="389110D7" w:rsidR="00B37571" w:rsidRDefault="00B37571" w:rsidP="00B37571">
      <w:pPr>
        <w:ind w:firstLine="0"/>
      </w:pPr>
      <w:r>
        <w:t>Отдельными файлами направляем импортную статистику по каждому коду с указанием контрактной цены, дополнительные данные для прохождения пути эксперта</w:t>
      </w:r>
    </w:p>
    <w:p w14:paraId="65F70CFE" w14:textId="77777777" w:rsidR="00B37571" w:rsidRDefault="00B37571" w:rsidP="00B37571">
      <w:pPr>
        <w:ind w:left="709" w:firstLine="0"/>
      </w:pPr>
    </w:p>
    <w:sectPr w:rsidR="00B37571" w:rsidSect="00597F3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2EB"/>
    <w:multiLevelType w:val="hybridMultilevel"/>
    <w:tmpl w:val="47701CEA"/>
    <w:lvl w:ilvl="0" w:tplc="C1463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64255"/>
    <w:multiLevelType w:val="hybridMultilevel"/>
    <w:tmpl w:val="72300D0A"/>
    <w:lvl w:ilvl="0" w:tplc="4F4CA5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824501"/>
    <w:multiLevelType w:val="multilevel"/>
    <w:tmpl w:val="CEC27B2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432"/>
      </w:pPr>
      <w:rPr>
        <w:i/>
        <w:iCs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E8406C"/>
    <w:multiLevelType w:val="hybridMultilevel"/>
    <w:tmpl w:val="3C144492"/>
    <w:lvl w:ilvl="0" w:tplc="E44AA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AD"/>
    <w:rsid w:val="0012584A"/>
    <w:rsid w:val="001446F8"/>
    <w:rsid w:val="0017304C"/>
    <w:rsid w:val="003058AD"/>
    <w:rsid w:val="00443E0B"/>
    <w:rsid w:val="005113CD"/>
    <w:rsid w:val="00597F31"/>
    <w:rsid w:val="007C6A80"/>
    <w:rsid w:val="009E6A4E"/>
    <w:rsid w:val="00B37571"/>
    <w:rsid w:val="00B8073E"/>
    <w:rsid w:val="00BB5E83"/>
    <w:rsid w:val="00C74F1C"/>
    <w:rsid w:val="00E10927"/>
    <w:rsid w:val="00F5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FB70"/>
  <w15:chartTrackingRefBased/>
  <w15:docId w15:val="{70F84F24-ABBC-4AEF-A779-CF9F8178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E0B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443E0B"/>
    <w:pPr>
      <w:numPr>
        <w:numId w:val="3"/>
      </w:numPr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43E0B"/>
    <w:pPr>
      <w:numPr>
        <w:ilvl w:val="1"/>
        <w:numId w:val="3"/>
      </w:numPr>
      <w:outlineLvl w:val="1"/>
    </w:pPr>
    <w:rPr>
      <w:b/>
      <w:bCs/>
      <w:i/>
      <w:iCs/>
    </w:rPr>
  </w:style>
  <w:style w:type="paragraph" w:styleId="3">
    <w:name w:val="heading 3"/>
    <w:basedOn w:val="2"/>
    <w:next w:val="a"/>
    <w:link w:val="30"/>
    <w:uiPriority w:val="9"/>
    <w:unhideWhenUsed/>
    <w:qFormat/>
    <w:rsid w:val="00443E0B"/>
    <w:pPr>
      <w:numPr>
        <w:ilvl w:val="2"/>
        <w:numId w:val="2"/>
      </w:numPr>
      <w:outlineLvl w:val="2"/>
    </w:pPr>
    <w:rPr>
      <w:color w:val="1F4E79" w:themeColor="accent1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443E0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3E0B"/>
    <w:rPr>
      <w:rFonts w:ascii="Times New Roman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443E0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43E0B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443E0B"/>
    <w:rPr>
      <w:rFonts w:ascii="Times New Roman" w:hAnsi="Times New Roman" w:cs="Times New Roman"/>
      <w:b/>
      <w:bCs/>
      <w:i/>
      <w:iCs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43E0B"/>
    <w:rPr>
      <w:rFonts w:ascii="Times New Roman" w:eastAsiaTheme="majorEastAsia" w:hAnsi="Times New Roman" w:cstheme="majorBidi"/>
      <w:i/>
      <w:iCs/>
      <w:color w:val="2E74B5" w:themeColor="accent1" w:themeShade="BF"/>
      <w:sz w:val="24"/>
      <w:szCs w:val="24"/>
    </w:rPr>
  </w:style>
  <w:style w:type="paragraph" w:styleId="a4">
    <w:name w:val="Revision"/>
    <w:hidden/>
    <w:uiPriority w:val="99"/>
    <w:semiHidden/>
    <w:rsid w:val="00BB5E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37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B37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Накрыжская Валерия Аркадьевна</dc:creator>
  <cp:keywords/>
  <dc:description/>
  <cp:lastModifiedBy>Макеева Анна Сергеевна</cp:lastModifiedBy>
  <cp:revision>3</cp:revision>
  <dcterms:created xsi:type="dcterms:W3CDTF">2025-10-17T10:15:00Z</dcterms:created>
  <dcterms:modified xsi:type="dcterms:W3CDTF">2025-10-17T10:23:00Z</dcterms:modified>
</cp:coreProperties>
</file>