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E3A5F" w:val="clear"/>
        <w:spacing w:after="80"/>
        <w:jc w:val="center"/>
      </w:pPr>
      <w:r>
        <w:rPr>
          <w:rFonts w:ascii="Arial" w:cs="Arial" w:eastAsia="Arial" w:hAnsi="Arial"/>
          <w:b/>
          <w:bCs/>
          <w:color w:val="FFFFFF"/>
          <w:sz w:val="40"/>
          <w:szCs w:val="40"/>
        </w:rPr>
        <w:t xml:space="preserve">SECURITY INCIDENT REPORT</w:t>
      </w:r>
    </w:p>
    <w:p>
      <w:pPr>
        <w:shd w:fill="2E6DA4" w:val="clear"/>
        <w:spacing w:after="400"/>
        <w:jc w:val="center"/>
      </w:pPr>
      <w:r>
        <w:rPr>
          <w:rFonts w:ascii="Arial" w:cs="Arial" w:eastAsia="Arial" w:hAnsi="Arial"/>
          <w:color w:val="FFFFFF"/>
          <w:sz w:val="22"/>
          <w:szCs w:val="22"/>
        </w:rPr>
        <w:t xml:space="preserve">SOC Homelab Project  |  Hamdi  |  June 17, 2026</w:t>
      </w:r>
    </w:p>
    <w:p>
      <w:pPr>
        <w:pStyle w:val="Heading1"/>
        <w:pBdr>
          <w:bottom w:val="single" w:color="1E3A5F" w:sz="6" w:space="1"/>
        </w:pBdr>
        <w:spacing w:after="160" w:before="32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1. Incident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Incident ID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INC-2026-001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&amp; Time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June 17, 2026 @ 12:06 UTC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Severity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 (Level 5)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Detected &amp; Contained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Analyst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Hamdi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Affected System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HamdiSOC - Windows Laptop (192.168.1.22)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Attack Source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Kali Linux VM (192.168.1.24)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Attack Type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SSH Brute Force / Credential Attack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1E3A5F" w:sz="6" w:space="1"/>
        </w:pBdr>
        <w:spacing w:after="160" w:before="32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2. Incident Description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 brute force attack was detected against the Windows endpoint (HamdiSOC) at 192.168.1.22. The attacker used Hydra, a network login cracker, to systematically attempt thousands of password combinations against the SSH service running on port 22.</w:t>
      </w:r>
    </w:p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The attack was launched from the Kali Linux machine (192.168.1.24) using the rockyou.txt wordlist — the most commonly used password list in real-world attacks. Wazuh SIEM detected and logged all failed authentication attempts in real time.</w:t>
      </w:r>
    </w:p>
    <w:p>
      <w:pPr>
        <w:spacing w:after="200"/>
      </w:pPr>
    </w:p>
    <w:p>
      <w:pPr>
        <w:pStyle w:val="Heading1"/>
        <w:pBdr>
          <w:bottom w:val="single" w:color="1E3A5F" w:sz="6" w:space="1"/>
        </w:pBdr>
        <w:spacing w:after="160" w:before="32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3. Tools &amp; Environment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6DA4"/>
          <w:sz w:val="24"/>
          <w:szCs w:val="24"/>
        </w:rPr>
        <w:t xml:space="preserve">Attack Tools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Hydra v9.7 — network login brute force tool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rockyou.txt — 14 million password wordlist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Kali Linux 2024 — attacker machine (192.168.1.24)</w:t>
      </w:r>
    </w:p>
    <w:p>
      <w:pPr>
        <w:spacing w:after="10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6DA4"/>
          <w:sz w:val="24"/>
          <w:szCs w:val="24"/>
        </w:rPr>
        <w:t xml:space="preserve">Defense &amp; Detection Tools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Wazuh SIEM 4.7.5 — Security Information and Event Management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Ubuntu 26.04 LTS — Wazuh server (192.168.1.23)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Windows Laptop — monitored endpoint (192.168.1.22)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Wazuh Agent — installed on Windows to forward logs to SIEM</w:t>
      </w:r>
    </w:p>
    <w:p>
      <w:pPr>
        <w:spacing w:after="200"/>
      </w:pPr>
    </w:p>
    <w:p>
      <w:pPr>
        <w:pStyle w:val="Heading1"/>
        <w:pBdr>
          <w:bottom w:val="single" w:color="1E3A5F" w:sz="6" w:space="1"/>
        </w:pBdr>
        <w:spacing w:after="160" w:before="32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4. Attack Timeline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11:49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Wazuh agent started on Windows endpoint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11:51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SSH service enabled on Windows laptop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12:04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Hydra brute force attack initiated from Kali (192.168.1.24)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12:06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Wazuh begins detecting authentication failures — Rule 60122 triggered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12:06:28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Flood of failed logon alerts detected (multiple per second)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12:06:35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Attack stopped manually after simulation complete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1E3A5F" w:sz="6" w:space="1"/>
        </w:pBdr>
        <w:spacing w:after="160" w:before="32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5. SIEM Alerts Detected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2800"/>
        <w:gridCol w:w="2000"/>
        <w:gridCol w:w="1000"/>
      </w:tblGrid>
      <w:tr>
        <w:tc>
          <w:tcPr>
            <w:tcW w:type="dxa" w:w="18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Time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Rule ID</w:t>
            </w:r>
          </w:p>
        </w:tc>
        <w:tc>
          <w:tcPr>
            <w:tcW w:type="dxa" w:w="28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MITRE Technique</w:t>
            </w:r>
          </w:p>
        </w:tc>
        <w:tc>
          <w:tcPr>
            <w:tcW w:type="dxa" w:w="1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Level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12:06:28.455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60122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Logon failure - Unknown user or bad password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T1078, T1531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12:06:28.439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60122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Logon failure - Unknown user or bad password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T1078, T1531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12:06:28.423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60122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Logon failure - Unknown user or bad password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T1078, T1531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12:06:28.408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60122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Logon failure - Unknown user or bad password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T1078, T1531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12:06:28.392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60122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Logon failure - Unknown user or bad password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T1078, T1531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12:06:28.173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60122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Logon failure - Unknown user or bad password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T1078, T1531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1E3A5F" w:sz="6" w:space="1"/>
        </w:pBdr>
        <w:spacing w:after="160" w:before="32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6. MITRE ATT&amp;CK Mapping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Technique ID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T1078 — Valid Accounts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Tactic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Defense Evasion, Persistence, Privilege Escalation, Initial Access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Adversaries attempt to obtain and abuse credentials of existing accounts to gain initial access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Technique ID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T1531 — Account Access Removal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Tactic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Impact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Adversary may interrupt availability of system and network resources by inhibiting access to accounts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Threat Groups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menuPass (APT10), Wizard Spider, UNC2452 (SolarWinds), Threat Group-3390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1E3A5F" w:sz="6" w:space="1"/>
        </w:pBdr>
        <w:spacing w:after="160" w:before="32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7. Analysis</w:t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attack pattern is consistent with a standard credential stuffing / brute force campaign. Key observations: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Attack velocity: Multiple attempts per second, consistent with automated tooling (Hydra)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Target service: SSH on port 22 — a commonly targeted remote access protocol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Wordlist used: rockyou.txt — the same wordlist used in real-world attacks targeting weak passwords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Detection speed: Wazuh flagged the first failed attempt within milliseconds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MITRE mapping: Wazuh automatically mapped alerts to T1078 and T1531, providing threat intelligence context</w:t>
      </w:r>
    </w:p>
    <w:p>
      <w:pPr>
        <w:spacing w:after="200"/>
      </w:pPr>
    </w:p>
    <w:p>
      <w:pPr>
        <w:pStyle w:val="Heading1"/>
        <w:pBdr>
          <w:bottom w:val="single" w:color="1E3A5F" w:sz="6" w:space="1"/>
        </w:pBdr>
        <w:spacing w:after="160" w:before="32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8. Recommendations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6DA4"/>
          <w:sz w:val="24"/>
          <w:szCs w:val="24"/>
        </w:rPr>
        <w:t xml:space="preserve">Immediate Actions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Disable SSH password authentication — use SSH key-based authentication only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Block the source IP (192.168.1.24) using Windows Firewall rules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Implement account lockout policy after 5 failed attempts</w:t>
      </w:r>
    </w:p>
    <w:p>
      <w:pPr>
        <w:spacing w:after="10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6DA4"/>
          <w:sz w:val="24"/>
          <w:szCs w:val="24"/>
        </w:rPr>
        <w:t xml:space="preserve">Long-term Hardening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Deploy fail2ban or similar tool to auto-block brute force sources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Enable Multi-Factor Authentication (MFA) on all remote access services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Change SSH port from 22 to a non-standard port to reduce automated scanning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Set up Wazuh active response to automatically block attacking IPs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Enable Wazuh alerts via email/Slack for real-time notification</w:t>
      </w:r>
    </w:p>
    <w:p>
      <w:pPr>
        <w:spacing w:after="200"/>
      </w:pPr>
    </w:p>
    <w:p>
      <w:pPr>
        <w:pStyle w:val="Heading1"/>
        <w:pBdr>
          <w:bottom w:val="single" w:color="1E3A5F" w:sz="6" w:space="1"/>
        </w:pBdr>
        <w:spacing w:after="160" w:before="32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9. Lessons Learned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Wazuh SIEM successfully detected a real brute force attack in real time with zero false negatives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MITRE ATT&amp;CK framework provides valuable threat intelligence context for even basic attacks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Password-based SSH is inherently vulnerable — key-based auth should always be enforced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 properly configured SIEM can detect an attack within milliseconds of the first attempt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Home labs are an effective environment for practicing real-world SOC analyst skills</w:t>
      </w:r>
    </w:p>
    <w:p>
      <w:pPr>
        <w:spacing w:after="200"/>
      </w:pPr>
    </w:p>
    <w:p>
      <w:pPr>
        <w:pStyle w:val="Heading1"/>
        <w:pBdr>
          <w:bottom w:val="single" w:color="1E3A5F" w:sz="6" w:space="1"/>
        </w:pBdr>
        <w:spacing w:after="160" w:before="32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10. Conclusion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This exercise demonstrated a complete attack-detect-respond cycle in a controlled homelab environment. The Wazuh SIEM successfully identified an SSH brute force attack, correctly mapped it to MITRE ATT&amp;CK techniques T1078 and T1531, and provided actionable intelligence for incident response.</w:t>
      </w:r>
    </w:p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This type of hands-on simulation is directly applicable to Tier 1 SOC analyst responsibilities including alert triage, log analysis, threat intelligence correlation, and incident documentation.</w:t>
      </w:r>
    </w:p>
    <w:p>
      <w:pPr>
        <w:spacing w:after="300"/>
      </w:pPr>
    </w:p>
    <w:p>
      <w:pPr>
        <w:pBdr>
          <w:top w:val="single" w:color="1E3A5F" w:sz="4" w:space="1"/>
        </w:pBdr>
        <w:spacing w:after="80" w:before="200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Analyst: Hamdi  |  Role: SOC Analyst (Homelab)  |  Date: June 17, 2026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E3A5F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6DA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2026-06-17T11:14:51.036Z</dcterms:created>
  <dcterms:modified xsi:type="dcterms:W3CDTF">2026-06-17T11:14:51.036Z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