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F68047"/>
          <w:spacing w:val="60"/>
          <w:sz w:val="20"/>
          <w:szCs w:val="20"/>
        </w:rPr>
        <w:t xml:space="preserve">ABOUT US</w:t>
      </w:r>
    </w:p>
    <w:p>
      <w:pPr>
        <w:spacing w:after="100" w:before="80" w:line="300" w:lineRule="auto"/>
      </w:pPr>
      <w:r>
        <w:rPr>
          <w:rFonts w:ascii="Arial" w:cs="Arial" w:eastAsia="Arial" w:hAnsi="Arial"/>
          <w:b/>
          <w:bCs/>
          <w:color w:val="0D1339"/>
          <w:sz w:val="56"/>
          <w:szCs w:val="56"/>
        </w:rPr>
        <w:t xml:space="preserve">Your supply chain is ours.</w:t>
      </w:r>
    </w:p>
    <w:p>
      <w:pPr>
        <w:spacing w:after="220"/>
      </w:pPr>
      <w:r>
        <w:rPr>
          <w:rFonts w:ascii="Arial" w:cs="Arial" w:eastAsia="Arial" w:hAnsi="Arial"/>
          <w:b/>
          <w:bCs/>
          <w:color w:val="F68047"/>
          <w:sz w:val="30"/>
          <w:szCs w:val="30"/>
        </w:rPr>
        <w:t xml:space="preserve">Sourcing Simplified.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D1339"/>
          <w:sz w:val="26"/>
          <w:szCs w:val="26"/>
        </w:rPr>
        <w:t xml:space="preserve">We plan it, source it and see it through to delivery.</w:t>
      </w:r>
    </w:p>
    <w:p>
      <w:pPr>
        <w:spacing w:after="140" w:line="300"/>
      </w:pPr>
      <w:r>
        <w:rPr>
          <w:rFonts w:ascii="Arial" w:cs="Arial" w:eastAsia="Arial" w:hAnsi="Arial"/>
          <w:color w:val="3C4054"/>
          <w:sz w:val="22"/>
          <w:szCs w:val="22"/>
        </w:rPr>
        <w:t xml:space="preserve">Sourcing goes wrong in familiar ways: suppliers go quiet, lead times drift, quality changes between batches. We built Africhem Globalz to fix that. Ten years in customer service and sales taught us what clients need: clear answers, dates they can plan around, and one team that owns the result.</w:t>
      </w:r>
    </w:p>
    <w:p>
      <w:pPr>
        <w:pStyle w:val="Heading1"/>
        <w:keepNext/>
        <w:pBdr>
          <w:bottom w:val="single" w:color="F68047" w:sz="8" w:space="4"/>
        </w:pBdr>
        <w:spacing w:after="130" w:before="340"/>
      </w:pPr>
      <w:r>
        <w:rPr>
          <w:rFonts w:ascii="Arial" w:cs="Arial" w:eastAsia="Arial" w:hAnsi="Arial"/>
          <w:b/>
          <w:bCs/>
          <w:color w:val="0D1339"/>
          <w:sz w:val="28"/>
          <w:szCs w:val="28"/>
        </w:rPr>
        <w:t xml:space="preserve">Why Choose 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One team, end to end</w:t>
            </w:r>
          </w:p>
        </w:tc>
        <w:tc>
          <w:tcPr>
            <w:tcW w:type="dxa" w:w="66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We own your order from purchase to delivery, so you deal with one point of contact.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shd w:fill="F2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Direct manufacturer access</w:t>
            </w:r>
          </w:p>
        </w:tc>
        <w:tc>
          <w:tcPr>
            <w:tcW w:type="dxa" w:w="66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shd w:fill="F2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Tier-1 manufacturers who trust us with their volumes.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Reliable lead times</w:t>
            </w:r>
          </w:p>
        </w:tc>
        <w:tc>
          <w:tcPr>
            <w:tcW w:type="dxa" w:w="66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Planned against your demand and deadline. Any risk is flagged early.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shd w:fill="F2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Consistent quality</w:t>
            </w:r>
          </w:p>
        </w:tc>
        <w:tc>
          <w:tcPr>
            <w:tcW w:type="dxa" w:w="66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shd w:fill="F2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Specifications and COAs checked before cargo ships.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Support at every stage</w:t>
            </w:r>
          </w:p>
        </w:tc>
        <w:tc>
          <w:tcPr>
            <w:tcW w:type="dxa" w:w="66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Partners in seven countries answer your queries, wherever your cargo is.</w:t>
            </w:r>
          </w:p>
        </w:tc>
      </w:tr>
    </w:tbl>
    <w:p>
      <w:pPr>
        <w:spacing w:after="100" w:before="140" w:line="300"/>
      </w:pPr>
      <w:r>
        <w:rPr>
          <w:rFonts w:ascii="Arial" w:cs="Arial" w:eastAsia="Arial" w:hAnsi="Arial"/>
          <w:b/>
          <w:bCs/>
          <w:color w:val="0D1339"/>
          <w:sz w:val="22"/>
          <w:szCs w:val="22"/>
        </w:rPr>
        <w:t xml:space="preserve">Client-First. </w:t>
      </w:r>
      <w:r>
        <w:rPr>
          <w:rFonts w:ascii="Arial" w:cs="Arial" w:eastAsia="Arial" w:hAnsi="Arial"/>
          <w:color w:val="3C4054"/>
          <w:sz w:val="22"/>
          <w:szCs w:val="22"/>
        </w:rPr>
        <w:t xml:space="preserve">When your interests and ours differ, yours decide.</w:t>
      </w:r>
    </w:p>
    <w:p>
      <w:pPr>
        <w:pStyle w:val="Heading1"/>
        <w:keepNext/>
        <w:pBdr>
          <w:bottom w:val="single" w:color="F68047" w:sz="8" w:space="4"/>
        </w:pBdr>
        <w:spacing w:after="130" w:before="340"/>
      </w:pPr>
      <w:r>
        <w:rPr>
          <w:rFonts w:ascii="Arial" w:cs="Arial" w:eastAsia="Arial" w:hAnsi="Arial"/>
          <w:b/>
          <w:bCs/>
          <w:color w:val="0D1339"/>
          <w:sz w:val="28"/>
          <w:szCs w:val="28"/>
        </w:rPr>
        <w:t xml:space="preserve">How We Work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Plan</w:t>
            </w:r>
          </w:p>
        </w:tc>
        <w:tc>
          <w:tcPr>
            <w:tcW w:type="dxa" w:w="78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We start with your demand and build the supply plan around it.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shd w:fill="F2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Source</w:t>
            </w:r>
          </w:p>
        </w:tc>
        <w:tc>
          <w:tcPr>
            <w:tcW w:type="dxa" w:w="78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shd w:fill="F2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Tier-1 manufacturers, vetted for batch consistency and documentation.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Deliver</w:t>
            </w:r>
          </w:p>
        </w:tc>
        <w:tc>
          <w:tcPr>
            <w:tcW w:type="dxa" w:w="78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Freight, documentation and customs clearance, managed to your date.</w:t>
            </w:r>
          </w:p>
        </w:tc>
      </w:tr>
    </w:tbl>
    <w:p>
      <w:pPr>
        <w:pStyle w:val="Heading1"/>
        <w:keepNext/>
        <w:pBdr>
          <w:bottom w:val="single" w:color="F68047" w:sz="8" w:space="4"/>
        </w:pBdr>
        <w:spacing w:after="130" w:before="340"/>
      </w:pPr>
      <w:r>
        <w:rPr>
          <w:rFonts w:ascii="Arial" w:cs="Arial" w:eastAsia="Arial" w:hAnsi="Arial"/>
          <w:b/>
          <w:bCs/>
          <w:color w:val="0D1339"/>
          <w:sz w:val="28"/>
          <w:szCs w:val="28"/>
        </w:rPr>
        <w:t xml:space="preserve">Our Global Network</w:t>
      </w:r>
    </w:p>
    <w:p>
      <w:pPr>
        <w:spacing w:after="100"/>
      </w:pPr>
      <w:r>
        <w:rPr>
          <w:rFonts w:ascii="Arial" w:cs="Arial" w:eastAsia="Arial" w:hAnsi="Arial"/>
          <w:color w:val="3C4054"/>
          <w:sz w:val="22"/>
          <w:szCs w:val="22"/>
        </w:rPr>
        <w:t xml:space="preserve">Partners on the ground in </w:t>
      </w:r>
      <w:r>
        <w:rPr>
          <w:rFonts w:ascii="Arial" w:cs="Arial" w:eastAsia="Arial" w:hAnsi="Arial"/>
          <w:b/>
          <w:bCs/>
          <w:color w:val="0D1339"/>
          <w:sz w:val="22"/>
          <w:szCs w:val="22"/>
        </w:rPr>
        <w:t xml:space="preserve">Kuwait, UAE, China, Algeria, Egypt, Uganda and Kenya.</w:t>
      </w:r>
    </w:p>
    <w:p>
      <w:pPr>
        <w:spacing w:after="140" w:line="300"/>
      </w:pPr>
      <w:r>
        <w:rPr>
          <w:rFonts w:ascii="Arial" w:cs="Arial" w:eastAsia="Arial" w:hAnsi="Arial"/>
          <w:color w:val="3C4054"/>
          <w:sz w:val="22"/>
          <w:szCs w:val="22"/>
        </w:rPr>
        <w:t xml:space="preserve">For any query, at any stage, there is a real person to ask. You are never left chasing answers across time zones, because international trade runs on someone being there.</w:t>
      </w:r>
    </w:p>
    <w:p>
      <w:pPr>
        <w:pStyle w:val="Heading1"/>
        <w:keepNext/>
        <w:pageBreakBefore/>
        <w:pBdr>
          <w:bottom w:val="single" w:color="F68047" w:sz="8" w:space="4"/>
        </w:pBdr>
        <w:spacing w:after="130" w:before="0"/>
      </w:pPr>
      <w:r>
        <w:rPr>
          <w:rFonts w:ascii="Arial" w:cs="Arial" w:eastAsia="Arial" w:hAnsi="Arial"/>
          <w:b/>
          <w:bCs/>
          <w:color w:val="0D1339"/>
          <w:sz w:val="28"/>
          <w:szCs w:val="28"/>
        </w:rPr>
        <w:t xml:space="preserve">Our Pillars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Chemicals</w:t>
            </w:r>
          </w:p>
        </w:tc>
        <w:tc>
          <w:tcPr>
            <w:tcW w:type="dxa" w:w="68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Solvents for paints and coatings: White Spirit and Thinner.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shd w:fill="F2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Footwear</w:t>
            </w:r>
          </w:p>
        </w:tc>
        <w:tc>
          <w:tcPr>
            <w:tcW w:type="dxa" w:w="68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shd w:fill="F2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Walkmate distribution in Mysore, Karnataka.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Uganda Agro-Exports</w:t>
            </w:r>
          </w:p>
        </w:tc>
        <w:tc>
          <w:tcPr>
            <w:tcW w:type="dxa" w:w="68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Roses and pineapples, exported direct from Uganda.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shd w:fill="F2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Recycling</w:t>
            </w:r>
          </w:p>
        </w:tc>
        <w:tc>
          <w:tcPr>
            <w:tcW w:type="dxa" w:w="68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shd w:fill="F2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A growing division focused on keeping material in use.</w:t>
            </w:r>
          </w:p>
        </w:tc>
      </w:tr>
    </w:tbl>
    <w:p>
      <w:pPr>
        <w:pStyle w:val="Heading1"/>
        <w:keepNext/>
        <w:pBdr>
          <w:bottom w:val="single" w:color="F68047" w:sz="8" w:space="4"/>
        </w:pBdr>
        <w:spacing w:after="130" w:before="340"/>
      </w:pPr>
      <w:r>
        <w:rPr>
          <w:rFonts w:ascii="Arial" w:cs="Arial" w:eastAsia="Arial" w:hAnsi="Arial"/>
          <w:b/>
          <w:bCs/>
          <w:color w:val="0D1339"/>
          <w:sz w:val="28"/>
          <w:szCs w:val="28"/>
        </w:rPr>
        <w:t xml:space="preserve">What We Stand For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Trust</w:t>
            </w:r>
          </w:p>
        </w:tc>
        <w:tc>
          <w:tcPr>
            <w:tcW w:type="dxa" w:w="68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We build the communication bridge first.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shd w:fill="F2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Commitment</w:t>
            </w:r>
          </w:p>
        </w:tc>
        <w:tc>
          <w:tcPr>
            <w:tcW w:type="dxa" w:w="68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shd w:fill="F2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We stay on every order until it is delivered.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Authenticity</w:t>
            </w:r>
          </w:p>
        </w:tc>
        <w:tc>
          <w:tcPr>
            <w:tcW w:type="dxa" w:w="68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We say what we can do, and what we can’t.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shd w:fill="F2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Clarity</w:t>
            </w:r>
          </w:p>
        </w:tc>
        <w:tc>
          <w:tcPr>
            <w:tcW w:type="dxa" w:w="68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shd w:fill="F2F4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Simple steps, plain answers.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1"/>
                <w:szCs w:val="21"/>
              </w:rPr>
              <w:t xml:space="preserve">Transparency</w:t>
            </w:r>
          </w:p>
        </w:tc>
        <w:tc>
          <w:tcPr>
            <w:tcW w:type="dxa" w:w="6838"/>
            <w:tcBorders>
              <w:top w:val="single" w:color="D5DAE8" w:sz="4"/>
              <w:left w:val="none" w:color="FFFFFF" w:sz="0"/>
              <w:bottom w:val="single" w:color="D5DAE8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color w:val="3C4054"/>
                <w:sz w:val="21"/>
                <w:szCs w:val="21"/>
              </w:rPr>
              <w:t xml:space="preserve">You see the status, the timeline and the risk.</w:t>
            </w:r>
          </w:p>
        </w:tc>
      </w:tr>
    </w:tbl>
    <w:p>
      <w:pPr>
        <w:pStyle w:val="Heading1"/>
        <w:keepNext/>
        <w:pBdr>
          <w:bottom w:val="single" w:color="F68047" w:sz="8" w:space="4"/>
        </w:pBdr>
        <w:spacing w:after="130" w:before="340"/>
      </w:pPr>
      <w:r>
        <w:rPr>
          <w:rFonts w:ascii="Arial" w:cs="Arial" w:eastAsia="Arial" w:hAnsi="Arial"/>
          <w:b/>
          <w:bCs/>
          <w:color w:val="0D1339"/>
          <w:sz w:val="28"/>
          <w:szCs w:val="28"/>
        </w:rPr>
        <w:t xml:space="preserve">What Our Clients Say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single" w:color="D5DAE8" w:sz="4"/>
              <w:left w:val="single" w:color="F68047" w:sz="24"/>
              <w:bottom w:val="single" w:color="D5DAE8" w:sz="4"/>
              <w:right w:val="single" w:color="D5DAE8" w:sz="4"/>
            </w:tcBorders>
            <w:shd w:fill="F2F4FA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68047"/>
                <w:sz w:val="16"/>
                <w:szCs w:val="16"/>
              </w:rPr>
              <w:t xml:space="preserve">[ TESTIMONIAL 1 ]</w:t>
            </w:r>
          </w:p>
          <w:p>
            <w:pPr>
              <w:spacing w:after="120" w:line="280"/>
            </w:pPr>
            <w:r>
              <w:rPr>
                <w:rFonts w:ascii="Arial" w:cs="Arial" w:eastAsia="Arial" w:hAnsi="Arial"/>
                <w:i/>
                <w:iCs/>
                <w:color w:val="3C4054"/>
                <w:sz w:val="20"/>
                <w:szCs w:val="20"/>
              </w:rPr>
              <w:t xml:space="preserve">[2–3 sentences from a client: a specific problem solved, a delivery date met, or a spec held across batches.]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0"/>
                <w:szCs w:val="20"/>
              </w:rPr>
              <w:t xml:space="preserve">[Client Name]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C4054"/>
                <w:sz w:val="18"/>
                <w:szCs w:val="18"/>
              </w:rPr>
              <w:t xml:space="preserve">[Job Title], [Company]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C4054"/>
                <w:sz w:val="18"/>
                <w:szCs w:val="18"/>
              </w:rPr>
              <w:t xml:space="preserve">[City / Country]  |  [Product]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19"/>
            <w:tcBorders>
              <w:top w:val="single" w:color="D5DAE8" w:sz="4"/>
              <w:left w:val="single" w:color="F68047" w:sz="24"/>
              <w:bottom w:val="single" w:color="D5DAE8" w:sz="4"/>
              <w:right w:val="single" w:color="D5DAE8" w:sz="4"/>
            </w:tcBorders>
            <w:shd w:fill="F2F4FA" w:color="auto" w:val="clear"/>
            <w:tcMar>
              <w:top w:type="dxa" w:w="150"/>
              <w:left w:type="dxa" w:w="220"/>
              <w:bottom w:type="dxa" w:w="15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68047"/>
                <w:sz w:val="16"/>
                <w:szCs w:val="16"/>
              </w:rPr>
              <w:t xml:space="preserve">[ TESTIMONIAL 2 ]</w:t>
            </w:r>
          </w:p>
          <w:p>
            <w:pPr>
              <w:spacing w:after="120" w:line="280"/>
            </w:pPr>
            <w:r>
              <w:rPr>
                <w:rFonts w:ascii="Arial" w:cs="Arial" w:eastAsia="Arial" w:hAnsi="Arial"/>
                <w:i/>
                <w:iCs/>
                <w:color w:val="3C4054"/>
                <w:sz w:val="20"/>
                <w:szCs w:val="20"/>
              </w:rPr>
              <w:t xml:space="preserve">[2–3 sentences from a client: how communication worked, how questions were handled, what it was like to deal with one team.]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339"/>
                <w:sz w:val="20"/>
                <w:szCs w:val="20"/>
              </w:rPr>
              <w:t xml:space="preserve">[Client Name]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C4054"/>
                <w:sz w:val="18"/>
                <w:szCs w:val="18"/>
              </w:rPr>
              <w:t xml:space="preserve">[Job Title], [Company]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C4054"/>
                <w:sz w:val="18"/>
                <w:szCs w:val="18"/>
              </w:rPr>
              <w:t xml:space="preserve">[City / Country]  |  [Product]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56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3C4054"/>
        <w:sz w:val="17"/>
        <w:szCs w:val="17"/>
      </w:rPr>
      <w:t xml:space="preserve">sales@africhem-globalz.com   |   www.africhem-globalz.com   |   +91-6362830638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339" w:sz="6" w:space="6"/>
      </w:pBdr>
      <w:tabs>
        <w:tab w:val="right" w:pos="9638"/>
      </w:tabs>
    </w:pPr>
    <w:r>
      <w:rPr>
        <w:rFonts w:ascii="Arial" w:cs="Arial" w:eastAsia="Arial" w:hAnsi="Arial"/>
        <w:b/>
        <w:bCs/>
        <w:color w:val="0D1339"/>
        <w:spacing w:val="40"/>
        <w:sz w:val="20"/>
        <w:szCs w:val="20"/>
      </w:rPr>
      <w:t xml:space="preserve">AFRICHEM GLOBALZ</w:t>
    </w:r>
    <w:r>
      <w:rPr>
        <w:rFonts w:ascii="Arial" w:cs="Arial" w:eastAsia="Arial" w:hAnsi="Arial"/>
        <w:b/>
        <w:bCs/>
        <w:color w:val="F68047"/>
        <w:spacing w:val="40"/>
        <w:sz w:val="16"/>
        <w:szCs w:val="16"/>
      </w:rPr>
      <w:t xml:space="preserve">	SOURCING SIMPLIFIED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40"/>
      <w:outlineLvl w:val="0"/>
    </w:pPr>
    <w:rPr>
      <w:rFonts w:ascii="Arial" w:cs="Arial" w:eastAsia="Arial" w:hAnsi="Arial"/>
      <w:b/>
      <w:bCs/>
      <w:color w:val="0D133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 Us - Africhem Globalz</dc:title>
  <dc:creator>Africhem Globalz</dc:creator>
  <cp:lastModifiedBy>Un-named</cp:lastModifiedBy>
  <cp:revision>1</cp:revision>
  <dcterms:created xsi:type="dcterms:W3CDTF">2026-10-07T15:04:57.559Z</dcterms:created>
  <dcterms:modified xsi:type="dcterms:W3CDTF">2026-10-07T15:04:57.559Z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