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Introducción a casos de uso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3750"/>
          <w:sz w:val="21"/>
          <w:szCs w:val="21"/>
        </w:rPr>
      </w:pPr>
      <w:bookmarkStart w:colFirst="0" w:colLast="0" w:name="_jn90ttumk93w" w:id="0"/>
      <w:bookmarkEnd w:id="0"/>
      <w:r w:rsidDel="00000000" w:rsidR="00000000" w:rsidRPr="00000000">
        <w:rPr>
          <w:b w:val="1"/>
          <w:color w:val="003750"/>
          <w:sz w:val="21"/>
          <w:szCs w:val="21"/>
          <w:rtl w:val="0"/>
        </w:rPr>
        <w:t xml:space="preserve">✏️ Actividad : Repasando conceptos</w:t>
      </w:r>
    </w:p>
    <w:p w:rsidR="00000000" w:rsidDel="00000000" w:rsidP="00000000" w:rsidRDefault="00000000" w:rsidRPr="00000000" w14:paraId="00000004">
      <w:pPr>
        <w:spacing w:after="220" w:before="220" w:lineRule="auto"/>
        <w:rPr>
          <w:color w:val="003750"/>
          <w:sz w:val="21"/>
          <w:szCs w:val="21"/>
        </w:rPr>
      </w:pPr>
      <w:r w:rsidDel="00000000" w:rsidR="00000000" w:rsidRPr="00000000">
        <w:rPr>
          <w:color w:val="003750"/>
          <w:sz w:val="21"/>
          <w:szCs w:val="21"/>
          <w:rtl w:val="0"/>
        </w:rPr>
        <w:t xml:space="preserve">Teniendo en cuenta las siguientes frases, completa el siguiente cuadro con los conceptos a los que se relaciona. </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0"/>
        <w:gridCol w:w="2820"/>
        <w:tblGridChange w:id="0">
          <w:tblGrid>
            <w:gridCol w:w="5970"/>
            <w:gridCol w:w="2820"/>
          </w:tblGrid>
        </w:tblGridChange>
      </w:tblGrid>
      <w:tr>
        <w:trPr>
          <w:cantSplit w:val="0"/>
          <w:trHeight w:val="72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5">
            <w:pPr>
              <w:rPr>
                <w:b w:val="1"/>
                <w:color w:val="003750"/>
                <w:sz w:val="20"/>
                <w:szCs w:val="20"/>
              </w:rPr>
            </w:pPr>
            <w:r w:rsidDel="00000000" w:rsidR="00000000" w:rsidRPr="00000000">
              <w:rPr>
                <w:b w:val="1"/>
                <w:color w:val="003750"/>
                <w:sz w:val="20"/>
                <w:szCs w:val="20"/>
                <w:rtl w:val="0"/>
              </w:rPr>
              <w:t xml:space="preserve">Frases</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6">
            <w:pPr>
              <w:rPr>
                <w:b w:val="1"/>
                <w:color w:val="003750"/>
                <w:sz w:val="20"/>
                <w:szCs w:val="20"/>
              </w:rPr>
            </w:pPr>
            <w:r w:rsidDel="00000000" w:rsidR="00000000" w:rsidRPr="00000000">
              <w:rPr>
                <w:b w:val="1"/>
                <w:color w:val="003750"/>
                <w:sz w:val="20"/>
                <w:szCs w:val="20"/>
                <w:rtl w:val="0"/>
              </w:rPr>
              <w:t xml:space="preserve">Concepto/s con los que se relaciona la frase</w:t>
            </w:r>
          </w:p>
        </w:tc>
      </w:tr>
      <w:tr>
        <w:trPr>
          <w:cantSplit w:val="0"/>
          <w:trHeight w:val="96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7">
            <w:pPr>
              <w:rPr>
                <w:color w:val="003750"/>
                <w:sz w:val="20"/>
                <w:szCs w:val="20"/>
              </w:rPr>
            </w:pPr>
            <w:r w:rsidDel="00000000" w:rsidR="00000000" w:rsidRPr="00000000">
              <w:rPr>
                <w:color w:val="003750"/>
                <w:sz w:val="20"/>
                <w:szCs w:val="20"/>
                <w:rtl w:val="0"/>
              </w:rPr>
              <w:t xml:space="preserve">Estos tipos de casos de prueba evalúan cómo funciona la funcionalidad combinada cuando se fusiona con la aplicación</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8">
            <w:pPr>
              <w:rPr>
                <w:color w:val="003750"/>
                <w:sz w:val="20"/>
                <w:szCs w:val="20"/>
              </w:rPr>
            </w:pPr>
            <w:r w:rsidDel="00000000" w:rsidR="00000000" w:rsidRPr="00000000">
              <w:rPr>
                <w:color w:val="003750"/>
                <w:sz w:val="20"/>
                <w:szCs w:val="20"/>
                <w:rtl w:val="0"/>
              </w:rPr>
              <w:t xml:space="preserve">casos de prueba de integración</w:t>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9">
            <w:pPr>
              <w:rPr>
                <w:color w:val="003750"/>
                <w:sz w:val="20"/>
                <w:szCs w:val="20"/>
              </w:rPr>
            </w:pPr>
            <w:r w:rsidDel="00000000" w:rsidR="00000000" w:rsidRPr="00000000">
              <w:rPr>
                <w:color w:val="003750"/>
                <w:sz w:val="20"/>
                <w:szCs w:val="20"/>
                <w:rtl w:val="0"/>
              </w:rPr>
              <w:t xml:space="preserve">Examinan a los posibles usuarios finales</w:t>
            </w:r>
          </w:p>
        </w:tc>
        <w:tc>
          <w:tcPr>
            <w:tcBorders>
              <w:top w:color="eaeaea" w:space="0" w:sz="5" w:val="single"/>
              <w:left w:color="eaeaea" w:space="0" w:sz="5" w:val="single"/>
              <w:bottom w:color="eaeaea" w:space="0" w:sz="5" w:val="single"/>
              <w:right w:color="eaeaea" w:space="0" w:sz="5" w:val="single"/>
            </w:tcBorders>
            <w:tcMar>
              <w:top w:w="100.0" w:type="dxa"/>
              <w:left w:w="100.0" w:type="dxa"/>
              <w:bottom w:w="100.0" w:type="dxa"/>
              <w:right w:w="100.0" w:type="dxa"/>
            </w:tcMar>
            <w:vAlign w:val="top"/>
          </w:tcPr>
          <w:p w:rsidR="00000000" w:rsidDel="00000000" w:rsidP="00000000" w:rsidRDefault="00000000" w:rsidRPr="00000000" w14:paraId="0000000A">
            <w:pPr>
              <w:rPr>
                <w:color w:val="003750"/>
                <w:sz w:val="20"/>
                <w:szCs w:val="20"/>
              </w:rPr>
            </w:pPr>
            <w:r w:rsidDel="00000000" w:rsidR="00000000" w:rsidRPr="00000000">
              <w:rPr>
                <w:color w:val="003750"/>
                <w:sz w:val="20"/>
                <w:szCs w:val="20"/>
                <w:rtl w:val="0"/>
              </w:rPr>
              <w:br w:type="textWrapping"/>
              <w:t xml:space="preserve">casos de prueba de usabilidad</w:t>
            </w:r>
          </w:p>
        </w:tc>
      </w:tr>
      <w:tr>
        <w:trPr>
          <w:cantSplit w:val="0"/>
          <w:trHeight w:val="72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B">
            <w:pPr>
              <w:rPr>
                <w:color w:val="003750"/>
                <w:sz w:val="20"/>
                <w:szCs w:val="20"/>
              </w:rPr>
            </w:pPr>
            <w:r w:rsidDel="00000000" w:rsidR="00000000" w:rsidRPr="00000000">
              <w:rPr>
                <w:color w:val="003750"/>
                <w:sz w:val="20"/>
                <w:szCs w:val="20"/>
                <w:rtl w:val="0"/>
              </w:rPr>
              <w:t xml:space="preserve">Comprueba el rendimiento de la aplicación en diferentes tipos de cargas de trabajo</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C">
            <w:pPr>
              <w:rPr>
                <w:color w:val="003750"/>
                <w:sz w:val="20"/>
                <w:szCs w:val="20"/>
              </w:rPr>
            </w:pPr>
            <w:r w:rsidDel="00000000" w:rsidR="00000000" w:rsidRPr="00000000">
              <w:rPr>
                <w:color w:val="003750"/>
                <w:sz w:val="20"/>
                <w:szCs w:val="20"/>
                <w:rtl w:val="0"/>
              </w:rPr>
              <w:t xml:space="preserve">casos de prueba de rendimiento</w:t>
            </w:r>
          </w:p>
        </w:tc>
      </w:tr>
      <w:tr>
        <w:trPr>
          <w:cantSplit w:val="0"/>
          <w:trHeight w:val="96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D">
            <w:pPr>
              <w:rPr>
                <w:color w:val="003750"/>
                <w:sz w:val="20"/>
                <w:szCs w:val="20"/>
              </w:rPr>
            </w:pPr>
            <w:r w:rsidDel="00000000" w:rsidR="00000000" w:rsidRPr="00000000">
              <w:rPr>
                <w:color w:val="003750"/>
                <w:sz w:val="20"/>
                <w:szCs w:val="20"/>
                <w:rtl w:val="0"/>
              </w:rPr>
              <w:t xml:space="preserve">Evalúa el sistema de forma ad-hoc para intentar descubrir defectos que no se detectaron en las pruebas estructuradas</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E">
            <w:pPr>
              <w:rPr>
                <w:color w:val="003750"/>
                <w:sz w:val="20"/>
                <w:szCs w:val="20"/>
              </w:rPr>
            </w:pPr>
            <w:r w:rsidDel="00000000" w:rsidR="00000000" w:rsidRPr="00000000">
              <w:rPr>
                <w:color w:val="003750"/>
                <w:sz w:val="20"/>
                <w:szCs w:val="20"/>
                <w:rtl w:val="0"/>
              </w:rPr>
              <w:t xml:space="preserve">Casos de prueba exploratorios</w:t>
            </w:r>
          </w:p>
        </w:tc>
      </w:tr>
      <w:tr>
        <w:trPr>
          <w:cantSplit w:val="0"/>
          <w:trHeight w:val="72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0F">
            <w:pPr>
              <w:rPr>
                <w:color w:val="003750"/>
                <w:sz w:val="20"/>
                <w:szCs w:val="20"/>
              </w:rPr>
            </w:pPr>
            <w:r w:rsidDel="00000000" w:rsidR="00000000" w:rsidRPr="00000000">
              <w:rPr>
                <w:color w:val="003750"/>
                <w:sz w:val="20"/>
                <w:szCs w:val="20"/>
                <w:rtl w:val="0"/>
              </w:rPr>
              <w:t xml:space="preserve">Identifican vulnerabilidades dentro de un sistema o producto</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0">
            <w:pPr>
              <w:rPr>
                <w:color w:val="003750"/>
                <w:sz w:val="20"/>
                <w:szCs w:val="20"/>
              </w:rPr>
            </w:pPr>
            <w:r w:rsidDel="00000000" w:rsidR="00000000" w:rsidRPr="00000000">
              <w:rPr>
                <w:color w:val="003750"/>
                <w:sz w:val="20"/>
                <w:szCs w:val="20"/>
                <w:rtl w:val="0"/>
              </w:rPr>
              <w:t xml:space="preserve">Casos de prueba de seguridad</w:t>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1">
            <w:pPr>
              <w:rPr>
                <w:color w:val="003750"/>
                <w:sz w:val="20"/>
                <w:szCs w:val="20"/>
              </w:rPr>
            </w:pPr>
            <w:r w:rsidDel="00000000" w:rsidR="00000000" w:rsidRPr="00000000">
              <w:rPr>
                <w:color w:val="003750"/>
                <w:sz w:val="20"/>
                <w:szCs w:val="20"/>
                <w:rtl w:val="0"/>
              </w:rPr>
              <w:t xml:space="preserve">Validan el producto desde la perspectiva del usuario final</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2">
            <w:pPr>
              <w:rPr>
                <w:color w:val="003750"/>
                <w:sz w:val="20"/>
                <w:szCs w:val="20"/>
              </w:rPr>
            </w:pPr>
            <w:r w:rsidDel="00000000" w:rsidR="00000000" w:rsidRPr="00000000">
              <w:rPr>
                <w:color w:val="003750"/>
                <w:sz w:val="20"/>
                <w:szCs w:val="20"/>
                <w:rtl w:val="0"/>
              </w:rPr>
              <w:t xml:space="preserve">Casos de prueba de aceptación del usuario</w:t>
            </w:r>
          </w:p>
        </w:tc>
      </w:tr>
      <w:tr>
        <w:trPr>
          <w:cantSplit w:val="0"/>
          <w:trHeight w:val="72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3">
            <w:pPr>
              <w:rPr>
                <w:color w:val="003750"/>
                <w:sz w:val="20"/>
                <w:szCs w:val="20"/>
              </w:rPr>
            </w:pPr>
            <w:r w:rsidDel="00000000" w:rsidR="00000000" w:rsidRPr="00000000">
              <w:rPr>
                <w:color w:val="003750"/>
                <w:sz w:val="20"/>
                <w:szCs w:val="20"/>
                <w:rtl w:val="0"/>
              </w:rPr>
              <w:t xml:space="preserve">Estas pruebas confirman que la interfaz de usuario (con lo que interactúa el usuario final) funciona como se esperaba</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4">
            <w:pPr>
              <w:rPr>
                <w:color w:val="003750"/>
                <w:sz w:val="20"/>
                <w:szCs w:val="20"/>
              </w:rPr>
            </w:pPr>
            <w:r w:rsidDel="00000000" w:rsidR="00000000" w:rsidRPr="00000000">
              <w:rPr>
                <w:color w:val="003750"/>
                <w:sz w:val="20"/>
                <w:szCs w:val="20"/>
                <w:rtl w:val="0"/>
              </w:rPr>
              <w:t xml:space="preserve">Casos de prueba de bases de datos</w:t>
            </w:r>
          </w:p>
        </w:tc>
      </w:tr>
      <w:tr>
        <w:trPr>
          <w:cantSplit w:val="0"/>
          <w:trHeight w:val="72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5">
            <w:pPr>
              <w:rPr>
                <w:color w:val="003750"/>
                <w:sz w:val="20"/>
                <w:szCs w:val="20"/>
              </w:rPr>
            </w:pPr>
            <w:r w:rsidDel="00000000" w:rsidR="00000000" w:rsidRPr="00000000">
              <w:rPr>
                <w:color w:val="003750"/>
                <w:sz w:val="20"/>
                <w:szCs w:val="20"/>
                <w:rtl w:val="0"/>
              </w:rPr>
              <w:t xml:space="preserve">Determinan si la funcionalidad de destino tiene éxito o no al realizar su función dentro del sistema</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6">
            <w:pPr>
              <w:rPr>
                <w:color w:val="003750"/>
                <w:sz w:val="20"/>
                <w:szCs w:val="20"/>
              </w:rPr>
            </w:pPr>
            <w:r w:rsidDel="00000000" w:rsidR="00000000" w:rsidRPr="00000000">
              <w:rPr>
                <w:color w:val="003750"/>
                <w:sz w:val="20"/>
                <w:szCs w:val="20"/>
                <w:rtl w:val="0"/>
              </w:rPr>
              <w:t xml:space="preserve">Casos de prueba de funcionalidad</w:t>
            </w:r>
          </w:p>
        </w:tc>
      </w:tr>
      <w:tr>
        <w:trPr>
          <w:cantSplit w:val="0"/>
          <w:trHeight w:val="72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7">
            <w:pPr>
              <w:rPr>
                <w:color w:val="003750"/>
                <w:sz w:val="20"/>
                <w:szCs w:val="20"/>
              </w:rPr>
            </w:pPr>
            <w:r w:rsidDel="00000000" w:rsidR="00000000" w:rsidRPr="00000000">
              <w:rPr>
                <w:color w:val="003750"/>
                <w:sz w:val="20"/>
                <w:szCs w:val="20"/>
                <w:rtl w:val="0"/>
              </w:rPr>
              <w:t xml:space="preserve">Validan si los datos de la aplicación se almacenan de acuerdo con los requisitos y las reglamentaciones</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18">
            <w:pPr>
              <w:rPr>
                <w:color w:val="003750"/>
                <w:sz w:val="20"/>
                <w:szCs w:val="20"/>
              </w:rPr>
            </w:pPr>
            <w:r w:rsidDel="00000000" w:rsidR="00000000" w:rsidRPr="00000000">
              <w:rPr>
                <w:color w:val="003750"/>
                <w:sz w:val="20"/>
                <w:szCs w:val="20"/>
                <w:rtl w:val="0"/>
              </w:rPr>
              <w:t xml:space="preserve">Casos de prueba de bases de datos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3750"/>
          <w:sz w:val="21"/>
          <w:szCs w:val="21"/>
        </w:rPr>
      </w:pPr>
      <w:bookmarkStart w:colFirst="0" w:colLast="0" w:name="_7ykw2qd96xnj" w:id="1"/>
      <w:bookmarkEnd w:id="1"/>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3750"/>
          <w:sz w:val="21"/>
          <w:szCs w:val="21"/>
        </w:rPr>
      </w:pPr>
      <w:bookmarkStart w:colFirst="0" w:colLast="0" w:name="_b1lj7b4aaqju" w:id="2"/>
      <w:bookmarkEnd w:id="2"/>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3750"/>
          <w:sz w:val="21"/>
          <w:szCs w:val="21"/>
        </w:rPr>
      </w:pPr>
      <w:bookmarkStart w:colFirst="0" w:colLast="0" w:name="_xp0ej9h2xh9d" w:id="3"/>
      <w:bookmarkEnd w:id="3"/>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3750"/>
          <w:sz w:val="21"/>
          <w:szCs w:val="21"/>
        </w:rPr>
      </w:pPr>
      <w:bookmarkStart w:colFirst="0" w:colLast="0" w:name="_7owzevohkvn4" w:id="4"/>
      <w:bookmarkEnd w:id="4"/>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3750"/>
          <w:sz w:val="21"/>
          <w:szCs w:val="21"/>
        </w:rPr>
      </w:pPr>
      <w:bookmarkStart w:colFirst="0" w:colLast="0" w:name="_a8szj2jrqg0i" w:id="5"/>
      <w:bookmarkEnd w:id="5"/>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3750"/>
          <w:sz w:val="21"/>
          <w:szCs w:val="21"/>
        </w:rPr>
      </w:pPr>
      <w:bookmarkStart w:colFirst="0" w:colLast="0" w:name="_tis53o3l7i3" w:id="6"/>
      <w:bookmarkEnd w:id="6"/>
      <w:r w:rsidDel="00000000" w:rsidR="00000000" w:rsidRPr="00000000">
        <w:rPr>
          <w:b w:val="1"/>
          <w:color w:val="003750"/>
          <w:sz w:val="21"/>
          <w:szCs w:val="21"/>
          <w:rtl w:val="0"/>
        </w:rPr>
        <w:t xml:space="preserve">✏️ Actividad : Escenarios de análisis </w:t>
      </w:r>
    </w:p>
    <w:p w:rsidR="00000000" w:rsidDel="00000000" w:rsidP="00000000" w:rsidRDefault="00000000" w:rsidRPr="00000000" w14:paraId="00000021">
      <w:pPr>
        <w:spacing w:after="220" w:before="220" w:lineRule="auto"/>
        <w:rPr>
          <w:b w:val="1"/>
          <w:color w:val="003750"/>
          <w:sz w:val="21"/>
          <w:szCs w:val="21"/>
          <w:shd w:fill="eaeaea" w:val="clear"/>
        </w:rPr>
      </w:pPr>
      <w:r w:rsidDel="00000000" w:rsidR="00000000" w:rsidRPr="00000000">
        <w:rPr>
          <w:color w:val="003750"/>
          <w:sz w:val="21"/>
          <w:szCs w:val="21"/>
          <w:rtl w:val="0"/>
        </w:rPr>
        <w:t xml:space="preserve">A continuación, te presentaremos varios escenarios de análisis en donde verás aplicados algunos de los conceptos que aprendimos hoy. Lee con atención, y define qué opción es la correcta.  </w:t>
      </w:r>
      <w:r w:rsidDel="00000000" w:rsidR="00000000" w:rsidRPr="00000000">
        <w:rPr>
          <w:rtl w:val="0"/>
        </w:rPr>
      </w:r>
    </w:p>
    <w:p w:rsidR="00000000" w:rsidDel="00000000" w:rsidP="00000000" w:rsidRDefault="00000000" w:rsidRPr="00000000" w14:paraId="00000022">
      <w:pPr>
        <w:numPr>
          <w:ilvl w:val="0"/>
          <w:numId w:val="1"/>
        </w:numPr>
        <w:spacing w:after="0" w:afterAutospacing="0" w:before="220" w:lineRule="auto"/>
        <w:ind w:left="720" w:hanging="360"/>
      </w:pPr>
      <w:r w:rsidDel="00000000" w:rsidR="00000000" w:rsidRPr="00000000">
        <w:rPr>
          <w:color w:val="003750"/>
          <w:sz w:val="21"/>
          <w:szCs w:val="21"/>
          <w:rtl w:val="0"/>
        </w:rPr>
        <w:t xml:space="preserve">John está redactando casos de prueba. Se le ocurren varias ideas para encontrar todos los errores posibles, pero duda al ver la cantidad de casos que acumula. ¿Qué consejo le darías?</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color w:val="003750"/>
          <w:sz w:val="21"/>
          <w:szCs w:val="21"/>
          <w:rtl w:val="0"/>
        </w:rPr>
        <w:t xml:space="preserve">Que se mantenga trabajando así, puede crear cuantos casos quiera. Mientras más errores encuentre mejor.</w:t>
      </w:r>
    </w:p>
    <w:p w:rsidR="00000000" w:rsidDel="00000000" w:rsidP="00000000" w:rsidRDefault="00000000" w:rsidRPr="00000000" w14:paraId="00000024">
      <w:pPr>
        <w:numPr>
          <w:ilvl w:val="1"/>
          <w:numId w:val="1"/>
        </w:numPr>
        <w:spacing w:after="0" w:afterAutospacing="0" w:before="0" w:beforeAutospacing="0" w:lineRule="auto"/>
        <w:ind w:left="1440" w:hanging="360"/>
        <w:rPr>
          <w:shd w:fill="fff2cc" w:val="clear"/>
        </w:rPr>
      </w:pPr>
      <w:r w:rsidDel="00000000" w:rsidR="00000000" w:rsidRPr="00000000">
        <w:rPr>
          <w:color w:val="003750"/>
          <w:sz w:val="21"/>
          <w:szCs w:val="21"/>
          <w:shd w:fill="fff2cc" w:val="clear"/>
          <w:rtl w:val="0"/>
        </w:rPr>
        <w:t xml:space="preserve">Que diseñe casos de prueba acorde al presupuesto que posea</w:t>
      </w:r>
    </w:p>
    <w:p w:rsidR="00000000" w:rsidDel="00000000" w:rsidP="00000000" w:rsidRDefault="00000000" w:rsidRPr="00000000" w14:paraId="00000025">
      <w:pPr>
        <w:numPr>
          <w:ilvl w:val="1"/>
          <w:numId w:val="1"/>
        </w:numPr>
        <w:spacing w:after="0" w:afterAutospacing="0" w:before="0" w:beforeAutospacing="0" w:lineRule="auto"/>
        <w:ind w:left="1440" w:hanging="360"/>
        <w:rPr>
          <w:shd w:fill="d9ead3" w:val="clear"/>
        </w:rPr>
      </w:pPr>
      <w:r w:rsidDel="00000000" w:rsidR="00000000" w:rsidRPr="00000000">
        <w:rPr>
          <w:color w:val="003750"/>
          <w:sz w:val="21"/>
          <w:szCs w:val="21"/>
          <w:shd w:fill="d9ead3" w:val="clear"/>
          <w:rtl w:val="0"/>
        </w:rPr>
        <w:t xml:space="preserve">Que procure crear casos de prueba que sean más abarcativos y prueben varias funcionalidades de una sola vez.</w:t>
      </w:r>
    </w:p>
    <w:p w:rsidR="00000000" w:rsidDel="00000000" w:rsidP="00000000" w:rsidRDefault="00000000" w:rsidRPr="00000000" w14:paraId="00000026">
      <w:pPr>
        <w:numPr>
          <w:ilvl w:val="1"/>
          <w:numId w:val="1"/>
        </w:numPr>
        <w:spacing w:after="0" w:before="0" w:lineRule="auto"/>
        <w:ind w:left="1440" w:hanging="360"/>
      </w:pPr>
      <w:r w:rsidDel="00000000" w:rsidR="00000000" w:rsidRPr="00000000">
        <w:rPr>
          <w:color w:val="003750"/>
          <w:sz w:val="21"/>
          <w:szCs w:val="21"/>
          <w:rtl w:val="0"/>
        </w:rPr>
        <w:t xml:space="preserve">Que redacte todos los casos de prueba que se le ocurran y luego piense cuales usa</w:t>
      </w:r>
    </w:p>
    <w:p w:rsidR="00000000" w:rsidDel="00000000" w:rsidP="00000000" w:rsidRDefault="00000000" w:rsidRPr="00000000" w14:paraId="00000027">
      <w:pPr>
        <w:spacing w:after="0" w:before="0" w:lineRule="auto"/>
        <w:rPr>
          <w:color w:val="003750"/>
          <w:sz w:val="21"/>
          <w:szCs w:val="21"/>
        </w:rPr>
      </w:pPr>
      <w:r w:rsidDel="00000000" w:rsidR="00000000" w:rsidRPr="00000000">
        <w:rPr>
          <w:rtl w:val="0"/>
        </w:rPr>
      </w:r>
    </w:p>
    <w:p w:rsidR="00000000" w:rsidDel="00000000" w:rsidP="00000000" w:rsidRDefault="00000000" w:rsidRPr="00000000" w14:paraId="00000028">
      <w:pPr>
        <w:numPr>
          <w:ilvl w:val="0"/>
          <w:numId w:val="1"/>
        </w:numPr>
        <w:spacing w:after="0" w:afterAutospacing="0" w:before="0" w:lineRule="auto"/>
        <w:ind w:left="720" w:hanging="360"/>
      </w:pPr>
      <w:r w:rsidDel="00000000" w:rsidR="00000000" w:rsidRPr="00000000">
        <w:rPr>
          <w:color w:val="003750"/>
          <w:sz w:val="21"/>
          <w:szCs w:val="21"/>
          <w:rtl w:val="0"/>
        </w:rPr>
        <w:t xml:space="preserve">A Carlos le han encargado el diseño de los casos de prueba, para comenzar está esperando que le envíen los requisitos y el plan de pruebas. Esto es:</w:t>
      </w:r>
    </w:p>
    <w:p w:rsidR="00000000" w:rsidDel="00000000" w:rsidP="00000000" w:rsidRDefault="00000000" w:rsidRPr="00000000" w14:paraId="00000029">
      <w:pPr>
        <w:numPr>
          <w:ilvl w:val="1"/>
          <w:numId w:val="1"/>
        </w:numPr>
        <w:spacing w:after="0" w:afterAutospacing="0" w:before="0" w:beforeAutospacing="0" w:lineRule="auto"/>
        <w:ind w:left="1440" w:hanging="360"/>
        <w:rPr>
          <w:shd w:fill="fff2cc" w:val="clear"/>
        </w:rPr>
      </w:pPr>
      <w:r w:rsidDel="00000000" w:rsidR="00000000" w:rsidRPr="00000000">
        <w:rPr>
          <w:color w:val="003750"/>
          <w:sz w:val="21"/>
          <w:szCs w:val="21"/>
          <w:shd w:fill="fff2cc" w:val="clear"/>
          <w:rtl w:val="0"/>
        </w:rPr>
        <w:t xml:space="preserve">Correcto, no puede saber qué debe hacer sin esa información.</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color w:val="003750"/>
          <w:sz w:val="21"/>
          <w:szCs w:val="21"/>
          <w:shd w:fill="d9ead3" w:val="clear"/>
          <w:rtl w:val="0"/>
        </w:rPr>
        <w:t xml:space="preserve">Correcto, pero sólo debe esperar los requisitos</w:t>
      </w:r>
      <w:r w:rsidDel="00000000" w:rsidR="00000000" w:rsidRPr="00000000">
        <w:rPr>
          <w:color w:val="003750"/>
          <w:sz w:val="21"/>
          <w:szCs w:val="21"/>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color w:val="003750"/>
          <w:sz w:val="21"/>
          <w:szCs w:val="21"/>
          <w:rtl w:val="0"/>
        </w:rPr>
        <w:t xml:space="preserve">Incorrecto, él mismo debe hacer el plan de pruebas luego de los casos de prueba.</w:t>
      </w:r>
    </w:p>
    <w:p w:rsidR="00000000" w:rsidDel="00000000" w:rsidP="00000000" w:rsidRDefault="00000000" w:rsidRPr="00000000" w14:paraId="0000002C">
      <w:pPr>
        <w:numPr>
          <w:ilvl w:val="1"/>
          <w:numId w:val="1"/>
        </w:numPr>
        <w:spacing w:after="0" w:before="0" w:lineRule="auto"/>
        <w:ind w:left="1440" w:hanging="360"/>
      </w:pPr>
      <w:r w:rsidDel="00000000" w:rsidR="00000000" w:rsidRPr="00000000">
        <w:rPr>
          <w:color w:val="003750"/>
          <w:sz w:val="21"/>
          <w:szCs w:val="21"/>
          <w:rtl w:val="0"/>
        </w:rPr>
        <w:t xml:space="preserve">Incorrecto. Sólo con el prototipo ya puede empezar a realizar los casos de prueba.</w:t>
      </w:r>
    </w:p>
    <w:p w:rsidR="00000000" w:rsidDel="00000000" w:rsidP="00000000" w:rsidRDefault="00000000" w:rsidRPr="00000000" w14:paraId="0000002D">
      <w:pPr>
        <w:spacing w:after="0" w:before="0" w:lineRule="auto"/>
        <w:rPr>
          <w:color w:val="003750"/>
          <w:sz w:val="21"/>
          <w:szCs w:val="21"/>
        </w:rPr>
      </w:pPr>
      <w:r w:rsidDel="00000000" w:rsidR="00000000" w:rsidRPr="00000000">
        <w:rPr>
          <w:rtl w:val="0"/>
        </w:rPr>
      </w:r>
    </w:p>
    <w:p w:rsidR="00000000" w:rsidDel="00000000" w:rsidP="00000000" w:rsidRDefault="00000000" w:rsidRPr="00000000" w14:paraId="0000002E">
      <w:pPr>
        <w:numPr>
          <w:ilvl w:val="0"/>
          <w:numId w:val="1"/>
        </w:numPr>
        <w:spacing w:after="0" w:afterAutospacing="0" w:before="0" w:lineRule="auto"/>
        <w:ind w:left="720" w:hanging="360"/>
      </w:pPr>
      <w:r w:rsidDel="00000000" w:rsidR="00000000" w:rsidRPr="00000000">
        <w:rPr>
          <w:color w:val="003750"/>
          <w:sz w:val="21"/>
          <w:szCs w:val="21"/>
          <w:rtl w:val="0"/>
        </w:rPr>
        <w:t xml:space="preserve">Javier está en una encrucijada. Ha creado casos de prueba muy buenos, pero se dio cuenta que los mismos sólo servirán la primera vez. Esto es: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color w:val="003750"/>
          <w:sz w:val="21"/>
          <w:szCs w:val="21"/>
          <w:rtl w:val="0"/>
        </w:rPr>
        <w:t xml:space="preserve">Correcto, el caso de prueba sólo debe usarse una vez.</w:t>
      </w:r>
    </w:p>
    <w:p w:rsidR="00000000" w:rsidDel="00000000" w:rsidP="00000000" w:rsidRDefault="00000000" w:rsidRPr="00000000" w14:paraId="00000030">
      <w:pPr>
        <w:numPr>
          <w:ilvl w:val="1"/>
          <w:numId w:val="1"/>
        </w:numPr>
        <w:spacing w:after="0" w:afterAutospacing="0" w:before="0" w:beforeAutospacing="0" w:lineRule="auto"/>
        <w:ind w:left="1440" w:hanging="360"/>
        <w:rPr>
          <w:shd w:fill="b6d7a8" w:val="clear"/>
        </w:rPr>
      </w:pPr>
      <w:r w:rsidDel="00000000" w:rsidR="00000000" w:rsidRPr="00000000">
        <w:rPr>
          <w:color w:val="003750"/>
          <w:sz w:val="21"/>
          <w:szCs w:val="21"/>
          <w:shd w:fill="b6d7a8" w:val="clear"/>
          <w:rtl w:val="0"/>
        </w:rPr>
        <w:t xml:space="preserve">Correcto, pero el diseño sería más efectivo si fuera repetible y reutilizable.</w:t>
      </w:r>
    </w:p>
    <w:p w:rsidR="00000000" w:rsidDel="00000000" w:rsidP="00000000" w:rsidRDefault="00000000" w:rsidRPr="00000000" w14:paraId="00000031">
      <w:pPr>
        <w:numPr>
          <w:ilvl w:val="1"/>
          <w:numId w:val="1"/>
        </w:numPr>
        <w:spacing w:after="0" w:before="0" w:lineRule="auto"/>
        <w:ind w:left="1440" w:hanging="360"/>
      </w:pPr>
      <w:r w:rsidDel="00000000" w:rsidR="00000000" w:rsidRPr="00000000">
        <w:rPr>
          <w:color w:val="003750"/>
          <w:sz w:val="21"/>
          <w:szCs w:val="21"/>
          <w:rtl w:val="0"/>
        </w:rPr>
        <w:t xml:space="preserve">Incorrecto, los casos de prueba deben poder ejecutarse en repetidas oportunidades.</w:t>
      </w:r>
    </w:p>
    <w:p w:rsidR="00000000" w:rsidDel="00000000" w:rsidP="00000000" w:rsidRDefault="00000000" w:rsidRPr="00000000" w14:paraId="00000032">
      <w:pPr>
        <w:spacing w:after="0" w:before="220" w:lineRule="auto"/>
        <w:rPr>
          <w:color w:val="003750"/>
          <w:sz w:val="21"/>
          <w:szCs w:val="21"/>
        </w:rPr>
      </w:pPr>
      <w:r w:rsidDel="00000000" w:rsidR="00000000" w:rsidRPr="00000000">
        <w:rPr>
          <w:rtl w:val="0"/>
        </w:rPr>
      </w:r>
    </w:p>
    <w:p w:rsidR="00000000" w:rsidDel="00000000" w:rsidP="00000000" w:rsidRDefault="00000000" w:rsidRPr="00000000" w14:paraId="00000033">
      <w:pPr>
        <w:numPr>
          <w:ilvl w:val="0"/>
          <w:numId w:val="1"/>
        </w:numPr>
        <w:spacing w:after="0" w:before="0" w:lineRule="auto"/>
        <w:ind w:left="720" w:hanging="360"/>
      </w:pPr>
      <w:r w:rsidDel="00000000" w:rsidR="00000000" w:rsidRPr="00000000">
        <w:rPr>
          <w:color w:val="003750"/>
          <w:sz w:val="21"/>
          <w:szCs w:val="21"/>
          <w:rtl w:val="0"/>
        </w:rPr>
        <w:t xml:space="preserve">Galia está ejecutando casos de prueba. Los está ejecutando en el orden que piensa encontrará más errores. Esto es:</w:t>
      </w:r>
    </w:p>
    <w:p w:rsidR="00000000" w:rsidDel="00000000" w:rsidP="00000000" w:rsidRDefault="00000000" w:rsidRPr="00000000" w14:paraId="00000034">
      <w:pPr>
        <w:numPr>
          <w:ilvl w:val="1"/>
          <w:numId w:val="1"/>
        </w:numPr>
        <w:spacing w:after="0" w:afterAutospacing="0" w:before="0" w:lineRule="auto"/>
        <w:ind w:left="1440" w:hanging="360"/>
      </w:pPr>
      <w:r w:rsidDel="00000000" w:rsidR="00000000" w:rsidRPr="00000000">
        <w:rPr>
          <w:color w:val="003750"/>
          <w:sz w:val="21"/>
          <w:szCs w:val="21"/>
          <w:rtl w:val="0"/>
        </w:rPr>
        <w:t xml:space="preserve">Correcto, al diseñar casos de prueba no los ordenamos</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color w:val="003750"/>
          <w:sz w:val="21"/>
          <w:szCs w:val="21"/>
          <w:rtl w:val="0"/>
        </w:rPr>
        <w:t xml:space="preserve">Correcto, es preferible encontrar más errores primero para ponerse a trabajar en soluciones.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color w:val="003750"/>
          <w:sz w:val="21"/>
          <w:szCs w:val="21"/>
          <w:shd w:fill="fff2cc" w:val="clear"/>
          <w:rtl w:val="0"/>
        </w:rPr>
        <w:t xml:space="preserve">Incorrecto, es indistinto el orden de ejecución</w:t>
      </w:r>
      <w:r w:rsidDel="00000000" w:rsidR="00000000" w:rsidRPr="00000000">
        <w:rPr>
          <w:color w:val="003750"/>
          <w:sz w:val="21"/>
          <w:szCs w:val="21"/>
          <w:rtl w:val="0"/>
        </w:rPr>
        <w:t xml:space="preserve">. ALE</w:t>
      </w:r>
    </w:p>
    <w:p w:rsidR="00000000" w:rsidDel="00000000" w:rsidP="00000000" w:rsidRDefault="00000000" w:rsidRPr="00000000" w14:paraId="00000037">
      <w:pPr>
        <w:numPr>
          <w:ilvl w:val="1"/>
          <w:numId w:val="1"/>
        </w:numPr>
        <w:spacing w:after="0" w:before="0" w:lineRule="auto"/>
        <w:ind w:left="1440" w:hanging="360"/>
      </w:pPr>
      <w:r w:rsidDel="00000000" w:rsidR="00000000" w:rsidRPr="00000000">
        <w:rPr>
          <w:color w:val="003750"/>
          <w:sz w:val="21"/>
          <w:szCs w:val="21"/>
          <w:shd w:fill="93c47d" w:val="clear"/>
          <w:rtl w:val="0"/>
        </w:rPr>
        <w:t xml:space="preserve">Incorrecto, al ejecutar los casos de prueba debe tenerse en cuenta la prioridad.</w:t>
      </w:r>
      <w:r w:rsidDel="00000000" w:rsidR="00000000" w:rsidRPr="00000000">
        <w:rPr>
          <w:color w:val="003750"/>
          <w:sz w:val="21"/>
          <w:szCs w:val="21"/>
          <w:rtl w:val="0"/>
        </w:rPr>
        <w:t xml:space="preserve"> LIZ</w:t>
      </w:r>
    </w:p>
    <w:p w:rsidR="00000000" w:rsidDel="00000000" w:rsidP="00000000" w:rsidRDefault="00000000" w:rsidRPr="00000000" w14:paraId="00000038">
      <w:pPr>
        <w:spacing w:after="0" w:before="0" w:lineRule="auto"/>
        <w:rPr>
          <w:color w:val="003750"/>
          <w:sz w:val="21"/>
          <w:szCs w:val="21"/>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0" w:lineRule="auto"/>
        <w:ind w:left="720" w:hanging="360"/>
      </w:pPr>
      <w:r w:rsidDel="00000000" w:rsidR="00000000" w:rsidRPr="00000000">
        <w:rPr>
          <w:color w:val="003750"/>
          <w:sz w:val="21"/>
          <w:szCs w:val="21"/>
          <w:rtl w:val="0"/>
        </w:rPr>
        <w:t xml:space="preserve">Valentino está redactando casos de prueba. Al redactar algunas pruebas de usabilidad, se da cuenta que su tiempo se agota por lo que, para ejecutarlas, las realiza él mismo. Esto es: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color w:val="003750"/>
          <w:sz w:val="21"/>
          <w:szCs w:val="21"/>
          <w:rtl w:val="0"/>
        </w:rPr>
        <w:t xml:space="preserve">Correcto, él podrá detectar todos los errores.</w:t>
      </w:r>
    </w:p>
    <w:p w:rsidR="00000000" w:rsidDel="00000000" w:rsidP="00000000" w:rsidRDefault="00000000" w:rsidRPr="00000000" w14:paraId="0000003B">
      <w:pPr>
        <w:numPr>
          <w:ilvl w:val="1"/>
          <w:numId w:val="1"/>
        </w:numPr>
        <w:spacing w:after="0" w:afterAutospacing="0" w:before="0" w:beforeAutospacing="0" w:lineRule="auto"/>
        <w:ind w:left="1440" w:hanging="360"/>
        <w:rPr>
          <w:shd w:fill="fff2cc" w:val="clear"/>
        </w:rPr>
      </w:pPr>
      <w:r w:rsidDel="00000000" w:rsidR="00000000" w:rsidRPr="00000000">
        <w:rPr>
          <w:color w:val="003750"/>
          <w:sz w:val="21"/>
          <w:szCs w:val="21"/>
          <w:shd w:fill="fff2cc" w:val="clear"/>
          <w:rtl w:val="0"/>
        </w:rPr>
        <w:t xml:space="preserve">Correcto, él está capacitado para ejecutar las pruebas, pero sería más conveniente si las ejecutara un usuario final para encontrar más errores.</w:t>
      </w:r>
    </w:p>
    <w:p w:rsidR="00000000" w:rsidDel="00000000" w:rsidP="00000000" w:rsidRDefault="00000000" w:rsidRPr="00000000" w14:paraId="0000003C">
      <w:pPr>
        <w:numPr>
          <w:ilvl w:val="1"/>
          <w:numId w:val="1"/>
        </w:numPr>
        <w:spacing w:after="0" w:afterAutospacing="0" w:before="0" w:beforeAutospacing="0" w:lineRule="auto"/>
        <w:ind w:left="1440" w:hanging="360"/>
        <w:rPr>
          <w:shd w:fill="b6d7a8" w:val="clear"/>
        </w:rPr>
      </w:pPr>
      <w:r w:rsidDel="00000000" w:rsidR="00000000" w:rsidRPr="00000000">
        <w:rPr>
          <w:color w:val="003750"/>
          <w:sz w:val="21"/>
          <w:szCs w:val="21"/>
          <w:shd w:fill="b6d7a8" w:val="clear"/>
          <w:rtl w:val="0"/>
        </w:rPr>
        <w:t xml:space="preserve">Incorrecto, las pruebas de usabilidad deben ser ejecutadas por usuarios finales</w:t>
      </w:r>
    </w:p>
    <w:p w:rsidR="00000000" w:rsidDel="00000000" w:rsidP="00000000" w:rsidRDefault="00000000" w:rsidRPr="00000000" w14:paraId="0000003D">
      <w:pPr>
        <w:numPr>
          <w:ilvl w:val="1"/>
          <w:numId w:val="1"/>
        </w:numPr>
        <w:spacing w:after="220" w:before="0" w:beforeAutospacing="0" w:lineRule="auto"/>
        <w:ind w:left="1440" w:hanging="360"/>
      </w:pPr>
      <w:r w:rsidDel="00000000" w:rsidR="00000000" w:rsidRPr="00000000">
        <w:rPr>
          <w:color w:val="003750"/>
          <w:sz w:val="21"/>
          <w:szCs w:val="21"/>
          <w:rtl w:val="0"/>
        </w:rPr>
        <w:t xml:space="preserve">Incorrecto, él sólo escribe los casos de prueba, no los ejecuta</w:t>
      </w:r>
    </w:p>
    <w:p w:rsidR="00000000" w:rsidDel="00000000" w:rsidP="00000000" w:rsidRDefault="00000000" w:rsidRPr="00000000" w14:paraId="0000003E">
      <w:pPr>
        <w:pStyle w:val="Heading4"/>
        <w:keepNext w:val="0"/>
        <w:keepLines w:val="0"/>
        <w:spacing w:after="40" w:before="240" w:lineRule="auto"/>
        <w:rPr>
          <w:b w:val="1"/>
          <w:color w:val="003750"/>
          <w:sz w:val="21"/>
          <w:szCs w:val="21"/>
        </w:rPr>
      </w:pPr>
      <w:bookmarkStart w:colFirst="0" w:colLast="0" w:name="_a99b3hev63i6" w:id="7"/>
      <w:bookmarkEnd w:id="7"/>
      <w:r w:rsidDel="00000000" w:rsidR="00000000" w:rsidRPr="00000000">
        <w:rPr>
          <w:b w:val="1"/>
          <w:color w:val="003750"/>
          <w:sz w:val="21"/>
          <w:szCs w:val="21"/>
          <w:rtl w:val="0"/>
        </w:rPr>
        <w:t xml:space="preserve">✏️ Actividad :Calculadora</w:t>
      </w:r>
    </w:p>
    <w:p w:rsidR="00000000" w:rsidDel="00000000" w:rsidP="00000000" w:rsidRDefault="00000000" w:rsidRPr="00000000" w14:paraId="0000003F">
      <w:pPr>
        <w:spacing w:after="220" w:before="220" w:lineRule="auto"/>
        <w:rPr>
          <w:color w:val="003750"/>
          <w:sz w:val="21"/>
          <w:szCs w:val="21"/>
        </w:rPr>
      </w:pPr>
      <w:r w:rsidDel="00000000" w:rsidR="00000000" w:rsidRPr="00000000">
        <w:rPr>
          <w:color w:val="003750"/>
          <w:sz w:val="21"/>
          <w:szCs w:val="21"/>
          <w:rtl w:val="0"/>
        </w:rPr>
        <w:t xml:space="preserve">Marca con una </w:t>
      </w:r>
      <w:r w:rsidDel="00000000" w:rsidR="00000000" w:rsidRPr="00000000">
        <w:rPr>
          <w:b w:val="1"/>
          <w:color w:val="003750"/>
          <w:sz w:val="21"/>
          <w:szCs w:val="21"/>
          <w:rtl w:val="0"/>
        </w:rPr>
        <w:t xml:space="preserve">cruz(X)</w:t>
      </w:r>
      <w:r w:rsidDel="00000000" w:rsidR="00000000" w:rsidRPr="00000000">
        <w:rPr>
          <w:color w:val="003750"/>
          <w:sz w:val="21"/>
          <w:szCs w:val="21"/>
          <w:rtl w:val="0"/>
        </w:rPr>
        <w:t xml:space="preserve">, a que corresponde las siguientes afirmaciones.</w:t>
      </w:r>
    </w:p>
    <w:tbl>
      <w:tblPr>
        <w:tblStyle w:val="Table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2085"/>
        <w:gridCol w:w="2700"/>
        <w:tblGridChange w:id="0">
          <w:tblGrid>
            <w:gridCol w:w="3975"/>
            <w:gridCol w:w="2085"/>
            <w:gridCol w:w="2700"/>
          </w:tblGrid>
        </w:tblGridChange>
      </w:tblGrid>
      <w:tr>
        <w:trPr>
          <w:cantSplit w:val="0"/>
          <w:trHeight w:val="72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color w:val="003750"/>
                <w:sz w:val="20"/>
                <w:szCs w:val="20"/>
              </w:rPr>
            </w:pPr>
            <w:r w:rsidDel="00000000" w:rsidR="00000000" w:rsidRPr="00000000">
              <w:rPr>
                <w:rtl w:val="0"/>
              </w:rPr>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b w:val="1"/>
                <w:color w:val="003750"/>
                <w:sz w:val="20"/>
                <w:szCs w:val="20"/>
              </w:rPr>
            </w:pPr>
            <w:r w:rsidDel="00000000" w:rsidR="00000000" w:rsidRPr="00000000">
              <w:rPr>
                <w:b w:val="1"/>
                <w:color w:val="003750"/>
                <w:sz w:val="20"/>
                <w:szCs w:val="20"/>
                <w:rtl w:val="0"/>
              </w:rPr>
              <w:t xml:space="preserve">CASO DE PRUEBA</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b w:val="1"/>
                <w:color w:val="003750"/>
                <w:sz w:val="20"/>
                <w:szCs w:val="20"/>
              </w:rPr>
            </w:pPr>
            <w:r w:rsidDel="00000000" w:rsidR="00000000" w:rsidRPr="00000000">
              <w:rPr>
                <w:b w:val="1"/>
                <w:color w:val="003750"/>
                <w:sz w:val="20"/>
                <w:szCs w:val="20"/>
                <w:rtl w:val="0"/>
              </w:rPr>
              <w:t xml:space="preserve">ESCENARIO DE PRUEBA</w:t>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b w:val="1"/>
                <w:color w:val="003750"/>
                <w:sz w:val="20"/>
                <w:szCs w:val="20"/>
              </w:rPr>
            </w:pPr>
            <w:r w:rsidDel="00000000" w:rsidR="00000000" w:rsidRPr="00000000">
              <w:rPr>
                <w:b w:val="1"/>
                <w:color w:val="003750"/>
                <w:sz w:val="20"/>
                <w:szCs w:val="20"/>
                <w:rtl w:val="0"/>
              </w:rPr>
              <w:t xml:space="preserve">Sumar dos dígitos</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color w:val="003750"/>
                <w:sz w:val="20"/>
                <w:szCs w:val="20"/>
              </w:rPr>
            </w:pPr>
            <w:r w:rsidDel="00000000" w:rsidR="00000000" w:rsidRPr="00000000">
              <w:rPr>
                <w:rtl w:val="0"/>
              </w:rPr>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color w:val="003750"/>
                <w:sz w:val="20"/>
                <w:szCs w:val="20"/>
              </w:rPr>
            </w:pPr>
            <w:r w:rsidDel="00000000" w:rsidR="00000000" w:rsidRPr="00000000">
              <w:rPr>
                <w:color w:val="003750"/>
                <w:sz w:val="20"/>
                <w:szCs w:val="20"/>
                <w:rtl w:val="0"/>
              </w:rPr>
              <w:t xml:space="preserve">x</w:t>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b w:val="1"/>
                <w:color w:val="003750"/>
                <w:sz w:val="20"/>
                <w:szCs w:val="20"/>
              </w:rPr>
            </w:pPr>
            <w:r w:rsidDel="00000000" w:rsidR="00000000" w:rsidRPr="00000000">
              <w:rPr>
                <w:b w:val="1"/>
                <w:color w:val="003750"/>
                <w:sz w:val="20"/>
                <w:szCs w:val="20"/>
                <w:rtl w:val="0"/>
              </w:rPr>
              <w:t xml:space="preserve">Ingresar una entrada de un dígito</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color w:val="003750"/>
                <w:sz w:val="20"/>
                <w:szCs w:val="20"/>
              </w:rPr>
            </w:pPr>
            <w:r w:rsidDel="00000000" w:rsidR="00000000" w:rsidRPr="00000000">
              <w:rPr>
                <w:color w:val="003750"/>
                <w:sz w:val="20"/>
                <w:szCs w:val="20"/>
                <w:rtl w:val="0"/>
              </w:rPr>
              <w:t xml:space="preserve">x</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color w:val="003750"/>
                <w:sz w:val="20"/>
                <w:szCs w:val="20"/>
              </w:rPr>
            </w:pPr>
            <w:r w:rsidDel="00000000" w:rsidR="00000000" w:rsidRPr="00000000">
              <w:rPr>
                <w:rtl w:val="0"/>
              </w:rPr>
            </w:r>
          </w:p>
        </w:tc>
      </w:tr>
      <w:tr>
        <w:trPr>
          <w:cantSplit w:val="0"/>
          <w:trHeight w:val="72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9">
            <w:pPr>
              <w:rPr>
                <w:b w:val="1"/>
                <w:color w:val="003750"/>
                <w:sz w:val="20"/>
                <w:szCs w:val="20"/>
              </w:rPr>
            </w:pPr>
            <w:r w:rsidDel="00000000" w:rsidR="00000000" w:rsidRPr="00000000">
              <w:rPr>
                <w:b w:val="1"/>
                <w:color w:val="003750"/>
                <w:sz w:val="20"/>
                <w:szCs w:val="20"/>
                <w:rtl w:val="0"/>
              </w:rPr>
              <w:t xml:space="preserve">Calcular la raíz cuadrada de un número</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color w:val="003750"/>
                <w:sz w:val="20"/>
                <w:szCs w:val="20"/>
              </w:rPr>
            </w:pPr>
            <w:r w:rsidDel="00000000" w:rsidR="00000000" w:rsidRPr="00000000">
              <w:rPr>
                <w:rtl w:val="0"/>
              </w:rPr>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color w:val="003750"/>
                <w:sz w:val="20"/>
                <w:szCs w:val="20"/>
              </w:rPr>
            </w:pPr>
            <w:r w:rsidDel="00000000" w:rsidR="00000000" w:rsidRPr="00000000">
              <w:rPr>
                <w:color w:val="003750"/>
                <w:sz w:val="20"/>
                <w:szCs w:val="20"/>
                <w:rtl w:val="0"/>
              </w:rPr>
              <w:t xml:space="preserve">x</w:t>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C">
            <w:pPr>
              <w:rPr>
                <w:b w:val="1"/>
                <w:color w:val="003750"/>
                <w:sz w:val="20"/>
                <w:szCs w:val="20"/>
              </w:rPr>
            </w:pPr>
            <w:r w:rsidDel="00000000" w:rsidR="00000000" w:rsidRPr="00000000">
              <w:rPr>
                <w:b w:val="1"/>
                <w:color w:val="003750"/>
                <w:sz w:val="20"/>
                <w:szCs w:val="20"/>
                <w:rtl w:val="0"/>
              </w:rPr>
              <w:t xml:space="preserve">Presionar la tecla de multiplicación</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color w:val="003750"/>
                <w:sz w:val="20"/>
                <w:szCs w:val="20"/>
              </w:rPr>
            </w:pPr>
            <w:r w:rsidDel="00000000" w:rsidR="00000000" w:rsidRPr="00000000">
              <w:rPr>
                <w:color w:val="003750"/>
                <w:sz w:val="20"/>
                <w:szCs w:val="20"/>
                <w:rtl w:val="0"/>
              </w:rPr>
              <w:t xml:space="preserve">x</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color w:val="003750"/>
                <w:sz w:val="20"/>
                <w:szCs w:val="20"/>
              </w:rPr>
            </w:pPr>
            <w:r w:rsidDel="00000000" w:rsidR="00000000" w:rsidRPr="00000000">
              <w:rPr>
                <w:rtl w:val="0"/>
              </w:rPr>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b w:val="1"/>
                <w:color w:val="003750"/>
                <w:sz w:val="20"/>
                <w:szCs w:val="20"/>
              </w:rPr>
            </w:pPr>
            <w:r w:rsidDel="00000000" w:rsidR="00000000" w:rsidRPr="00000000">
              <w:rPr>
                <w:b w:val="1"/>
                <w:color w:val="003750"/>
                <w:sz w:val="20"/>
                <w:szCs w:val="20"/>
                <w:rtl w:val="0"/>
              </w:rPr>
              <w:t xml:space="preserve">Presionar la tecla =</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color w:val="003750"/>
                <w:sz w:val="20"/>
                <w:szCs w:val="20"/>
              </w:rPr>
            </w:pPr>
            <w:r w:rsidDel="00000000" w:rsidR="00000000" w:rsidRPr="00000000">
              <w:rPr>
                <w:color w:val="003750"/>
                <w:sz w:val="20"/>
                <w:szCs w:val="20"/>
                <w:rtl w:val="0"/>
              </w:rPr>
              <w:t xml:space="preserve">x</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color w:val="003750"/>
                <w:sz w:val="20"/>
                <w:szCs w:val="20"/>
              </w:rPr>
            </w:pPr>
            <w:r w:rsidDel="00000000" w:rsidR="00000000" w:rsidRPr="00000000">
              <w:rPr>
                <w:rtl w:val="0"/>
              </w:rPr>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b w:val="1"/>
                <w:color w:val="003750"/>
                <w:sz w:val="20"/>
                <w:szCs w:val="20"/>
              </w:rPr>
            </w:pPr>
            <w:r w:rsidDel="00000000" w:rsidR="00000000" w:rsidRPr="00000000">
              <w:rPr>
                <w:b w:val="1"/>
                <w:color w:val="003750"/>
                <w:sz w:val="20"/>
                <w:szCs w:val="20"/>
                <w:rtl w:val="0"/>
              </w:rPr>
              <w:t xml:space="preserve">Calcular el resto de una división</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color w:val="003750"/>
                <w:sz w:val="20"/>
                <w:szCs w:val="20"/>
              </w:rPr>
            </w:pPr>
            <w:r w:rsidDel="00000000" w:rsidR="00000000" w:rsidRPr="00000000">
              <w:rPr>
                <w:rtl w:val="0"/>
              </w:rPr>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color w:val="003750"/>
                <w:sz w:val="20"/>
                <w:szCs w:val="20"/>
              </w:rPr>
            </w:pPr>
            <w:r w:rsidDel="00000000" w:rsidR="00000000" w:rsidRPr="00000000">
              <w:rPr>
                <w:color w:val="003750"/>
                <w:sz w:val="20"/>
                <w:szCs w:val="20"/>
                <w:rtl w:val="0"/>
              </w:rPr>
              <w:t xml:space="preserve">x</w:t>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5">
            <w:pPr>
              <w:rPr>
                <w:b w:val="1"/>
                <w:color w:val="003750"/>
                <w:sz w:val="20"/>
                <w:szCs w:val="20"/>
              </w:rPr>
            </w:pPr>
            <w:r w:rsidDel="00000000" w:rsidR="00000000" w:rsidRPr="00000000">
              <w:rPr>
                <w:b w:val="1"/>
                <w:color w:val="003750"/>
                <w:sz w:val="20"/>
                <w:szCs w:val="20"/>
                <w:rtl w:val="0"/>
              </w:rPr>
              <w:t xml:space="preserve">Restar tres dígitos</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color w:val="003750"/>
                <w:sz w:val="20"/>
                <w:szCs w:val="20"/>
              </w:rPr>
            </w:pPr>
            <w:r w:rsidDel="00000000" w:rsidR="00000000" w:rsidRPr="00000000">
              <w:rPr>
                <w:rtl w:val="0"/>
              </w:rPr>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color w:val="003750"/>
                <w:sz w:val="20"/>
                <w:szCs w:val="20"/>
              </w:rPr>
            </w:pPr>
            <w:r w:rsidDel="00000000" w:rsidR="00000000" w:rsidRPr="00000000">
              <w:rPr>
                <w:color w:val="003750"/>
                <w:sz w:val="20"/>
                <w:szCs w:val="20"/>
                <w:rtl w:val="0"/>
              </w:rPr>
              <w:t xml:space="preserve">x</w:t>
            </w:r>
          </w:p>
        </w:tc>
      </w:tr>
      <w:tr>
        <w:trPr>
          <w:cantSplit w:val="0"/>
          <w:trHeight w:val="480" w:hRule="atLeast"/>
          <w:tblHeader w:val="0"/>
        </w:trPr>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8">
            <w:pPr>
              <w:rPr>
                <w:b w:val="1"/>
                <w:color w:val="003750"/>
                <w:sz w:val="20"/>
                <w:szCs w:val="20"/>
              </w:rPr>
            </w:pPr>
            <w:r w:rsidDel="00000000" w:rsidR="00000000" w:rsidRPr="00000000">
              <w:rPr>
                <w:b w:val="1"/>
                <w:color w:val="003750"/>
                <w:sz w:val="20"/>
                <w:szCs w:val="20"/>
                <w:rtl w:val="0"/>
              </w:rPr>
              <w:t xml:space="preserve">Presionar la tecla de división</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color w:val="003750"/>
                <w:sz w:val="20"/>
                <w:szCs w:val="20"/>
              </w:rPr>
            </w:pPr>
            <w:r w:rsidDel="00000000" w:rsidR="00000000" w:rsidRPr="00000000">
              <w:rPr>
                <w:color w:val="003750"/>
                <w:sz w:val="20"/>
                <w:szCs w:val="20"/>
                <w:rtl w:val="0"/>
              </w:rPr>
              <w:t xml:space="preserve">x</w:t>
            </w:r>
          </w:p>
        </w:tc>
        <w:tc>
          <w:tcPr>
            <w:tcBorders>
              <w:top w:color="eaeaea" w:space="0" w:sz="6" w:val="single"/>
              <w:left w:color="eaeaea" w:space="0" w:sz="6" w:val="single"/>
              <w:bottom w:color="eaeaea" w:space="0" w:sz="6" w:val="single"/>
              <w:right w:color="eaeaea" w:space="0" w:sz="6"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color w:val="003750"/>
                <w:sz w:val="20"/>
                <w:szCs w:val="20"/>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Casos de Prueba </w:t>
      </w:r>
    </w:p>
    <w:p w:rsidR="00000000" w:rsidDel="00000000" w:rsidP="00000000" w:rsidRDefault="00000000" w:rsidRPr="00000000" w14:paraId="0000005E">
      <w:pPr>
        <w:rPr>
          <w:color w:val="003750"/>
          <w:sz w:val="21"/>
          <w:szCs w:val="21"/>
        </w:rPr>
      </w:pPr>
      <w:r w:rsidDel="00000000" w:rsidR="00000000" w:rsidRPr="00000000">
        <w:rPr>
          <w:rtl w:val="0"/>
        </w:rPr>
        <w:br w:type="textWrapping"/>
      </w:r>
      <w:r w:rsidDel="00000000" w:rsidR="00000000" w:rsidRPr="00000000">
        <w:rPr>
          <w:color w:val="003750"/>
          <w:sz w:val="21"/>
          <w:szCs w:val="21"/>
          <w:rtl w:val="0"/>
        </w:rPr>
        <w:t xml:space="preserve">Como usuario de android, quiero que al establecer una alarma se muestre el tiempo que falta para que se active, para saber cuánto tiempo voy a dormir.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03750"/>
        <w:sz w:val="21"/>
        <w:szCs w:val="21"/>
        <w:u w:val="none"/>
      </w:rPr>
    </w:lvl>
    <w:lvl w:ilvl="1">
      <w:start w:val="1"/>
      <w:numFmt w:val="decimal"/>
      <w:lvlText w:val="%2."/>
      <w:lvlJc w:val="left"/>
      <w:pPr>
        <w:ind w:left="1440" w:hanging="360"/>
      </w:pPr>
      <w:rPr>
        <w:rFonts w:ascii="Arial" w:cs="Arial" w:eastAsia="Arial" w:hAnsi="Arial"/>
        <w:color w:val="00375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