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Of course. Here is a comprehensive, end-to-end developer workflow designed for the rapid development of a production-ready banking application with one-time transfer functionality.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A Developer's Workflow for a Production-Ready Transfer Application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guide outlines a direct, six-phase workflow for building, securing, and deploying a banking application capable of executing a one-time transfer using a Banking-as-a-Service (BaaS) provider. The methodology prioritizes a clear, sequential path from initial setup to live operations.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Phase 1: Foundation and Environment Setup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initial phase is about making critical architectural decisions and establishing a secure, functional development environment.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Step 1.1: Select a BaaS Partner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most critical decision is choosing a BaaS provider that will handle the underlying financial infrastructure and regulatory compliance.1 Key evaluation criteria include the quality of their API documentation, the features offered (e.g., payment types, international reach), the robustness of their sandbox environment, and a transparent pricing model.2 Leading providers include Stripe, PayPal, Solaris, and Marqeta, each with different specializations.1</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Step 1.2: Establish Sandbox and Production Accounts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Once a partner is chosen, you must set up both a developer sandbox account for testing and a business account for live operations. For example, with PayPal, this involves:</w:t>
      </w:r>
    </w:p>
    <w:p w:rsidR="00000000" w:rsidDel="00000000" w:rsidP="00000000" w:rsidRDefault="00000000" w:rsidRPr="00000000" w14:paraId="0000000C">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Creating a developer account to access the Developer Dashboard.</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0D">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From the dashboard, creating personal and business sandbox accounts to simulate transactions.</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0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Applying for access to the specific products needed, such as PayPal Payouts, which may require an approval process.</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0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Setting up a live PayPal Business account that will eventually be used for production, which includes identity verification and linking a bank account.</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Step 1.3: Secure API Credential Management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Your BaaS partner will provide API keys (or client ID and secret) for both the sandbox and production environments. These are the keys to your financial operations and must be protected rigorously.</w:t>
      </w:r>
    </w:p>
    <w:p w:rsidR="00000000" w:rsidDel="00000000" w:rsidP="00000000" w:rsidRDefault="00000000" w:rsidRPr="00000000" w14:paraId="00000011">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NEVER</w:t>
      </w:r>
      <w:r w:rsidDel="00000000" w:rsidR="00000000" w:rsidRPr="00000000">
        <w:rPr>
          <w:rFonts w:ascii="Google Sans Text" w:cs="Google Sans Text" w:eastAsia="Google Sans Text" w:hAnsi="Google Sans Text"/>
          <w:color w:val="1b1c1d"/>
          <w:rtl w:val="0"/>
        </w:rPr>
        <w:t xml:space="preserve"> hard-code API keys into your application's source code.</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1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NEVER</w:t>
      </w:r>
      <w:r w:rsidDel="00000000" w:rsidR="00000000" w:rsidRPr="00000000">
        <w:rPr>
          <w:rFonts w:ascii="Google Sans Text" w:cs="Google Sans Text" w:eastAsia="Google Sans Text" w:hAnsi="Google Sans Text"/>
          <w:color w:val="1b1c1d"/>
          <w:rtl w:val="0"/>
        </w:rPr>
        <w:t xml:space="preserve"> commit API keys or credential files to a Git repository. Use a .gitignore file to prevent accidental commits.</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13">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ALWAYS</w:t>
      </w:r>
      <w:r w:rsidDel="00000000" w:rsidR="00000000" w:rsidRPr="00000000">
        <w:rPr>
          <w:rFonts w:ascii="Google Sans Text" w:cs="Google Sans Text" w:eastAsia="Google Sans Text" w:hAnsi="Google Sans Text"/>
          <w:color w:val="1b1c1d"/>
          <w:rtl w:val="0"/>
        </w:rPr>
        <w:t xml:space="preserve"> store credentials as environment variables on your server or use a dedicated secrets management service like AWS Secrets Manager or HashiCorp Vault.</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Step 1.4: Configure the Local Development Environment</w:t>
      </w:r>
    </w:p>
    <w:p w:rsidR="00000000" w:rsidDel="00000000" w:rsidP="00000000" w:rsidRDefault="00000000" w:rsidRPr="00000000" w14:paraId="00000015">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Set up your project structure (e.g., a monorepo with a /client folder for the frontend and a /server folder for the backend).</w:t>
      </w:r>
    </w:p>
    <w:p w:rsidR="00000000" w:rsidDel="00000000" w:rsidP="00000000" w:rsidRDefault="00000000" w:rsidRPr="00000000" w14:paraId="00000016">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Initialize your backend server (e.g., with Node.js and Express).</w:t>
      </w:r>
    </w:p>
    <w:p w:rsidR="00000000" w:rsidDel="00000000" w:rsidP="00000000" w:rsidRDefault="00000000" w:rsidRPr="00000000" w14:paraId="00000017">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Install the BaaS provider's official SDK (e.g., npm install @paypal/payouts-sdk).</w:t>
      </w:r>
    </w:p>
    <w:p w:rsidR="00000000" w:rsidDel="00000000" w:rsidP="00000000" w:rsidRDefault="00000000" w:rsidRPr="00000000" w14:paraId="00000018">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Create a .env file in your server directory to load the API credentials you secured in the previous step.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Phase 2: Backend Application Development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backend is the core of the application, handling business logic, security, and all communication with the BaaS provider.</w:t>
      </w:r>
    </w:p>
    <w:p w:rsidR="00000000" w:rsidDel="00000000" w:rsidP="00000000" w:rsidRDefault="00000000" w:rsidRPr="00000000" w14:paraId="0000001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Step 2.1: Design and Build Your Server's API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Define the API endpoints your frontend will consume. At a minimum, you will need:</w:t>
      </w:r>
    </w:p>
    <w:p w:rsidR="00000000" w:rsidDel="00000000" w:rsidP="00000000" w:rsidRDefault="00000000" w:rsidRPr="00000000" w14:paraId="0000001E">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POST /api/users/register</w:t>
      </w:r>
    </w:p>
    <w:p w:rsidR="00000000" w:rsidDel="00000000" w:rsidP="00000000" w:rsidRDefault="00000000" w:rsidRPr="00000000" w14:paraId="0000001F">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POST /api/users/login</w:t>
      </w:r>
    </w:p>
    <w:p w:rsidR="00000000" w:rsidDel="00000000" w:rsidP="00000000" w:rsidRDefault="00000000" w:rsidRPr="00000000" w14:paraId="00000020">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POST /api/transfers/payout (This will trigger the BaaS transfer)</w:t>
      </w:r>
    </w:p>
    <w:p w:rsidR="00000000" w:rsidDel="00000000" w:rsidP="00000000" w:rsidRDefault="00000000" w:rsidRPr="00000000" w14:paraId="00000021">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GET /api/transfers/history</w:t>
      </w:r>
    </w:p>
    <w:p w:rsidR="00000000" w:rsidDel="00000000" w:rsidP="00000000" w:rsidRDefault="00000000" w:rsidRPr="00000000" w14:paraId="0000002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POST /api/webhooks/paypal (To receive status updates from the BaaS provider)</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Step 2.2: Implement User Authentication and Database</w:t>
      </w:r>
    </w:p>
    <w:p w:rsidR="00000000" w:rsidDel="00000000" w:rsidP="00000000" w:rsidRDefault="00000000" w:rsidRPr="00000000" w14:paraId="00000024">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Choose a database (e.g., PostgreSQL, MongoDB).</w:t>
      </w:r>
    </w:p>
    <w:p w:rsidR="00000000" w:rsidDel="00000000" w:rsidP="00000000" w:rsidRDefault="00000000" w:rsidRPr="00000000" w14:paraId="00000025">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Create a users table or collection with fields for email, hashed password, etc.</w:t>
      </w:r>
    </w:p>
    <w:p w:rsidR="00000000" w:rsidDel="00000000" w:rsidP="00000000" w:rsidRDefault="00000000" w:rsidRPr="00000000" w14:paraId="0000002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the registration endpoint, ensuring you hash user passwords with a strong, salted algorithm like bcrypt or Argon2. Never store passwords in plaintext.</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27">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Implement the login endpoint, which validates credentials and returns a secure session token (e.g., a JSON Web Token - JWT).</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Step 2.3: Integrate the BaaS Payout API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This is the central function. The process for initiating a payout with a provider like PayPal involves making a server-to-server API call.</w:t>
      </w:r>
    </w:p>
    <w:p w:rsidR="00000000" w:rsidDel="00000000" w:rsidP="00000000" w:rsidRDefault="00000000" w:rsidRPr="00000000" w14:paraId="00000029">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Authenticate with the BaaS Provider:</w:t>
      </w:r>
      <w:r w:rsidDel="00000000" w:rsidR="00000000" w:rsidRPr="00000000">
        <w:rPr>
          <w:rFonts w:ascii="Google Sans Text" w:cs="Google Sans Text" w:eastAsia="Google Sans Text" w:hAnsi="Google Sans Text"/>
          <w:color w:val="1b1c1d"/>
          <w:rtl w:val="0"/>
        </w:rPr>
        <w:t xml:space="preserve"> Your server uses its client_id and client_secret to obtain a temporary access token from the provider's authentication endpoint.</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2A">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Construct and Execute the Payout Request:</w:t>
      </w:r>
      <w:r w:rsidDel="00000000" w:rsidR="00000000" w:rsidRPr="00000000">
        <w:rPr>
          <w:rFonts w:ascii="Google Sans Text" w:cs="Google Sans Text" w:eastAsia="Google Sans Text" w:hAnsi="Google Sans Text"/>
          <w:color w:val="1b1c1d"/>
          <w:rtl w:val="0"/>
        </w:rPr>
        <w:t xml:space="preserve"> Using the access token, your server calls the "Create Payout" endpoint. The request body will contain the details of the transfer.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Conceptual Code (Node.js/Express using PayPal Payouts API):</w:t>
      </w:r>
      <w:r w:rsidDel="00000000" w:rsidR="00000000" w:rsidRPr="00000000">
        <w:rPr>
          <w:rFonts w:ascii="Google Sans Text" w:cs="Google Sans Text" w:eastAsia="Google Sans Text" w:hAnsi="Google Sans Text"/>
          <w:color w:val="575b5f"/>
          <w:shd w:fill="f0f4f9" w:val="clear"/>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POST /api/transfers/payout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This is a simplified example. Production code requires robust error handling.</w:t>
      </w:r>
      <w:r w:rsidDel="00000000" w:rsidR="00000000" w:rsidRPr="00000000">
        <w:rPr>
          <w:rFonts w:ascii="Google Sans Text" w:cs="Google Sans Text" w:eastAsia="Google Sans Text" w:hAnsi="Google Sans Text"/>
          <w:color w:val="1b1c1d"/>
          <w:shd w:fill="f0f4f9" w:val="clear"/>
          <w:rtl w:val="0"/>
        </w:rPr>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paypal = </w:t>
      </w:r>
      <w:r w:rsidDel="00000000" w:rsidR="00000000" w:rsidRPr="00000000">
        <w:rPr>
          <w:rFonts w:ascii="Google Sans Text" w:cs="Google Sans Text" w:eastAsia="Google Sans Text" w:hAnsi="Google Sans Text"/>
          <w:i w:val="0"/>
          <w:color w:val="1967d2"/>
          <w:sz w:val="20"/>
          <w:szCs w:val="20"/>
          <w:shd w:fill="f0f4f9" w:val="clear"/>
          <w:rtl w:val="0"/>
        </w:rPr>
        <w:t xml:space="preserve">require</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'@paypal/payouts-sdk'</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Function to get an access token (should be cached)</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createPayout</w:t>
      </w:r>
      <w:r w:rsidDel="00000000" w:rsidR="00000000" w:rsidRPr="00000000">
        <w:rPr>
          <w:rFonts w:ascii="Google Sans Text" w:cs="Google Sans Text" w:eastAsia="Google Sans Text" w:hAnsi="Google Sans Text"/>
          <w:i w:val="0"/>
          <w:color w:val="575b5f"/>
          <w:sz w:val="20"/>
          <w:szCs w:val="20"/>
          <w:shd w:fill="f0f4f9" w:val="clear"/>
          <w:rtl w:val="0"/>
        </w:rPr>
        <w:t xml:space="preserve">(req, res)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 recipientEmail, amount, currency, uniqueId } = req.body;</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request =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b1c1d"/>
          <w:shd w:fill="f0f4f9" w:val="clear"/>
          <w:rtl w:val="0"/>
        </w:rPr>
        <w:t xml:space="preserve"> paypal.payouts.PayoutsPostRequest();</w:t>
        <w:br w:type="textWrapping"/>
        <w:t xml:space="preserve">    request.requestBody({</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sender_batch_header</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sender_batch_id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"payout_"</w:t>
      </w:r>
      <w:r w:rsidDel="00000000" w:rsidR="00000000" w:rsidRPr="00000000">
        <w:rPr>
          <w:rFonts w:ascii="Google Sans Text" w:cs="Google Sans Text" w:eastAsia="Google Sans Text" w:hAnsi="Google Sans Text"/>
          <w:color w:val="1b1c1d"/>
          <w:shd w:fill="f0f4f9" w:val="clear"/>
          <w:rtl w:val="0"/>
        </w:rPr>
        <w:t xml:space="preserve"> + uniqueId, </w:t>
      </w:r>
      <w:r w:rsidDel="00000000" w:rsidR="00000000" w:rsidRPr="00000000">
        <w:rPr>
          <w:rFonts w:ascii="Google Sans Text" w:cs="Google Sans Text" w:eastAsia="Google Sans Text" w:hAnsi="Google Sans Text"/>
          <w:i w:val="0"/>
          <w:color w:val="5f6368"/>
          <w:sz w:val="20"/>
          <w:szCs w:val="20"/>
          <w:shd w:fill="f0f4f9" w:val="clear"/>
          <w:rtl w:val="0"/>
        </w:rPr>
        <w:t xml:space="preserve">// Use a unique ID for idempotency</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email_subject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"You have a payment!"</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email_message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"You have received a payment. Thanks for using our service!"</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items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Execute the request with an authorized client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r>
      <w:r w:rsidDel="00000000" w:rsidR="00000000" w:rsidRPr="00000000">
        <w:rPr>
          <w:rFonts w:ascii="Google Sans Text" w:cs="Google Sans Text" w:eastAsia="Google Sans Text" w:hAnsi="Google Sans Text"/>
          <w:color w:val="1b1c1d"/>
          <w:rtl w:val="0"/>
        </w:rPr>
        <w:t xml:space="preserve">This request initiates the payout. The API will respond synchronously that the batch has been created, but the payment itself is processed asynchronously.</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Step 2.4: Implement a Webhook Handler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Because bank transfers are not instantaneous, you must create a webhook endpoint to receive real-time status updates from the BaaS provider.</w:t>
      </w:r>
    </w:p>
    <w:p w:rsidR="00000000" w:rsidDel="00000000" w:rsidP="00000000" w:rsidRDefault="00000000" w:rsidRPr="00000000" w14:paraId="0000002D">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Create the POST /api/webhooks/paypal endpoint on your server.</w:t>
      </w:r>
    </w:p>
    <w:p w:rsidR="00000000" w:rsidDel="00000000" w:rsidP="00000000" w:rsidRDefault="00000000" w:rsidRPr="00000000" w14:paraId="0000002E">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 your BaaS provider's dashboard, register this URL to subscribe to relevant events (e.g., payout.paid, payout.failed).</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02F">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 your webhook handler, first verify the authenticity of the incoming request using the signature provided in the request headers. This prevents spoofing.</w:t>
      </w:r>
    </w:p>
    <w:p w:rsidR="00000000" w:rsidDel="00000000" w:rsidP="00000000" w:rsidRDefault="00000000" w:rsidRPr="00000000" w14:paraId="00000030">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Process the event payload. If a payout succeeds, update your database transaction record to "Completed." If it fails, update it to "Failed" and trigger a notification to the user.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Phase 3: Frontend Application Development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frontend provides the user interface for interacting with your backend services.</w:t>
      </w:r>
    </w:p>
    <w:p w:rsidR="00000000" w:rsidDel="00000000" w:rsidP="00000000" w:rsidRDefault="00000000" w:rsidRPr="00000000" w14:paraId="0000003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Step 3.1: Build UI Components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Create the necessary interface components using a framework like React, Vue, or Angular:</w:t>
      </w:r>
    </w:p>
    <w:p w:rsidR="00000000" w:rsidDel="00000000" w:rsidP="00000000" w:rsidRDefault="00000000" w:rsidRPr="00000000" w14:paraId="00000036">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Login and Registration forms.</w:t>
      </w:r>
    </w:p>
    <w:p w:rsidR="00000000" w:rsidDel="00000000" w:rsidP="00000000" w:rsidRDefault="00000000" w:rsidRPr="00000000" w14:paraId="00000037">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user dashboard to display balance and transaction history.</w:t>
      </w:r>
    </w:p>
    <w:p w:rsidR="00000000" w:rsidDel="00000000" w:rsidP="00000000" w:rsidRDefault="00000000" w:rsidRPr="00000000" w14:paraId="0000003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transfer form with fields for recipient identifier (email, phone), amount, and currency.</w:t>
      </w:r>
    </w:p>
    <w:p w:rsidR="00000000" w:rsidDel="00000000" w:rsidP="00000000" w:rsidRDefault="00000000" w:rsidRPr="00000000" w14:paraId="0000003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Step 3.2: Connect the UI to Your Backend</w:t>
      </w:r>
    </w:p>
    <w:p w:rsidR="00000000" w:rsidDel="00000000" w:rsidP="00000000" w:rsidRDefault="00000000" w:rsidRPr="00000000" w14:paraId="0000003A">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When a user logs in, store the received JWT securely in the browser (e.g., in an HttpOnly cookie).</w:t>
      </w:r>
    </w:p>
    <w:p w:rsidR="00000000" w:rsidDel="00000000" w:rsidP="00000000" w:rsidRDefault="00000000" w:rsidRPr="00000000" w14:paraId="0000003B">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For every subsequent request to your backend, include the JWT in the Authorization header.</w:t>
      </w:r>
    </w:p>
    <w:p w:rsidR="00000000" w:rsidDel="00000000" w:rsidP="00000000" w:rsidRDefault="00000000" w:rsidRPr="00000000" w14:paraId="0000003C">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frontend should </w:t>
      </w:r>
      <w:r w:rsidDel="00000000" w:rsidR="00000000" w:rsidRPr="00000000">
        <w:rPr>
          <w:rFonts w:ascii="Google Sans Text" w:cs="Google Sans Text" w:eastAsia="Google Sans Text" w:hAnsi="Google Sans Text"/>
          <w:b w:val="1"/>
          <w:color w:val="1b1c1d"/>
          <w:rtl w:val="0"/>
        </w:rPr>
        <w:t xml:space="preserve">never</w:t>
      </w:r>
      <w:r w:rsidDel="00000000" w:rsidR="00000000" w:rsidRPr="00000000">
        <w:rPr>
          <w:rFonts w:ascii="Google Sans Text" w:cs="Google Sans Text" w:eastAsia="Google Sans Text" w:hAnsi="Google Sans Text"/>
          <w:color w:val="1b1c1d"/>
          <w:rtl w:val="0"/>
        </w:rPr>
        <w:t xml:space="preserve"> possess or use the secret API keys for the BaaS provider. All financial operations are proxied through your secure backend.</w:t>
      </w:r>
    </w:p>
    <w:p w:rsidR="00000000" w:rsidDel="00000000" w:rsidP="00000000" w:rsidRDefault="00000000" w:rsidRPr="00000000" w14:paraId="0000003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Step 3.3: Implement the User Transfer Flow</w:t>
      </w:r>
    </w:p>
    <w:p w:rsidR="00000000" w:rsidDel="00000000" w:rsidP="00000000" w:rsidRDefault="00000000" w:rsidRPr="00000000" w14:paraId="0000003E">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user fills out and submits the transfer form.</w:t>
      </w:r>
    </w:p>
    <w:p w:rsidR="00000000" w:rsidDel="00000000" w:rsidP="00000000" w:rsidRDefault="00000000" w:rsidRPr="00000000" w14:paraId="0000003F">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frontend sends a POST request to your /api/transfers/payout endpoint.</w:t>
      </w:r>
    </w:p>
    <w:p w:rsidR="00000000" w:rsidDel="00000000" w:rsidP="00000000" w:rsidRDefault="00000000" w:rsidRPr="00000000" w14:paraId="00000040">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Your backend handles the API call to the BaaS provider.</w:t>
      </w:r>
    </w:p>
    <w:p w:rsidR="00000000" w:rsidDel="00000000" w:rsidP="00000000" w:rsidRDefault="00000000" w:rsidRPr="00000000" w14:paraId="00000041">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frontend displays an "In Progress" status based on the initial successful response from your backend.</w:t>
      </w:r>
    </w:p>
    <w:p w:rsidR="00000000" w:rsidDel="00000000" w:rsidP="00000000" w:rsidRDefault="00000000" w:rsidRPr="00000000" w14:paraId="00000042">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final "Completed" or "Failed" status is updated when the backend receives a webhook notification. This can be pushed to the frontend in real-time using WebSockets or updated the next time the user loads their transaction history.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Phase 4: Security Hardening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Security is not a feature but a prerequisite for any financial application.</w:t>
      </w:r>
    </w:p>
    <w:p w:rsidR="00000000" w:rsidDel="00000000" w:rsidP="00000000" w:rsidRDefault="00000000" w:rsidRPr="00000000" w14:paraId="00000047">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Step 4.1: Enforce Secure Design Principles (OWASP Top 10)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Integrate security from the start by following the OWASP Top 10 guidelines.20 This includes:</w:t>
      </w:r>
    </w:p>
    <w:p w:rsidR="00000000" w:rsidDel="00000000" w:rsidP="00000000" w:rsidRDefault="00000000" w:rsidRPr="00000000" w14:paraId="00000048">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Broken Access Control:</w:t>
      </w:r>
      <w:r w:rsidDel="00000000" w:rsidR="00000000" w:rsidRPr="00000000">
        <w:rPr>
          <w:rFonts w:ascii="Google Sans Text" w:cs="Google Sans Text" w:eastAsia="Google Sans Text" w:hAnsi="Google Sans Text"/>
          <w:color w:val="1b1c1d"/>
          <w:rtl w:val="0"/>
        </w:rPr>
        <w:t xml:space="preserve"> On the server, verify that the authenticated user is authorized to perform any requested action (e.g., transfer from their own account).</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49">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Injection:</w:t>
      </w:r>
      <w:r w:rsidDel="00000000" w:rsidR="00000000" w:rsidRPr="00000000">
        <w:rPr>
          <w:rFonts w:ascii="Google Sans Text" w:cs="Google Sans Text" w:eastAsia="Google Sans Text" w:hAnsi="Google Sans Text"/>
          <w:color w:val="1b1c1d"/>
          <w:rtl w:val="0"/>
        </w:rPr>
        <w:t xml:space="preserve"> Use parameterized queries or Object-Relational Mappers (ORMs) to prevent SQL injection. Sanitize all user input.</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4A">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Vulnerable and Outdated Components:</w:t>
      </w:r>
      <w:r w:rsidDel="00000000" w:rsidR="00000000" w:rsidRPr="00000000">
        <w:rPr>
          <w:rFonts w:ascii="Google Sans Text" w:cs="Google Sans Text" w:eastAsia="Google Sans Text" w:hAnsi="Google Sans Text"/>
          <w:color w:val="1b1c1d"/>
          <w:rtl w:val="0"/>
        </w:rPr>
        <w:t xml:space="preserve"> Regularly scan your dependencies for known vulnerabilities using tools like Snyk or Dependabot.</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4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Step 4.2: Encrypt Data</w:t>
      </w:r>
    </w:p>
    <w:p w:rsidR="00000000" w:rsidDel="00000000" w:rsidP="00000000" w:rsidRDefault="00000000" w:rsidRPr="00000000" w14:paraId="0000004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Enforce HTTPS (TLS 1.2+) for all communication between the client, your server, and the BaaS provider's API to protect data in transit.</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4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Encrypt sensitive user data (e.g., PII) at rest in your database.</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4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Step 4.3: Implement Robust Authentication</w:t>
      </w:r>
    </w:p>
    <w:p w:rsidR="00000000" w:rsidDel="00000000" w:rsidP="00000000" w:rsidRDefault="00000000" w:rsidRPr="00000000" w14:paraId="0000004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Enforce strong password policies.</w:t>
      </w:r>
    </w:p>
    <w:p w:rsidR="00000000" w:rsidDel="00000000" w:rsidP="00000000" w:rsidRDefault="00000000" w:rsidRPr="00000000" w14:paraId="0000005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Implement Multi-Factor Authentication (MFA) as a mandatory security layer for all user accounts.</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51">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Use short-lived session tokens and ensure they are invalidated on logout.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Phase 5: Comprehensive Testing and Validation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Thorough testing in a safe environment is essential before handling real money.</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Step 5.1: Utilize the Sandbox Environment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Conduct all end-to-end testing in the BaaS provider's sandbox, which is an isolated environment that mimics production functionality without moving real money.24</w:t>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Use the sandbox API keys for all test transactions.</w:t>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Use the test card numbers, bank accounts, and user credentials provided in the provider's documentation to simulate various scenarios.</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Test both successful and failed payout scenarios to ensure your error handling logic works correctly.</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Step 5.2: Validate Webhook Integration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Trigger test events from the provider's developer dashboard or via API calls in the sandbox to ensure your webhook endpoint correctly receives, verifies, and processes notifications.25</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Step 5.3: Conduct Security Audits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Before going live, perform security testing, including vulnerability scans and, ideally, a third-party penetration test, to identify and fix potential security weaknesses.28</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Phase 6: Deployment and Go-Live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Transitioning from development to a live, operational service requires a careful, methodical approach.</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Step 6.1: Provision the Production Environment</w:t>
      </w:r>
    </w:p>
    <w:p w:rsidR="00000000" w:rsidDel="00000000" w:rsidP="00000000" w:rsidRDefault="00000000" w:rsidRPr="00000000" w14:paraId="00000061">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Set up your production infrastructure (e.g., on AWS, Google Cloud, Azure).</w:t>
      </w:r>
    </w:p>
    <w:p w:rsidR="00000000" w:rsidDel="00000000" w:rsidP="00000000" w:rsidRDefault="00000000" w:rsidRPr="00000000" w14:paraId="0000006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Create a production database.</w:t>
      </w:r>
    </w:p>
    <w:p w:rsidR="00000000" w:rsidDel="00000000" w:rsidP="00000000" w:rsidRDefault="00000000" w:rsidRPr="00000000" w14:paraId="00000063">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Deploy your application code.</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Configure your production environment variables with your </w:t>
      </w:r>
      <w:r w:rsidDel="00000000" w:rsidR="00000000" w:rsidRPr="00000000">
        <w:rPr>
          <w:rFonts w:ascii="Google Sans Text" w:cs="Google Sans Text" w:eastAsia="Google Sans Text" w:hAnsi="Google Sans Text"/>
          <w:b w:val="1"/>
          <w:color w:val="1b1c1d"/>
          <w:rtl w:val="0"/>
        </w:rPr>
        <w:t xml:space="preserve">live</w:t>
      </w:r>
      <w:r w:rsidDel="00000000" w:rsidR="00000000" w:rsidRPr="00000000">
        <w:rPr>
          <w:rFonts w:ascii="Google Sans Text" w:cs="Google Sans Text" w:eastAsia="Google Sans Text" w:hAnsi="Google Sans Text"/>
          <w:color w:val="1b1c1d"/>
          <w:rtl w:val="0"/>
        </w:rPr>
        <w:t xml:space="preserve"> API keys. Ensure there is strict segregation and no overlap with sandbox credentials.</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Step 6.2: Final Compliance and Partner Approval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Work directly with your BaaS partner's compliance team. They will likely need to review your integration, user flows, and customer-facing language to ensure you meet their terms of service and all regulatory requirements before they enable your live API access.1</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Step 6.3: Go Live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Once you have final approval, you can begin processing live transactions. Consider a phased rollout, starting with a limited group of users to monitor the system under real-world conditions.</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Step 6.4: Implement Continuous Monitoring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Use logging and monitoring tools to track application performance, API error rates, transaction statuses, and security events. A robust monitoring setup is critical for maintaining a reliable and secure service.28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