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Montserrat" w:cs="Montserrat" w:eastAsia="Montserrat" w:hAnsi="Montserrat"/>
          <w:b w:val="1"/>
          <w:bCs w:val="1"/>
          <w:sz w:val="44"/>
          <w:szCs w:val="44"/>
        </w:rPr>
      </w:pPr>
      <w:bookmarkStart w:colFirst="0" w:colLast="0" w:name="_heading=h.rd4pko61iolv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sz w:val="44"/>
          <w:szCs w:val="44"/>
          <w:rtl w:val="0"/>
        </w:rPr>
        <w:t xml:space="preserve">Product Strategy Canvas</w:t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995.0" w:type="dxa"/>
        <w:jc w:val="left"/>
        <w:tblInd w:w="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2190"/>
        <w:gridCol w:w="1170"/>
        <w:gridCol w:w="2445"/>
        <w:gridCol w:w="2175"/>
        <w:gridCol w:w="3960"/>
        <w:tblGridChange w:id="0">
          <w:tblGrid>
            <w:gridCol w:w="2055"/>
            <w:gridCol w:w="2190"/>
            <w:gridCol w:w="1170"/>
            <w:gridCol w:w="2445"/>
            <w:gridCol w:w="2175"/>
            <w:gridCol w:w="3960"/>
          </w:tblGrid>
        </w:tblGridChange>
      </w:tblGrid>
      <w:tr>
        <w:trPr>
          <w:cantSplit w:val="0"/>
          <w:trHeight w:val="493.179999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Rédacteur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JULIEN CORENTIN PATTY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16/02/2026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Nom du client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Sanitoral</w:t>
            </w:r>
          </w:p>
        </w:tc>
      </w:tr>
    </w:tbl>
    <w:p w:rsidR="00000000" w:rsidDel="00000000" w:rsidP="00000000" w:rsidRDefault="00000000" w:rsidRPr="00000000" w14:paraId="00000009">
      <w:pPr>
        <w:shd w:fill="ffffff" w:val="clear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025.0" w:type="dxa"/>
        <w:jc w:val="left"/>
        <w:tblInd w:w="120.0" w:type="dxa"/>
        <w:tblBorders>
          <w:top w:color="e0e0e0" w:space="0" w:sz="6" w:val="single"/>
          <w:left w:color="e0e0e0" w:space="0" w:sz="6" w:val="single"/>
          <w:bottom w:color="e0e0e0" w:space="0" w:sz="6" w:val="single"/>
          <w:right w:color="e0e0e0" w:space="0" w:sz="6" w:val="single"/>
          <w:insideH w:color="e0e0e0" w:space="0" w:sz="6" w:val="single"/>
          <w:insideV w:color="e0e0e0" w:space="0" w:sz="6" w:val="single"/>
        </w:tblBorders>
        <w:tblLayout w:type="fixed"/>
        <w:tblLook w:val="0600"/>
      </w:tblPr>
      <w:tblGrid>
        <w:gridCol w:w="2685"/>
        <w:gridCol w:w="3210"/>
        <w:gridCol w:w="3345"/>
        <w:gridCol w:w="4785"/>
        <w:tblGridChange w:id="0">
          <w:tblGrid>
            <w:gridCol w:w="2685"/>
            <w:gridCol w:w="3210"/>
            <w:gridCol w:w="3345"/>
            <w:gridCol w:w="4785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hd w:fill="auto" w:val="clea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Nom du tableau de bord : 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Pilotage des projets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hd w:fill="auto" w:val="clea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Objectif du dashboard :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 Permettre aux directeurs de piloter la performance des projets, d’identifier rapidement les écarts significatifs et de prendre des décisions stratégiques.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hd w:fill="auto" w:val="clea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Utilisateurs 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hd w:fill="auto" w:val="clea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Stories 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hd w:fill="auto" w:val="clea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Directeur général (DG)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User Story 1 : 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En tant que DG, je veux visualiser la performance globale de l’ensemble des projets IT et Marketing, afin de piloter la stratégie de l’entreprise.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User Story 2 : 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En tant que DG, je veux être alerté en cas d’écarts significatifs entre le prévisionnel et le réalisé, afin d’identifier rapidement les projets à risque.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User Story 3 : 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En tant que DG, je veux disposer d’indicateurs fiables sur les coûts, les délais et les livrables, afin de décider de l’arrêt ou de la poursuite d’un projet.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hd w:fill="auto" w:val="clea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Directeur régional </w:t>
            </w:r>
          </w:p>
          <w:p w:rsidR="00000000" w:rsidDel="00000000" w:rsidP="00000000" w:rsidRDefault="00000000" w:rsidRPr="00000000" w14:paraId="00000017">
            <w:pPr>
              <w:shd w:fill="auto" w:val="clea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(DR)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hd w:fill="auto" w:val="clea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User Story 4 : 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En tant que DR, je veux visualiser la performance des projets de ma région, afin de superviser leur avancement.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hd w:fill="auto" w:val="clea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User Story 5 : 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En tant que DR, je veux être alerté en cas de dérive significative sur un projet de ma région, afin d’intervenir rapidement.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hd w:fill="auto" w:val="clea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User Story 6 : 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En tant que DR, je veux identifier les pays en difficulté, afin d’accompagner les Directeurs de pays dans la mise en place d’actions correctives.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hd w:fill="auto" w:val="clea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Directeur de pays</w:t>
            </w:r>
          </w:p>
          <w:p w:rsidR="00000000" w:rsidDel="00000000" w:rsidP="00000000" w:rsidRDefault="00000000" w:rsidRPr="00000000" w14:paraId="0000001C">
            <w:pPr>
              <w:shd w:fill="auto" w:val="clea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(DP)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User Story 7 : 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En tant que DP, je veux accéder aux indicateurs détaillés des projets de mon pays, afin de suivre leur performance opérationnelle.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User Story 8 : 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En tant que DP, je veux identifier rapidement les écarts de coûts, de délais ou de livrables, afin de mettre en place des actions correctives adaptées.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hd w:fill="auto" w:val="clea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User Story 9 : 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En tant que DP, je veux prioriser les projets en alerte, afin de concentrer mes efforts sur les situations critiques.</w:t>
            </w:r>
          </w:p>
        </w:tc>
      </w:tr>
    </w:tbl>
    <w:p w:rsidR="00000000" w:rsidDel="00000000" w:rsidP="00000000" w:rsidRDefault="00000000" w:rsidRPr="00000000" w14:paraId="00000020">
      <w:pPr>
        <w:shd w:fill="ffffff" w:val="clear"/>
        <w:ind w:left="40" w:right="4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7562850</wp:posOffset>
          </wp:positionH>
          <wp:positionV relativeFrom="paragraph">
            <wp:posOffset>-342897</wp:posOffset>
          </wp:positionV>
          <wp:extent cx="1871663" cy="728491"/>
          <wp:effectExtent b="0" l="0" r="0" t="0"/>
          <wp:wrapTopAndBottom distB="114300" distT="11430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71663" cy="728491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fvd2yuT6mjyY4SJrvpK1VL/ZnQ==">CgMxLjAyDmgucmQ0cGtvNjFpb2x2OAByITFlYlZLYXFCZEpqa2I0MVpmSUNjOXhWSDY3VDkyc29jZQ==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