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Run an Ingest Cycle</w:t>
      </w:r>
    </w:p>
    <w:p>
      <w:pPr>
        <w:pStyle w:val="Subtitle"/>
      </w:pPr>
      <w:r>
        <w:t xml:space="preserve">Short Cycles of Response App</w:t>
      </w:r>
    </w:p>
    <w:p>
      <w:pPr>
        <w:pStyle w:val="Heading1"/>
      </w:pPr>
      <w:r>
        <w:t xml:space="preserve">Purpose</w:t>
      </w:r>
    </w:p>
    <w:p>
      <w:r>
        <w:t xml:space="preserve">This guide tells you how to refresh the app with the latest PowerSchool data by running an ingest cycle. You export five reports from PowerSchool, upload them to the app, and run the cycle.</w:t>
      </w:r>
    </w:p>
    <w:p>
      <w:pPr>
        <w:pStyle w:val="Heading1"/>
      </w:pPr>
      <w:r>
        <w:t xml:space="preserve">Before you start</w:t>
      </w:r>
    </w:p>
    <w:p>
      <w:pPr>
        <w:pStyle w:val="ListParagraph"/>
        <w:numPr>
          <w:ilvl w:val="0"/>
          <w:numId w:val="1"/>
        </w:numPr>
      </w:pPr>
      <w:r>
        <w:t xml:space="preserve">You need the Run Ingest permission. The "Ingest" item shows in the navigation bar only if you have it.</w:t>
      </w:r>
    </w:p>
    <w:p>
      <w:pPr>
        <w:pStyle w:val="ListParagraph"/>
        <w:numPr>
          <w:ilvl w:val="0"/>
          <w:numId w:val="1"/>
        </w:numPr>
      </w:pPr>
      <w:r>
        <w:t xml:space="preserve">Have your PowerSchool admin sign-in ready.</w:t>
      </w:r>
    </w:p>
    <w:p>
      <w:pPr>
        <w:pStyle w:val="ListParagraph"/>
        <w:numPr>
          <w:ilvl w:val="0"/>
          <w:numId w:val="1"/>
        </w:numPr>
      </w:pPr>
      <w:r>
        <w:t xml:space="preserve">Plan for about 15 minutes. Other users see a maintenance notice while the ingest runs.</w:t>
      </w:r>
    </w:p>
    <w:p>
      <w:pPr>
        <w:pStyle w:val="Heading1"/>
      </w:pPr>
      <w:r>
        <w:t xml:space="preserve">Run the ingest cycle</w:t>
      </w:r>
    </w:p>
    <w:p>
      <w:pPr>
        <w:pStyle w:val="ListParagraph"/>
        <w:numPr>
          <w:ilvl w:val="0"/>
          <w:numId w:val="4"/>
        </w:numPr>
      </w:pPr>
      <w:r>
        <w:t xml:space="preserve">Go to https://data.tcrce.ca and log in.</w:t>
      </w:r>
    </w:p>
    <w:p>
      <w:pPr>
        <w:pStyle w:val="ListParagraph"/>
        <w:numPr>
          <w:ilvl w:val="0"/>
          <w:numId w:val="4"/>
        </w:numPr>
      </w:pPr>
      <w:r>
        <w:t xml:space="preserve">Click "Ingest" in the navigation bar.</w:t>
      </w:r>
    </w:p>
    <w:p>
      <w:pPr>
        <w:pStyle w:val="ListParagraph"/>
        <w:numPr>
          <w:ilvl w:val="0"/>
          <w:numId w:val="4"/>
        </w:numPr>
      </w:pPr>
      <w:r>
        <w:t xml:space="preserve">Click "Schedule maintenance (15 min)".</w:t>
      </w:r>
    </w:p>
    <w:p>
      <w:pPr>
        <w:pStyle w:val="ListParagraph"/>
        <w:numPr>
          <w:ilvl w:val="0"/>
          <w:numId w:val="4"/>
        </w:numPr>
      </w:pPr>
      <w:r>
        <w:t xml:space="preserve">Open a new tab, go to https://sistcrsb.ednet.ns.ca/admin, and log in.</w:t>
      </w:r>
    </w:p>
    <w:p>
      <w:pPr>
        <w:pStyle w:val="ListParagraph"/>
        <w:numPr>
          <w:ilvl w:val="0"/>
          <w:numId w:val="4"/>
        </w:numPr>
      </w:pPr>
      <w:r>
        <w:t xml:space="preserve">While accessing the "District Office":</w:t>
      </w:r>
    </w:p>
    <w:p>
      <w:pPr>
        <w:pStyle w:val="ListParagraph"/>
        <w:numPr>
          <w:ilvl w:val="1"/>
          <w:numId w:val="4"/>
        </w:numPr>
      </w:pPr>
      <w:r>
        <w:t xml:space="preserve">Click "Data and Reporting", then select "sqlReports" from the menu.</w:t>
      </w:r>
    </w:p>
    <w:p>
      <w:pPr>
        <w:pStyle w:val="ListParagraph"/>
        <w:numPr>
          <w:ilvl w:val="1"/>
          <w:numId w:val="4"/>
        </w:numPr>
      </w:pPr>
      <w:r>
        <w:t xml:space="preserve">In the "Regional Assessments" section, run all five reports. If a report asks for a date, use the first day of school.</w:t>
      </w:r>
    </w:p>
    <w:p>
      <w:pPr>
        <w:pStyle w:val="ListParagraph"/>
        <w:numPr>
          <w:ilvl w:val="1"/>
          <w:numId w:val="4"/>
        </w:numPr>
      </w:pPr>
      <w:r>
        <w:t xml:space="preserve">Save a .csv of each report to a folder.</w:t>
      </w:r>
    </w:p>
    <w:p>
      <w:pPr>
        <w:pStyle w:val="ListParagraph"/>
        <w:numPr>
          <w:ilvl w:val="0"/>
          <w:numId w:val="4"/>
        </w:numPr>
      </w:pPr>
      <w:r>
        <w:t xml:space="preserve">Go back to the "Ingest" page in your other tab.</w:t>
      </w:r>
    </w:p>
    <w:p>
      <w:pPr>
        <w:pStyle w:val="ListParagraph"/>
        <w:numPr>
          <w:ilvl w:val="0"/>
          <w:numId w:val="4"/>
        </w:numPr>
      </w:pPr>
      <w:r>
        <w:t xml:space="preserve">Upload each report's .csv to the appropriate section.</w:t>
      </w:r>
    </w:p>
    <w:p>
      <w:pPr>
        <w:pStyle w:val="ListParagraph"/>
        <w:numPr>
          <w:ilvl w:val="1"/>
          <w:numId w:val="4"/>
        </w:numPr>
      </w:pPr>
      <w:r>
        <w:t xml:space="preserve">Verify that each file has uploaded successfully.</w:t>
      </w:r>
    </w:p>
    <w:p>
      <w:pPr>
        <w:pStyle w:val="ListParagraph"/>
        <w:numPr>
          <w:ilvl w:val="0"/>
          <w:numId w:val="4"/>
        </w:numPr>
      </w:pPr>
      <w:r>
        <w:t xml:space="preserve">Click "Run Ingest Cycle".</w:t>
      </w:r>
    </w:p>
    <w:sectPr w:rsidR="006C60D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364A6"/>
    <w:multiLevelType w:val="multilevel"/>
    <w:tmpl w:val="C052A57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0C5635A"/>
    <w:multiLevelType w:val="multilevel"/>
    <w:tmpl w:val="7FA6A6EA"/>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E0F5E2A"/>
    <w:multiLevelType w:val="hybridMultilevel"/>
    <w:tmpl w:val="94748D56"/>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4597787">
    <w:abstractNumId w:val="1"/>
  </w:num>
  <w:num w:numId="2" w16cid:durableId="1375076523">
    <w:abstractNumId w:val="0"/>
  </w:num>
  <w:num w:numId="3" w16cid:durableId="362482757">
    <w:abstractNumId w:val="0"/>
  </w:num>
  <w:num w:numId="4" w16cid:durableId="1436441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C60DA"/>
    <w:rsid w:val="0003079D"/>
    <w:rsid w:val="006C60DA"/>
    <w:rsid w:val="007D7E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A407B"/>
  <w15:docId w15:val="{75EEC478-3222-4B50-9F0C-7287CD2F4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CA" w:eastAsia="en-C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Heading1">
    <w:name w:val="heading 1"/>
    <w:basedOn w:val="Normal"/>
    <w:next w:val="Normal"/>
    <w:uiPriority w:val="9"/>
    <w:qFormat/>
    <w:pPr>
      <w:keepNext/>
      <w:spacing w:before="240" w:after="60"/>
      <w:outlineLvl w:val="0"/>
    </w:pPr>
    <w:rPr>
      <w:b/>
      <w:color w:val="1F3864"/>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Pr>
      <w:b/>
      <w:color w:val="1F3864"/>
      <w:sz w:val="52"/>
    </w:rPr>
  </w:style>
  <w:style w:type="paragraph" w:styleId="Subtitle">
    <w:name w:val="Subtitle"/>
    <w:basedOn w:val="Normal"/>
    <w:uiPriority w:val="11"/>
    <w:qFormat/>
    <w:pPr>
      <w:spacing w:after="240"/>
    </w:pPr>
    <w:rPr>
      <w:i/>
      <w:color w:val="595959"/>
      <w:sz w:val="20"/>
    </w:rPr>
  </w:style>
  <w:style w:type="paragraph" w:styleId="ListParagraph">
    <w:name w:val="List Paragraph"/>
    <w:basedOn w:val="Normal"/>
    <w:pPr>
      <w:spacing w:after="60"/>
      <w:ind w:left="720"/>
    </w:pPr>
  </w:style>
  <w:style w:type="character" w:styleId="Hyperlink">
    <w:name w:val="Hyperlink"/>
    <w:basedOn w:val="DefaultParagraphFont"/>
    <w:uiPriority w:val="99"/>
    <w:unhideWhenUsed/>
    <w:rsid w:val="0003079D"/>
    <w:rPr>
      <w:color w:val="467886" w:themeColor="hyperlink"/>
      <w:u w:val="single"/>
    </w:rPr>
  </w:style>
  <w:style w:type="character" w:styleId="UnresolvedMention">
    <w:name w:val="Unresolved Mention"/>
    <w:basedOn w:val="DefaultParagraphFont"/>
    <w:uiPriority w:val="99"/>
    <w:semiHidden/>
    <w:unhideWhenUsed/>
    <w:rsid w:val="000307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hyperlink" Target="https://data.tcrce.c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190</Words>
  <Characters>1083</Characters>
  <Application>Microsoft Office Word</Application>
  <DocSecurity>0</DocSecurity>
  <Lines>9</Lines>
  <Paragraphs>2</Paragraphs>
  <ScaleCrop>false</ScaleCrop>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Jeffrey Raine</cp:lastModifiedBy>
  <cp:revision>2</cp:revision>
  <dcterms:created xsi:type="dcterms:W3CDTF">2026-09-04T16:01:00Z</dcterms:created>
  <dcterms:modified xsi:type="dcterms:W3CDTF">2026-09-04T16:09:00Z</dcterms:modified>
</cp:coreProperties>
</file>