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AB37" w14:textId="278AF0E7" w:rsidR="006A660F" w:rsidRDefault="000D3A2C" w:rsidP="000D3A2C">
      <w:pPr>
        <w:spacing w:after="40"/>
        <w:rPr>
          <w:rFonts w:ascii="Calibri" w:hAnsi="Calibri"/>
          <w:b/>
          <w:color w:val="12405A"/>
          <w:sz w:val="42"/>
        </w:rPr>
      </w:pPr>
      <w:r>
        <w:rPr>
          <w:rFonts w:ascii="Calibri" w:hAnsi="Calibri"/>
          <w:b/>
          <w:color w:val="12405A"/>
          <w:sz w:val="42"/>
        </w:rPr>
        <w:t>Access the App and Sign In</w:t>
      </w:r>
    </w:p>
    <w:p w14:paraId="31EEE1FA" w14:textId="345FEF2A" w:rsidR="000D3A2C" w:rsidRDefault="000D3A2C" w:rsidP="000D3A2C">
      <w:pPr>
        <w:rPr>
          <w:rFonts w:ascii="Calibri" w:hAnsi="Calibri" w:cs="Calibri"/>
          <w:i/>
          <w:color w:val="6B7280"/>
          <w:sz w:val="18"/>
        </w:rPr>
      </w:pPr>
      <w:r>
        <w:rPr>
          <w:rFonts w:ascii="Calibri" w:hAnsi="Calibri" w:cs="Calibri"/>
          <w:i/>
          <w:color w:val="6B7280"/>
          <w:sz w:val="18"/>
        </w:rPr>
        <w:t>The SCoR Hub  ·  How-to guide  ·  v0.6.0</w:t>
      </w:r>
    </w:p>
    <w:p w14:paraId="0B79B212" w14:textId="56B10560" w:rsidR="000D3A2C" w:rsidRDefault="000D3A2C" w:rsidP="000D3A2C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Purpose</w:t>
      </w:r>
    </w:p>
    <w:p w14:paraId="7B9A5789" w14:textId="6B1D2EE2" w:rsidR="000D3A2C" w:rsidRDefault="000D3A2C" w:rsidP="000D3A2C">
      <w:pPr>
        <w:spacing w:after="100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This guide tells you how to open The SCoR Hub. It also tells you how to sign in with your TCRCE Microsoft account.</w:t>
      </w:r>
    </w:p>
    <w:p w14:paraId="650F5BCF" w14:textId="1941F65C" w:rsidR="000D3A2C" w:rsidRDefault="000D3A2C" w:rsidP="000D3A2C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Before you start</w:t>
      </w:r>
    </w:p>
    <w:p w14:paraId="7353BE96" w14:textId="6EC3784D" w:rsidR="000D3A2C" w:rsidRDefault="000D3A2C" w:rsidP="000D3A2C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Use a supported web browser. For example, use Google Chrome, Microsoft Edge, or Firefox.</w:t>
      </w:r>
    </w:p>
    <w:p w14:paraId="635A8ED2" w14:textId="24260221" w:rsidR="000D3A2C" w:rsidRDefault="000D3A2C" w:rsidP="000D3A2C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Get your TCRCE Microsoft account (Entra ID) and your Multi-Factor Authentication (MFA) app or device ready.</w:t>
      </w:r>
    </w:p>
    <w:p w14:paraId="0308B3D9" w14:textId="7FE8429A" w:rsidR="000D3A2C" w:rsidRDefault="000D3A2C" w:rsidP="000D3A2C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Sign in</w:t>
      </w:r>
    </w:p>
    <w:p w14:paraId="74F6DF2A" w14:textId="3DDC513C" w:rsidR="000D3A2C" w:rsidRDefault="000D3A2C" w:rsidP="000D3A2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1.</w:t>
      </w:r>
      <w:r>
        <w:rPr>
          <w:rFonts w:ascii="Calibri" w:hAnsi="Calibri" w:cs="Calibri"/>
          <w:color w:val="212529"/>
          <w:sz w:val="21"/>
        </w:rPr>
        <w:tab/>
        <w:t>Open your web browser.</w:t>
      </w:r>
    </w:p>
    <w:p w14:paraId="55F2937A" w14:textId="56108B68" w:rsidR="000D3A2C" w:rsidRDefault="000D3A2C" w:rsidP="000D3A2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2.</w:t>
      </w:r>
      <w:r>
        <w:rPr>
          <w:rFonts w:ascii="Calibri" w:hAnsi="Calibri" w:cs="Calibri"/>
          <w:color w:val="212529"/>
          <w:sz w:val="21"/>
        </w:rPr>
        <w:tab/>
        <w:t>Go to https://data.tcrce.ca.</w:t>
      </w:r>
    </w:p>
    <w:p w14:paraId="2CEAEBC9" w14:textId="4B64577C" w:rsidR="000D3A2C" w:rsidRDefault="000D3A2C" w:rsidP="000D3A2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3.</w:t>
      </w:r>
      <w:r>
        <w:rPr>
          <w:rFonts w:ascii="Calibri" w:hAnsi="Calibri" w:cs="Calibri"/>
          <w:color w:val="212529"/>
          <w:sz w:val="21"/>
        </w:rPr>
        <w:tab/>
        <w:t>Click "Sign in" at the top right.</w:t>
      </w:r>
    </w:p>
    <w:p w14:paraId="4E3EE328" w14:textId="5D9D41E2" w:rsidR="000D3A2C" w:rsidRDefault="000D3A2C" w:rsidP="000D3A2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4.</w:t>
      </w:r>
      <w:r>
        <w:rPr>
          <w:rFonts w:ascii="Calibri" w:hAnsi="Calibri" w:cs="Calibri"/>
          <w:color w:val="212529"/>
          <w:sz w:val="21"/>
        </w:rPr>
        <w:tab/>
        <w:t>If your browser is already signed in, the app opens. If not, wait for the Microsoft sign-in page.</w:t>
      </w:r>
    </w:p>
    <w:p w14:paraId="034F8D26" w14:textId="1DE69C09" w:rsidR="000D3A2C" w:rsidRDefault="000D3A2C" w:rsidP="000D3A2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5.</w:t>
      </w:r>
      <w:r>
        <w:rPr>
          <w:rFonts w:ascii="Calibri" w:hAnsi="Calibri" w:cs="Calibri"/>
          <w:color w:val="212529"/>
          <w:sz w:val="21"/>
        </w:rPr>
        <w:tab/>
        <w:t>Type your TCRCE email address. Click "Next".</w:t>
      </w:r>
    </w:p>
    <w:p w14:paraId="2639A9B1" w14:textId="0D2FA539" w:rsidR="000D3A2C" w:rsidRDefault="000D3A2C" w:rsidP="000D3A2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6.</w:t>
      </w:r>
      <w:r>
        <w:rPr>
          <w:rFonts w:ascii="Calibri" w:hAnsi="Calibri" w:cs="Calibri"/>
          <w:color w:val="212529"/>
          <w:sz w:val="21"/>
        </w:rPr>
        <w:tab/>
        <w:t>Type your password. Click "Sign in".</w:t>
      </w:r>
    </w:p>
    <w:p w14:paraId="3D91B4B8" w14:textId="19CEBF01" w:rsidR="000D3A2C" w:rsidRDefault="000D3A2C" w:rsidP="000D3A2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7.</w:t>
      </w:r>
      <w:r>
        <w:rPr>
          <w:rFonts w:ascii="Calibri" w:hAnsi="Calibri" w:cs="Calibri"/>
          <w:color w:val="212529"/>
          <w:sz w:val="21"/>
        </w:rPr>
        <w:tab/>
        <w:t>If the system asks, approve the sign-in request on your phone.</w:t>
      </w:r>
    </w:p>
    <w:p w14:paraId="3DEEFB15" w14:textId="1423172B" w:rsidR="000D3A2C" w:rsidRDefault="000D3A2C" w:rsidP="000D3A2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8.</w:t>
      </w:r>
      <w:r>
        <w:rPr>
          <w:rFonts w:ascii="Calibri" w:hAnsi="Calibri" w:cs="Calibri"/>
          <w:color w:val="212529"/>
          <w:sz w:val="21"/>
        </w:rPr>
        <w:tab/>
        <w:t>Wait for the home page. Make sure it shows "Welcome back" and your name.</w:t>
      </w:r>
    </w:p>
    <w:p w14:paraId="2ABFFD19" w14:textId="225D74E3" w:rsidR="000D3A2C" w:rsidRDefault="000D3A2C" w:rsidP="000D3A2C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The home page and menu</w:t>
      </w:r>
    </w:p>
    <w:p w14:paraId="7162D231" w14:textId="7726A200" w:rsidR="000D3A2C" w:rsidRDefault="000D3A2C" w:rsidP="000D3A2C">
      <w:pPr>
        <w:spacing w:after="100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The home page shows one card for each task. Click a card to start the task. The same tasks are in the top menu.</w:t>
      </w:r>
    </w:p>
    <w:p w14:paraId="4C865C9B" w14:textId="599B7761" w:rsidR="000D3A2C" w:rsidRDefault="000D3A2C" w:rsidP="000D3A2C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"Data Entry" - record results for a class during an open cycle.</w:t>
      </w:r>
    </w:p>
    <w:p w14:paraId="72B3D380" w14:textId="77C5C49E" w:rsidR="000D3A2C" w:rsidRDefault="000D3A2C" w:rsidP="000D3A2C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"Reports" - view your students, charts, and each student's history.</w:t>
      </w:r>
    </w:p>
    <w:p w14:paraId="2D87CC14" w14:textId="4DACE3B9" w:rsidR="000D3A2C" w:rsidRDefault="000D3A2C" w:rsidP="000D3A2C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"Programming" - confirm which students have an IPP or Adaptations, by subject.</w:t>
      </w:r>
    </w:p>
    <w:p w14:paraId="79EAF770" w14:textId="46236E29" w:rsidR="000D3A2C" w:rsidRDefault="000D3A2C" w:rsidP="000D3A2C">
      <w:pPr>
        <w:shd w:val="clear" w:color="auto" w:fill="EAF4EF"/>
        <w:spacing w:after="120"/>
        <w:ind w:left="173"/>
        <w:rPr>
          <w:rFonts w:ascii="Calibri" w:hAnsi="Calibri" w:cs="Calibri"/>
          <w:i/>
          <w:color w:val="212529"/>
          <w:sz w:val="20"/>
        </w:rPr>
      </w:pPr>
      <w:r>
        <w:rPr>
          <w:rFonts w:ascii="Calibri" w:hAnsi="Calibri" w:cs="Calibri"/>
          <w:i/>
          <w:color w:val="212529"/>
          <w:sz w:val="20"/>
        </w:rPr>
        <w:t>Note:  You do not see every card or menu item. The app shows only the ones for your role. Regional analysts also see "Cycles", "Ingest", and "Maintenance".</w:t>
      </w:r>
    </w:p>
    <w:p w14:paraId="0F715A79" w14:textId="0AA87E25" w:rsidR="000D3A2C" w:rsidRDefault="000D3A2C" w:rsidP="000D3A2C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Sign out</w:t>
      </w:r>
    </w:p>
    <w:p w14:paraId="6CD98B95" w14:textId="70CCBFB3" w:rsidR="000D3A2C" w:rsidRDefault="000D3A2C" w:rsidP="000D3A2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1.</w:t>
      </w:r>
      <w:r>
        <w:rPr>
          <w:rFonts w:ascii="Calibri" w:hAnsi="Calibri" w:cs="Calibri"/>
          <w:color w:val="212529"/>
          <w:sz w:val="21"/>
        </w:rPr>
        <w:tab/>
        <w:t>Find your name at the top right.</w:t>
      </w:r>
    </w:p>
    <w:p w14:paraId="1809BC35" w14:textId="4885F8F9" w:rsidR="000D3A2C" w:rsidRDefault="000D3A2C" w:rsidP="000D3A2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2.</w:t>
      </w:r>
      <w:r>
        <w:rPr>
          <w:rFonts w:ascii="Calibri" w:hAnsi="Calibri" w:cs="Calibri"/>
          <w:color w:val="212529"/>
          <w:sz w:val="21"/>
        </w:rPr>
        <w:tab/>
        <w:t>Click "Sign out".</w:t>
      </w:r>
    </w:p>
    <w:p w14:paraId="4E7F1EAC" w14:textId="7DC87D8E" w:rsidR="000D3A2C" w:rsidRDefault="000D3A2C" w:rsidP="000D3A2C">
      <w:pPr>
        <w:shd w:val="clear" w:color="auto" w:fill="EEF1F4"/>
        <w:spacing w:after="120"/>
        <w:rPr>
          <w:rFonts w:ascii="Calibri" w:hAnsi="Calibri" w:cs="Calibri"/>
          <w:i/>
          <w:color w:val="6B7280"/>
          <w:sz w:val="19"/>
        </w:rPr>
      </w:pPr>
      <w:r>
        <w:rPr>
          <w:rFonts w:ascii="Calibri" w:hAnsi="Calibri" w:cs="Calibri"/>
          <w:i/>
          <w:color w:val="6B7280"/>
          <w:sz w:val="19"/>
        </w:rPr>
        <w:t>[ SCREENSHOT ]  The SCoR Hub home page after sign-in. Show the header (top-left "The SCoR Hub"), the top menu, and the task cards.</w:t>
      </w:r>
    </w:p>
    <w:p w14:paraId="142FE5EA" w14:textId="77777777" w:rsidR="000D3A2C" w:rsidRPr="000D3A2C" w:rsidRDefault="000D3A2C" w:rsidP="000D3A2C">
      <w:pPr>
        <w:shd w:val="clear" w:color="auto" w:fill="EEF1F4"/>
        <w:spacing w:after="120"/>
        <w:rPr>
          <w:rFonts w:ascii="Calibri" w:hAnsi="Calibri" w:cs="Calibri"/>
          <w:i/>
          <w:color w:val="6B7280"/>
          <w:sz w:val="19"/>
        </w:rPr>
      </w:pPr>
    </w:p>
    <w:sectPr w:rsidR="000D3A2C" w:rsidRPr="000D3A2C" w:rsidSect="000D3A2C">
      <w:pgSz w:w="12240" w:h="15840"/>
      <w:pgMar w:top="792" w:right="1008" w:bottom="792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2C"/>
    <w:rsid w:val="000B1C33"/>
    <w:rsid w:val="000D3A2C"/>
    <w:rsid w:val="003124D4"/>
    <w:rsid w:val="006A660F"/>
    <w:rsid w:val="0077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2D228"/>
  <w15:chartTrackingRefBased/>
  <w15:docId w15:val="{C1F1F8E5-F08E-403F-A73F-03F782EB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Raine</dc:creator>
  <cp:keywords/>
  <dc:description/>
  <cp:lastModifiedBy>Jeffrey Raine</cp:lastModifiedBy>
  <cp:revision>1</cp:revision>
  <dcterms:created xsi:type="dcterms:W3CDTF">2026-09-22T21:33:00Z</dcterms:created>
  <dcterms:modified xsi:type="dcterms:W3CDTF">2026-09-22T21:33:00Z</dcterms:modified>
</cp:coreProperties>
</file>