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color w:val="ff0000"/>
                <w:sz w:val="44"/>
                <w:szCs w:val="44"/>
                <w:rtl w:val="0"/>
              </w:rPr>
              <w:t xml:space="preserve">SIGCE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11/04/2026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7535290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y4h24c0a10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gdaps40hg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fburiqo83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qfburiqo83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_heading=h.qfburiqo83si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lz06ef1i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hclz06ef1i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_heading=h.hclz06ef1ifh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fdfayipd9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dnfdfayipd9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_heading=h.dnfdfayipd95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v2v3x0op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1xv2v3x0op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_heading=h.1xv2v3x0opqp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ii4gfblmc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amii4gfblmc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_heading=h.amii4gfblmcu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dy00hd1j9a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dy00hd1j9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_heading=h.1dy00hd1j9at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ksmhvf61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nxksmhvf61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_heading=h.nxksmhvf61g6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6qdfbrgg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ey6qdfbrggq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_heading=h.ey6qdfbrggq9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yfxdmarq8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1lyfxdmarq8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_heading=h.1lyfxdmarq80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u72k8brl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u5u72k8brl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_heading=h.u5u72k8brl8c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j1mr2yonq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8dj1mr2yonq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_heading=h.8dj1mr2yonqo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16jgtjrqny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j16jgtjrqny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_heading=h.j16jgtjrqnyb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j783lacv9j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uj783lacv9j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_heading=h.uj783lacv9jp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4hzu9qw7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cl4hzu9qw7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_heading=h.cl4hzu9qw7rc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9ikhi8ie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l19ikhi8ie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_heading=h.l19ikhi8iezr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n6afb8lan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mn6afb8lan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_heading=h.mn6afb8lan00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g0a9ytqg9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7xg0a9ytqg9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_heading=h.7xg0a9ytqg9r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qhit4kyp9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2qqhit4kyp9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_heading=h.2qqhit4kyp9j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8qbjtwm5e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qv8qbjtwm5e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_heading=h.qv8qbjtwm5e0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7t3v8thxo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xn7t3v8thxo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_heading=h.xn7t3v8thxo0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2i36c8tba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gg2i36c8tba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_heading=h.gg2i36c8tbar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55emnr0gue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l55emnr0gue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_heading=h.l55emnr0guez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6fad6e28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u26fad6e28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_heading=h.u26fad6e28bj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8xp86vz0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rk8xp86vz0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_heading=h.rk8xp86vz0ih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qku5tw9o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x9qku5tw9o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_heading=h.x9qku5tw9o2m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Mantenibilidad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d2zv540ax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xd2zv540ax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_heading=h.xd2zv540axej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Portabilidad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nm8s9qbj9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6ynm8s9qbj9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_heading=h.6ynm8s9qbj9t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y4r5fzftj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qx3zogkp5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gymgxynqk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bhd4zf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cscds2hg1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Diagrama EDT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jqmo4xtkz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4.1.5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p9dz9midy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uyr0g4sm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Plan de Control de Cambio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j2fcipwh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xhizpmy3t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c9x3cutd5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52x1b3dfz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Diagrama de Casos de Uso General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v7s0miwj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Planilla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g6nnbjf0oz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Prototipado de Software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v9rlprin0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5.6 Resultado Análisis de Calidad Diagramas Modelamiento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p7u98qnqd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5.7 Resultado Análisis de Calidad Prototipado No funcional del Sistema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mzh6pcz7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5.8 Planilla entregables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553dvep4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5.9 Matriz de Control de Cambios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f3vvmvxit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5.10 Matriz EDT. Planilla Detallada Cálculo de Esfuerzo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ey4h24c0a10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Nicolas Guajardo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Gestor de Proyecto, Analista., Diseñador, Tester.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Alanis Verdugo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Gestor de Proyecto, Analista., Diseñador, Tester.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jc w:val="both"/>
        <w:rPr>
          <w:color w:val="ff0000"/>
        </w:rPr>
      </w:pPr>
      <w:bookmarkStart w:colFirst="0" w:colLast="0" w:name="_heading=h.ufgdaps40hgd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1.  </w:t>
      </w:r>
      <w:sdt>
        <w:sdtPr>
          <w:id w:val="-69138027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Introducción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qfburiqo83si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Este documento define los requerimientos para el desarrollo de la plataforma </w:t>
      </w:r>
      <w:r w:rsidDel="00000000" w:rsidR="00000000" w:rsidRPr="00000000">
        <w:rPr>
          <w:b w:val="1"/>
          <w:bCs w:val="1"/>
          <w:rtl w:val="0"/>
        </w:rPr>
        <w:t xml:space="preserve">SIGCE</w:t>
      </w:r>
      <w:r w:rsidDel="00000000" w:rsidR="00000000" w:rsidRPr="00000000">
        <w:rPr>
          <w:rtl w:val="0"/>
        </w:rPr>
        <w:t xml:space="preserve">, la cual busca automatizar y agilizar el control de vehículos y mascotas en la frontera. Está dirigido al equipo de desarrollo y a los supervisores del Servicio Nacional de Aduanas.</w:t>
      </w:r>
    </w:p>
    <w:p w:rsidR="00000000" w:rsidDel="00000000" w:rsidP="00000000" w:rsidRDefault="00000000" w:rsidRPr="00000000" w14:paraId="0000006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hclz06ef1ifh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El sistema abarca el registro digital de salidas temporales a Argentina, la validación de patentes diplomáticas y el control sanitario de mascotas. </w:t>
      </w:r>
      <w:r w:rsidDel="00000000" w:rsidR="00000000" w:rsidRPr="00000000">
        <w:rPr>
          <w:b w:val="1"/>
          <w:bCs w:val="1"/>
          <w:rtl w:val="0"/>
        </w:rPr>
        <w:t xml:space="preserve">No incluye</w:t>
      </w:r>
      <w:r w:rsidDel="00000000" w:rsidR="00000000" w:rsidRPr="00000000">
        <w:rPr>
          <w:rtl w:val="0"/>
        </w:rPr>
        <w:t xml:space="preserve"> el pago de multas ni el control de camiones de carga pesada.</w:t>
      </w:r>
    </w:p>
    <w:p w:rsidR="00000000" w:rsidDel="00000000" w:rsidP="00000000" w:rsidRDefault="00000000" w:rsidRPr="00000000" w14:paraId="0000006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nfdfayipd95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SIGCE:</w:t>
      </w:r>
      <w:r w:rsidDel="00000000" w:rsidR="00000000" w:rsidRPr="00000000">
        <w:rPr>
          <w:rtl w:val="0"/>
        </w:rPr>
        <w:t xml:space="preserve"> Sistema Integrado de Gestión de Comercio Exterior.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SNA:</w:t>
      </w:r>
      <w:r w:rsidDel="00000000" w:rsidR="00000000" w:rsidRPr="00000000">
        <w:rPr>
          <w:rtl w:val="0"/>
        </w:rPr>
        <w:t xml:space="preserve"> Servicio Nacional de Aduanas.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SAG:</w:t>
      </w:r>
      <w:r w:rsidDel="00000000" w:rsidR="00000000" w:rsidRPr="00000000">
        <w:rPr>
          <w:rtl w:val="0"/>
        </w:rPr>
        <w:t xml:space="preserve"> Servicio Agrícola y Ganadero.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IEEE 830:</w:t>
      </w:r>
      <w:r w:rsidDel="00000000" w:rsidR="00000000" w:rsidRPr="00000000">
        <w:rPr>
          <w:rtl w:val="0"/>
        </w:rPr>
        <w:t xml:space="preserve"> Estándar internacional para la especificación de requisitos.</w:t>
      </w:r>
    </w:p>
    <w:p w:rsidR="00000000" w:rsidDel="00000000" w:rsidP="00000000" w:rsidRDefault="00000000" w:rsidRPr="00000000" w14:paraId="0000006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1xv2v3x0opqp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Acuerdo Chileno-Argentino sobre circulación de vehículos particulares y normativa del SAG para el ingreso de animales vivos.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amii4gfblmcu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El informe describe desde la perspectiva general del negocio hasta los detalles técnicos de hardware y software, finalizando con un plan de gestión de cambios y anexos de planificación.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jc w:val="both"/>
        <w:rPr>
          <w:color w:val="ff0000"/>
        </w:rPr>
      </w:pPr>
      <w:bookmarkStart w:colFirst="0" w:colLast="0" w:name="_heading=h.1dy00hd1j9at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nxksmhvf61g6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SIGCE</w:t>
      </w:r>
      <w:r w:rsidDel="00000000" w:rsidR="00000000" w:rsidRPr="00000000">
        <w:rPr>
          <w:rtl w:val="0"/>
        </w:rPr>
        <w:t xml:space="preserve"> es una plataforma web integral diseñada para la gestión de fronteras. Actúa como una interfaz entre el ciudadano y el Servicio Nacional de Aduanas (SNA), interactuando con sistemas externos como el Servicio Agrícola y Ganadero (SAG) y las bases de datos de la Aduana Argentina para validar ingresos y salidas internacionales</w:t>
      </w:r>
    </w:p>
    <w:p w:rsidR="00000000" w:rsidDel="00000000" w:rsidP="00000000" w:rsidRDefault="00000000" w:rsidRPr="00000000" w14:paraId="00000073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ey6qdfbrggq9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Salida Temporal:</w:t>
      </w:r>
      <w:r w:rsidDel="00000000" w:rsidR="00000000" w:rsidRPr="00000000">
        <w:rPr>
          <w:rtl w:val="0"/>
        </w:rPr>
        <w:t xml:space="preserve"> Registro y emisión de documentos para vehículos particulares (180 días) y diplomáticos (90 días).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Ingresos:</w:t>
      </w:r>
      <w:r w:rsidDel="00000000" w:rsidR="00000000" w:rsidRPr="00000000">
        <w:rPr>
          <w:rtl w:val="0"/>
        </w:rPr>
        <w:t xml:space="preserve"> Validación y reconocimiento de documentos de admisión temporal emitidos por Argentina.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Declaración Jurada de Mascotas:</w:t>
      </w:r>
      <w:r w:rsidDel="00000000" w:rsidR="00000000" w:rsidRPr="00000000">
        <w:rPr>
          <w:rtl w:val="0"/>
        </w:rPr>
        <w:t xml:space="preserve"> Módulo de registro para viajeros con animales.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Reportería:</w:t>
      </w:r>
      <w:r w:rsidDel="00000000" w:rsidR="00000000" w:rsidRPr="00000000">
        <w:rPr>
          <w:rtl w:val="0"/>
        </w:rPr>
        <w:t xml:space="preserve"> Generación de estadísticas de intercambio comercial para el Ministerio de Hacienda.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Menores de edad: </w:t>
      </w:r>
      <w:r w:rsidDel="00000000" w:rsidR="00000000" w:rsidRPr="00000000">
        <w:rPr>
          <w:rtl w:val="0"/>
        </w:rPr>
        <w:t xml:space="preserve">Validación de autorizaciones notariales para la entrada y salida de menores de edad.</w:t>
      </w:r>
    </w:p>
    <w:p w:rsidR="00000000" w:rsidDel="00000000" w:rsidP="00000000" w:rsidRDefault="00000000" w:rsidRPr="00000000" w14:paraId="0000007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1lyfxdmarq80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Viajeros (Ciudadanos):</w:t>
      </w:r>
      <w:r w:rsidDel="00000000" w:rsidR="00000000" w:rsidRPr="00000000">
        <w:rPr>
          <w:rtl w:val="0"/>
        </w:rPr>
        <w:t xml:space="preserve"> Personas naturales que requieren una interfaz simple para digitar sus datos antes de llegar a la frontera.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Funcionarios de Aduana:</w:t>
      </w:r>
      <w:r w:rsidDel="00000000" w:rsidR="00000000" w:rsidRPr="00000000">
        <w:rPr>
          <w:rtl w:val="0"/>
        </w:rPr>
        <w:t xml:space="preserve"> Usuarios expertos que validan la información física contra la digital y autorizan el cruce.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Administradores del Sistema:</w:t>
      </w:r>
      <w:r w:rsidDel="00000000" w:rsidR="00000000" w:rsidRPr="00000000">
        <w:rPr>
          <w:rtl w:val="0"/>
        </w:rPr>
        <w:t xml:space="preserve"> Personal de TI encargado de la mantención y actualización de reglas de negocio.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Viajeros ocasionales:</w:t>
      </w:r>
      <w:r w:rsidDel="00000000" w:rsidR="00000000" w:rsidRPr="00000000">
        <w:rPr>
          <w:rtl w:val="0"/>
        </w:rPr>
        <w:t xml:space="preserve"> Bajo nivel técnico, requieren interfaces simples e intuitivas.</w:t>
      </w:r>
    </w:p>
    <w:p w:rsidR="00000000" w:rsidDel="00000000" w:rsidP="00000000" w:rsidRDefault="00000000" w:rsidRPr="00000000" w14:paraId="0000007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u5u72k8brl8c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Legales:</w:t>
      </w:r>
      <w:r w:rsidDel="00000000" w:rsidR="00000000" w:rsidRPr="00000000">
        <w:rPr>
          <w:rtl w:val="0"/>
        </w:rPr>
        <w:t xml:space="preserve"> El sistema debe ceñirse estrictamente al Acuerdo Chileno-Argentino, bloqueando cualquier salida temporal que exceda los 180 días para civiles y 90 días para diplomáticos.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Operativas:</w:t>
      </w:r>
      <w:r w:rsidDel="00000000" w:rsidR="00000000" w:rsidRPr="00000000">
        <w:rPr>
          <w:rtl w:val="0"/>
        </w:rPr>
        <w:t xml:space="preserve"> Necesidad de conexión a internet para la validación de RUT y patentes.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Técnicas:</w:t>
      </w:r>
      <w:r w:rsidDel="00000000" w:rsidR="00000000" w:rsidRPr="00000000">
        <w:rPr>
          <w:rtl w:val="0"/>
        </w:rPr>
        <w:t xml:space="preserve"> El sistema debe ser compatible con navegadores estándar para permitir la "digitación previa" desde el hogar del usuario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www.aduana.cl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Físicas:</w:t>
      </w:r>
      <w:r w:rsidDel="00000000" w:rsidR="00000000" w:rsidRPr="00000000">
        <w:rPr>
          <w:rtl w:val="0"/>
        </w:rPr>
        <w:t xml:space="preserve"> Obligatoriedad de portar dos copias impresas del formulario para el control en ruta.</w:t>
      </w:r>
    </w:p>
    <w:p w:rsidR="00000000" w:rsidDel="00000000" w:rsidP="00000000" w:rsidRDefault="00000000" w:rsidRPr="00000000" w14:paraId="00000083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8dj1mr2yonqo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asume que los usuarios poseen un documento de identidad vigente y legal.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sistema depende de la disponibilidad de los servicios web del Registro Civil y del SAG.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depende de la interoperabilidad de datos con el sistema de la Aduana Argentina.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 de API Externa: El sistema depende de la disponibilidad del servicio web del SAG para la validación de declaraciones de mascotas y de la base de datos del Registro Civil para verificar la identidad y edad del usuario.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Conectividad: Se asume que los pasos fronterizos cuentan con una red local capaz de sincronizar datos con el servidor central de Aduanas de forma asíncrona en caso de caída de internet.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Interoperabilidad: El sistema depende de la disponibilidad de la API de la Aduana Argentina para el reconocimiento de los documentos de admisión temporal.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Identidad: Dependencia directa de los servicios web del Registro Civil para verificar la mayoría de edad (18 años) en trámites de mascotas.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Infraestructura: Se asume que los pasos fronterizos mantienen una conexión mínima a internet o, en su defecto, una red local para sincronización diferida.</w:t>
      </w:r>
    </w:p>
    <w:p w:rsidR="00000000" w:rsidDel="00000000" w:rsidP="00000000" w:rsidRDefault="00000000" w:rsidRPr="00000000" w14:paraId="0000008C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j16jgtjrqnyb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de firma electrónica avanzada para eliminar el uso de papel.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pago de tasas e impuestos aduaneros mediante pasarelas bancarias.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Expansión del sistema para pasos fronterizos con Perú y Bolivia.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Biometría:</w:t>
      </w:r>
      <w:r w:rsidDel="00000000" w:rsidR="00000000" w:rsidRPr="00000000">
        <w:rPr>
          <w:rtl w:val="0"/>
        </w:rPr>
        <w:t xml:space="preserve"> Integración de reconocimiento facial para agilizar la validación de identidad en el cruce.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IA de Predicción:</w:t>
      </w:r>
      <w:r w:rsidDel="00000000" w:rsidR="00000000" w:rsidRPr="00000000">
        <w:rPr>
          <w:rtl w:val="0"/>
        </w:rPr>
        <w:t xml:space="preserve"> Implementación de modelos de Inteligencia Artificial para predecir flujos vehiculares en fechas estivales y optimizar la asignación de funcionarios.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Firma Electrónica:</w:t>
      </w:r>
      <w:r w:rsidDel="00000000" w:rsidR="00000000" w:rsidRPr="00000000">
        <w:rPr>
          <w:rtl w:val="0"/>
        </w:rPr>
        <w:t xml:space="preserve"> Integración de firma avanzada para eliminar el uso de papel en los formularios de salida.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Pagos Digitales:</w:t>
      </w:r>
      <w:r w:rsidDel="00000000" w:rsidR="00000000" w:rsidRPr="00000000">
        <w:rPr>
          <w:rtl w:val="0"/>
        </w:rPr>
        <w:t xml:space="preserve"> Módulo para el pago de tasas de importación/exportación directamente desde la plataforma SIGCE.</w:t>
      </w:r>
    </w:p>
    <w:p w:rsidR="00000000" w:rsidDel="00000000" w:rsidP="00000000" w:rsidRDefault="00000000" w:rsidRPr="00000000" w14:paraId="0000009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</w:rPr>
      </w:pPr>
      <w:bookmarkStart w:colFirst="0" w:colLast="0" w:name="_heading=h.uj783lacv9jp" w:id="14"/>
      <w:bookmarkEnd w:id="14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</w:t>
      </w:r>
      <w:sdt>
        <w:sdtPr>
          <w:id w:val="320405124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ab/>
        <w:t xml:space="preserve">Requisitos Específicos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jc w:val="both"/>
        <w:rPr>
          <w:color w:val="ff0000"/>
        </w:rPr>
      </w:pPr>
      <w:bookmarkStart w:colFirst="0" w:colLast="0" w:name="_heading=h.cl4hzu9qw7rc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l19ikhi8iezr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Interfaz web basada en diseño responsivo (compatible con móviles y PC). Debe incluir formularios validados con mensajes de error claros y un panel de control para funcionarios con búsqueda por patente.(facilidad de uso).</w:t>
      </w:r>
    </w:p>
    <w:p w:rsidR="00000000" w:rsidDel="00000000" w:rsidP="00000000" w:rsidRDefault="00000000" w:rsidRPr="00000000" w14:paraId="0000009C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mn6afb8lan00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9D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Debe ser compatible con impresoras láser/térmicas para la emisión de las </w:t>
      </w:r>
      <w:r w:rsidDel="00000000" w:rsidR="00000000" w:rsidRPr="00000000">
        <w:rPr>
          <w:b w:val="1"/>
          <w:bCs w:val="1"/>
          <w:rtl w:val="0"/>
        </w:rPr>
        <w:t xml:space="preserve">2 copias físicas</w:t>
      </w:r>
      <w:r w:rsidDel="00000000" w:rsidR="00000000" w:rsidRPr="00000000">
        <w:rPr>
          <w:rtl w:val="0"/>
        </w:rPr>
        <w:t xml:space="preserve">. Soporte para lectores de microchip (ISO) para el control de mascotas.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7xg0a9ytqg9r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9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Integración mediante protocolo SOAP/REST con el Sistema de Aduana Argentina y el portal de declaración jurada digital del SAG.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2qqhit4kyp9j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 El sistema utilizará protocolos TLS 1.3 para asegurar que la transmisión de datos sensibles (RUT, Patentes) esté cifrada de extremo a extremo.</w:t>
      </w:r>
    </w:p>
    <w:p w:rsidR="00000000" w:rsidDel="00000000" w:rsidP="00000000" w:rsidRDefault="00000000" w:rsidRPr="00000000" w14:paraId="000000A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qv8qbjtwm5e0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RF-01: El sistema debe calcular automáticamente la fecha de vencimiento (180 días) para vehículos particulares.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RF-02: El sistema debe bloquear el campo de fecha de vencimiento a 90 días exactos al detectar una placa diplomática (C.D., CC, etc.).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RF-03: El sistema debe validar que el RUT del declarante de mascotas corresponda a una persona de 18 años o más.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RF-04: El sistema debe permitir la carga de documentos de admisión temporal emitidos por Argentina (reconocimiento automático).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RF-05: El sistema debe generar una alerta visual si el vehículo posee multas aduaneras pendientes.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RF-06: El sistema debe permitir el guardado de borradores de formularios para que el usuario los complete después.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RF-07: Capacidad de imprimir dos copias numeradas del formulario oficial en un solo clic.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RF-08: Módulo de búsqueda avanzada por número de chasis o motor en caso de patentes ilegibles.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RF-09: El sistema debe registrar un log de auditoría de cada modificación realizada por los funcionarios.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RF-10: Generación automática de reportes de tráfico diario en formato CSV/Excel.</w:t>
      </w:r>
    </w:p>
    <w:p w:rsidR="00000000" w:rsidDel="00000000" w:rsidP="00000000" w:rsidRDefault="00000000" w:rsidRPr="00000000" w14:paraId="000000A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xn7t3v8thxo0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0AF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gg2i36c8tbar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</w:r>
      <w:sdt>
        <w:sdtPr>
          <w:id w:val="78702885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Requisitos de rendimiento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procesar la validación de una patente en menos de 1.5 segundos.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 para soportar 500 usuarios concurrentes en pasos fronterizos de alta demanda sin pérdida de paquetes de datos.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l55emnr0guez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Autenticación de usuarios mediante roles (Administrador, Fiscalizador, Usuario Externo).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Cifrado de datos sensibles (RUT y Pasaportes) mediante protocolo TLS 1.2 o superior.</w:t>
      </w:r>
    </w:p>
    <w:p w:rsidR="00000000" w:rsidDel="00000000" w:rsidP="00000000" w:rsidRDefault="00000000" w:rsidRPr="00000000" w14:paraId="000000B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u26fad6e28bj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garantizar la integridad de los datos ante cortes de energía o caídas de red, permitiendo un </w:t>
      </w:r>
      <w:r w:rsidDel="00000000" w:rsidR="00000000" w:rsidRPr="00000000">
        <w:rPr>
          <w:b w:val="1"/>
          <w:bCs w:val="1"/>
          <w:rtl w:val="0"/>
        </w:rPr>
        <w:t xml:space="preserve">modo offline</w:t>
      </w:r>
      <w:r w:rsidDel="00000000" w:rsidR="00000000" w:rsidRPr="00000000">
        <w:rPr>
          <w:rtl w:val="0"/>
        </w:rPr>
        <w:t xml:space="preserve"> que guarde los trámites localmente y los sincronice automáticamente al recuperar la conexión.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Capacidad de recuperación (Recovery): El tiempo de reinicio del sistema ante un fallo crítico no debe superar los 5 minutos.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rk8xp86vz0ih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estar operativo el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del tiempo (Alta Disponibilidad), considerando que los pasos fronterizos funcionan las 24 horas del día, los 7 días de la semana.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ventanas de mantenimiento deben programarse exclusivamente en horarios de bajo flujo vehicular (ej. martes a las 03:00 AM).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x9qku5tw9o2m" w:id="26"/>
      <w:bookmarkEnd w:id="26"/>
      <w:sdt>
        <w:sdtPr>
          <w:id w:val="1613428923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El sistema deberá permitir un mantenimiento sencillo mediante una arquitectura modular.</w:t>
        <w:br w:type="textWrapping"/>
        <w:t xml:space="preserve">Las tareas de mantenimiento serán realizadas por el equipo de TI del Servicio Nacional de Aduanas.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deberán considerar: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Mantenimiento correctivo ante fallas del sistema.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Mantenimiento evolutivo para incorporar nuevas funcionalidades.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Mantenimiento preventivo mediante revisiones periódicas del sistema.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actualizaciones deberán realizarse en horarios de bajo flujo para no afectar la operación.</w:t>
      </w:r>
    </w:p>
    <w:p w:rsidR="00000000" w:rsidDel="00000000" w:rsidP="00000000" w:rsidRDefault="00000000" w:rsidRPr="00000000" w14:paraId="000000C5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xd2zv540axej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ser accesible desde distintos dispositivos y plataformas, incluyendo computadores y dispositivos móviles.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deberá considerar: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 con navegadores web modernos (Chrome, Edge, Firefox).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en arquitectura web para facilitar despliegue.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Independencia del sistema operativo.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tecnologías estándar (HTML5, CSS, JavaScript).</w:t>
      </w:r>
    </w:p>
    <w:p w:rsidR="00000000" w:rsidDel="00000000" w:rsidP="00000000" w:rsidRDefault="00000000" w:rsidRPr="00000000" w14:paraId="000000CD">
      <w:pPr>
        <w:pStyle w:val="Heading2"/>
        <w:jc w:val="both"/>
        <w:rPr>
          <w:b w:val="1"/>
          <w:bCs w:val="1"/>
        </w:rPr>
      </w:pPr>
      <w:bookmarkStart w:colFirst="0" w:colLast="0" w:name="_heading=h.6ynm8s9qbj9t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El sistema permitirá al usuario ingresar su usuario y contraseña en los siguientes campos “Campo USER” y “Campo CONTRASEÑA”.  El sistema deberá validar si el usuario ingresado es correcto y si está registrado en el sistema, en el caso que este incorrecto o no exista debe mostrar mensaje de error.</w:t>
      </w:r>
    </w:p>
    <w:p w:rsidR="00000000" w:rsidDel="00000000" w:rsidP="00000000" w:rsidRDefault="00000000" w:rsidRPr="00000000" w14:paraId="000000CF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uy4r5fzftj8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4. Propuesta de Planificación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line="360" w:lineRule="auto"/>
        <w:jc w:val="both"/>
        <w:rPr/>
      </w:pPr>
      <w:bookmarkStart w:colFirst="0" w:colLast="0" w:name="_heading=h.kqx3zogkp52j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4.1 Descripción general acerca de la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El proyecto será desarrollado en un período estimado de 12 semanas, considerando las fases de análisis, diseño, desarrollo, pruebas e implementación.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aplicarán buenas prácticas basadas en estándares PMI e Ingeniería de Software, asegurando una correcta gestión del alcance, tiempo y costos.</w:t>
      </w:r>
    </w:p>
    <w:p w:rsidR="00000000" w:rsidDel="00000000" w:rsidP="00000000" w:rsidRDefault="00000000" w:rsidRPr="00000000" w14:paraId="000000D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ngymgxynqkev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0D5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75191587"/>
        <w:tag w:val="goog_rdk_4"/>
      </w:sdtPr>
      <w:sdtContent>
        <w:tbl>
          <w:tblPr>
            <w:tblStyle w:val="Table5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Planificación y supervisión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 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Levantamiento de requisitos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Construcción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y validación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Diseñador UX/UI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de experiencia e interfaz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l2bhd4zf2c2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Levantamiento de requisitos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Análisis del sistema actual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de arquitectura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del sistema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funcionales y no funcionales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Capacitación a usuarios</w:t>
      </w:r>
    </w:p>
    <w:p w:rsidR="00000000" w:rsidDel="00000000" w:rsidP="00000000" w:rsidRDefault="00000000" w:rsidRPr="00000000" w14:paraId="000000E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xccscds2hg1y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4.1.4 Diagrama EDT</w:t>
      </w:r>
    </w:p>
    <w:p w:rsidR="00000000" w:rsidDel="00000000" w:rsidP="00000000" w:rsidRDefault="00000000" w:rsidRPr="00000000" w14:paraId="000000EC">
      <w:pPr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612130" cy="306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ijqmo4xtkz2n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4.1.5 Carta Gantt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La planificación se estructuró en actividades paralelas para optimizar el tiempo total del proyecto, permitiendo reducir la duración mediante ejecución simultánea de tareas como desarrollo y pruebas iniciales.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130" cy="1333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20p9dz9midy8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4.1.6 Resumen Costos del Desarrollo del Proyecto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El costo del proyecto SIGCE se estima en base al esfuerzo requerido en horas hombre, considerando los distintos paquetes de trabajo definidos en el Diagrama EDT y los roles involucrados.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Estimación base:</w:t>
      </w:r>
      <w:r w:rsidDel="00000000" w:rsidR="00000000" w:rsidRPr="00000000">
        <w:rPr>
          <w:rtl w:val="0"/>
        </w:rPr>
        <w:t xml:space="preserve"> se considera un proyecto de </w:t>
      </w:r>
      <w:r w:rsidDel="00000000" w:rsidR="00000000" w:rsidRPr="00000000">
        <w:rPr>
          <w:b w:val="1"/>
          <w:bCs w:val="1"/>
          <w:rtl w:val="0"/>
        </w:rPr>
        <w:t xml:space="preserve">12 semanas</w:t>
      </w:r>
      <w:r w:rsidDel="00000000" w:rsidR="00000000" w:rsidRPr="00000000">
        <w:rPr>
          <w:rtl w:val="0"/>
        </w:rPr>
        <w:t xml:space="preserve">, con una dedicación promedio de 40 horas semanales por equipo.</w:t>
      </w:r>
    </w:p>
    <w:p w:rsidR="00000000" w:rsidDel="00000000" w:rsidP="00000000" w:rsidRDefault="00000000" w:rsidRPr="00000000" w14:paraId="000000F3">
      <w:pPr>
        <w:pStyle w:val="Heading3"/>
        <w:keepNext w:val="0"/>
        <w:spacing w:after="80" w:before="280" w:line="276" w:lineRule="auto"/>
        <w:ind w:left="0" w:firstLine="0"/>
        <w:jc w:val="both"/>
        <w:rPr/>
      </w:pPr>
      <w:bookmarkStart w:colFirst="0" w:colLast="0" w:name="_heading=h.dn9bblhhv544" w:id="36"/>
      <w:bookmarkEnd w:id="36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Costo total estimado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:  establece un valor promedio de: $10.000 CLP por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 total aproximado: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semanas × 40 horas × 4 integrantes = 1.920 horas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1.920 × $10.000 = </w:t>
      </w:r>
      <w:r w:rsidDel="00000000" w:rsidR="00000000" w:rsidRPr="00000000">
        <w:rPr>
          <w:b w:val="1"/>
          <w:bCs w:val="1"/>
          <w:rtl w:val="0"/>
        </w:rPr>
        <w:t xml:space="preserve">$19.200.000 CLP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COSTOS POR FASE </w:t>
      </w:r>
      <w:r w:rsidDel="00000000" w:rsidR="00000000" w:rsidRPr="00000000">
        <w:rPr>
          <w:rtl w:val="0"/>
        </w:rPr>
      </w:r>
    </w:p>
    <w:sdt>
      <w:sdtPr>
        <w:lock w:val="contentLocked"/>
        <w:id w:val="626204264"/>
        <w:tag w:val="goog_rdk_5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940"/>
            <w:gridCol w:w="1470"/>
            <w:gridCol w:w="2205"/>
            <w:tblGridChange w:id="0">
              <w:tblGrid>
                <w:gridCol w:w="2205"/>
                <w:gridCol w:w="2940"/>
                <w:gridCol w:w="1470"/>
                <w:gridCol w:w="2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Actividades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% Esfuerzo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Costo Aprox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Planificación, seguimiento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$1.920.000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Requisitos, 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$2.880.000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Arquitectura, 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$2.880.000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Backend, frontend, integraciones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$6.720.000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Funcionales, 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$2.880.000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Despliegue, capacitación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$1.920.000</w:t>
                </w:r>
              </w:p>
            </w:tc>
          </w:tr>
        </w:tbl>
      </w:sdtContent>
    </w:sdt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COSTOS POR ROL</w:t>
      </w:r>
      <w:r w:rsidDel="00000000" w:rsidR="00000000" w:rsidRPr="00000000">
        <w:rPr>
          <w:rtl w:val="0"/>
        </w:rPr>
      </w:r>
    </w:p>
    <w:sdt>
      <w:sdtPr>
        <w:lock w:val="contentLocked"/>
        <w:id w:val="11226568"/>
        <w:tag w:val="goog_rdk_6"/>
      </w:sdtPr>
      <w:sdtContent>
        <w:tbl>
          <w:tblPr>
            <w:tblStyle w:val="Table7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Costo Aproximado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$2.880.000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$3.840.000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$7.680.000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$2.880.000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Diseñador UX/UI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$1.920.000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 parte del costo del proyecto se concentra en la fase de desarrollo, debido a la complejidad de las integraciones con sistemas externos como SAG, PDI y Aduana Argentina, así como la necesidad de garantizar eficiencia y seguridad en el procesamiento de datos.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El uso del EDT permitió desglosar adecuadamente las actividades, facilitando una estimación más precisa del esfuerzo y los costos asociados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jc w:val="both"/>
        <w:rPr>
          <w:rFonts w:ascii="Calibri" w:cs="Calibri" w:eastAsia="Calibri" w:hAnsi="Calibri"/>
          <w:color w:val="ff0000"/>
        </w:rPr>
      </w:pPr>
      <w:bookmarkStart w:colFirst="0" w:colLast="0" w:name="_heading=h.w6uyr0g4smx6" w:id="37"/>
      <w:bookmarkEnd w:id="37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4.2 Plan de Contro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 </w:t>
      </w:r>
      <w:sdt>
        <w:sdtPr>
          <w:id w:val="239275827"/>
          <w:tag w:val="goog_rdk_7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de Cambio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El Plan de Control de Cambio del proyecto SIGCE tiene como objetivo gestionar de manera formal y controlada cualquier modificación que surja durante el desarrollo del sistema, asegurando que estos cambios no afecten negativamente el alcance, tiempo, costo y calidad del proyecto.</w:t>
      </w:r>
    </w:p>
    <w:p w:rsidR="00000000" w:rsidDel="00000000" w:rsidP="00000000" w:rsidRDefault="00000000" w:rsidRPr="00000000" w14:paraId="0000012F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Tipos de cambios permitidos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 se podrán considerar los siguientes tipos de cambios: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Cambios funcionales:</w:t>
      </w:r>
      <w:r w:rsidDel="00000000" w:rsidR="00000000" w:rsidRPr="00000000">
        <w:rPr>
          <w:rtl w:val="0"/>
        </w:rPr>
        <w:t xml:space="preserve"> incorporación o modificación de requisitos del sistema.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Cambios no funcionales:</w:t>
      </w:r>
      <w:r w:rsidDel="00000000" w:rsidR="00000000" w:rsidRPr="00000000">
        <w:rPr>
          <w:rtl w:val="0"/>
        </w:rPr>
        <w:t xml:space="preserve"> mejoras en rendimiento, seguridad o disponibilidad.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Cambios de interfaz:</w:t>
      </w:r>
      <w:r w:rsidDel="00000000" w:rsidR="00000000" w:rsidRPr="00000000">
        <w:rPr>
          <w:rtl w:val="0"/>
        </w:rPr>
        <w:t xml:space="preserve"> ajustes en diseño y experiencia de usuario.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 de errores:</w:t>
      </w:r>
      <w:r w:rsidDel="00000000" w:rsidR="00000000" w:rsidRPr="00000000">
        <w:rPr>
          <w:rtl w:val="0"/>
        </w:rPr>
        <w:t xml:space="preserve"> solución de fallas detectadas.</w:t>
      </w:r>
    </w:p>
    <w:p w:rsidR="00000000" w:rsidDel="00000000" w:rsidP="00000000" w:rsidRDefault="00000000" w:rsidRPr="00000000" w14:paraId="00000135">
      <w:pPr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Proceso de gestión de cambios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control de cambios contempla las siguientes etapas: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Solicitud de cambio:</w:t>
      </w:r>
      <w:r w:rsidDel="00000000" w:rsidR="00000000" w:rsidRPr="00000000">
        <w:rPr>
          <w:rtl w:val="0"/>
        </w:rPr>
        <w:t xml:space="preserve"> propuesta por parte del equipo o stakeholders.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análisis de impacto en tiempo, costo y alcance.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Aprobación/Rechazo:</w:t>
      </w:r>
      <w:r w:rsidDel="00000000" w:rsidR="00000000" w:rsidRPr="00000000">
        <w:rPr>
          <w:rtl w:val="0"/>
        </w:rPr>
        <w:t xml:space="preserve"> decisión del Jefe de Proyecto.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ejecución del cambio aprobado.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Seguimiento:</w:t>
      </w:r>
      <w:r w:rsidDel="00000000" w:rsidR="00000000" w:rsidRPr="00000000">
        <w:rPr>
          <w:rtl w:val="0"/>
        </w:rPr>
        <w:t xml:space="preserve"> verificación del cambio aplicado.</w:t>
      </w:r>
    </w:p>
    <w:p w:rsidR="00000000" w:rsidDel="00000000" w:rsidP="00000000" w:rsidRDefault="00000000" w:rsidRPr="00000000" w14:paraId="0000013C">
      <w:pPr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Alcance de los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podrán aplicarse según la fase del proyecto: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alta flexibilidad.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y desarrollo:</w:t>
      </w:r>
      <w:r w:rsidDel="00000000" w:rsidR="00000000" w:rsidRPr="00000000">
        <w:rPr>
          <w:rtl w:val="0"/>
        </w:rPr>
        <w:t xml:space="preserve"> cambios controlados.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Pruebas:</w:t>
      </w:r>
      <w:r w:rsidDel="00000000" w:rsidR="00000000" w:rsidRPr="00000000">
        <w:rPr>
          <w:rtl w:val="0"/>
        </w:rPr>
        <w:t xml:space="preserve"> sólo correcciones o ajustes menores.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solo cambios críticos.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Limitaciones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cambios cuando: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Alteren el alcance principal del proyecto.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Generen retrasos significativos.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Aumentan los costos sin justificación.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Comprometan la seguridad del sistema.</w:t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CONTROL DE CAMBIOS</w:t>
      </w:r>
    </w:p>
    <w:sdt>
      <w:sdtPr>
        <w:lock w:val="contentLocked"/>
        <w:id w:val="1283622737"/>
        <w:tag w:val="goog_rdk_8"/>
      </w:sdtPr>
      <w:sdtContent>
        <w:tbl>
          <w:tblPr>
            <w:tblStyle w:val="Table8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60"/>
            <w:gridCol w:w="1260"/>
            <w:gridCol w:w="1680"/>
            <w:gridCol w:w="1635"/>
            <w:gridCol w:w="1065"/>
            <w:gridCol w:w="1035"/>
            <w:gridCol w:w="1380"/>
            <w:tblGridChange w:id="0">
              <w:tblGrid>
                <w:gridCol w:w="1260"/>
                <w:gridCol w:w="1260"/>
                <w:gridCol w:w="1680"/>
                <w:gridCol w:w="1635"/>
                <w:gridCol w:w="1065"/>
                <w:gridCol w:w="1035"/>
                <w:gridCol w:w="1380"/>
              </w:tblGrid>
            </w:tblGridChange>
          </w:tblGrid>
          <w:tr>
            <w:trPr>
              <w:cantSplit w:val="0"/>
              <w:trHeight w:val="1000.664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Cambio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 (Alto/Medio/Bajo)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CC-01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Incorporación de validación automática de documentos de menores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Jefe de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CC-02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en tiempos de respuesta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Eb evaluación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CC-03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Rediseño de formulario de ingreso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UX/UI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CC-04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en validación de RUT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Desarrollador</w:t>
                </w:r>
              </w:p>
            </w:tc>
          </w:tr>
        </w:tbl>
      </w:sdtContent>
    </w:sdt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jc w:val="both"/>
        <w:rPr>
          <w:rFonts w:ascii="Calibri" w:cs="Calibri" w:eastAsia="Calibri" w:hAnsi="Calibri"/>
          <w:color w:val="ff0000"/>
        </w:rPr>
      </w:pPr>
      <w:bookmarkStart w:colFirst="0" w:colLast="0" w:name="_heading=h.8kj2fcipwhc6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5.  Anexos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lmxhizpmy3tb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5.1 Acta de Proyecto</w:t>
      </w:r>
    </w:p>
    <w:p w:rsidR="00000000" w:rsidDel="00000000" w:rsidP="00000000" w:rsidRDefault="00000000" w:rsidRPr="00000000" w14:paraId="00000171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9633678"/>
        <w:tag w:val="goog_rdk_9"/>
      </w:sdtPr>
      <w:sdtContent>
        <w:tbl>
          <w:tblPr>
            <w:tblStyle w:val="Table9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38"/>
            <w:tblGridChange w:id="0">
              <w:tblGrid>
                <w:gridCol w:w="88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pStyle w:val="Heading1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ACTA DE CONSTITUCIÓN DEL PROYECTO</w:t>
                </w:r>
              </w:p>
              <w:p w:rsidR="00000000" w:rsidDel="00000000" w:rsidP="00000000" w:rsidRDefault="00000000" w:rsidRPr="00000000" w14:paraId="00000173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Proyecto: SIGCE – Sistema Integrado de Gestión de Comercio Exterior</w:t>
                </w:r>
              </w:p>
              <w:p w:rsidR="00000000" w:rsidDel="00000000" w:rsidP="00000000" w:rsidRDefault="00000000" w:rsidRPr="00000000" w14:paraId="00000174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Fecha: 11/04/2026</w:t>
                </w:r>
              </w:p>
              <w:p w:rsidR="00000000" w:rsidDel="00000000" w:rsidP="00000000" w:rsidRDefault="00000000" w:rsidRPr="00000000" w14:paraId="00000175">
                <w:pPr>
                  <w:pStyle w:val="Heading2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Propósito</w:t>
                </w:r>
              </w:p>
              <w:p w:rsidR="00000000" w:rsidDel="00000000" w:rsidP="00000000" w:rsidRDefault="00000000" w:rsidRPr="00000000" w14:paraId="00000176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Desarrollar una plataforma web que automatice los procesos aduaneros terrestres entre Chile y Argentina, reduciendo tiempos de espera y mejorando la fiscalización.</w:t>
                </w:r>
              </w:p>
              <w:p w:rsidR="00000000" w:rsidDel="00000000" w:rsidP="00000000" w:rsidRDefault="00000000" w:rsidRPr="00000000" w14:paraId="00000177">
                <w:pPr>
                  <w:pStyle w:val="Heading2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Justificación</w:t>
                </w:r>
              </w:p>
              <w:p w:rsidR="00000000" w:rsidDel="00000000" w:rsidP="00000000" w:rsidRDefault="00000000" w:rsidRPr="00000000" w14:paraId="00000178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Existen demoras prolongadas debido a procesos manuales y falta de integración de sistemas. El proyecto busca modernizar y digitalizar los trámites.</w:t>
                </w:r>
              </w:p>
              <w:p w:rsidR="00000000" w:rsidDel="00000000" w:rsidP="00000000" w:rsidRDefault="00000000" w:rsidRPr="00000000" w14:paraId="00000179">
                <w:pPr>
                  <w:pStyle w:val="Heading2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Objetivo General</w:t>
                </w:r>
              </w:p>
              <w:p w:rsidR="00000000" w:rsidDel="00000000" w:rsidP="00000000" w:rsidRDefault="00000000" w:rsidRPr="00000000" w14:paraId="0000017A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Implementar un sistema web integrado para agilizar el control de vehículos, menores de edad y declaraciones del SAG.</w:t>
                </w:r>
              </w:p>
              <w:p w:rsidR="00000000" w:rsidDel="00000000" w:rsidP="00000000" w:rsidRDefault="00000000" w:rsidRPr="00000000" w14:paraId="0000017B">
                <w:pPr>
                  <w:pStyle w:val="Heading2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Alcance</w:t>
                </w:r>
              </w:p>
              <w:p w:rsidR="00000000" w:rsidDel="00000000" w:rsidP="00000000" w:rsidRDefault="00000000" w:rsidRPr="00000000" w14:paraId="0000017C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Incluye registro digital de vehículos, validación de documentación, integración con sistemas externos y generación de reportes. No incluye pago de multas ni control de carga pesada.</w:t>
                </w:r>
              </w:p>
              <w:p w:rsidR="00000000" w:rsidDel="00000000" w:rsidP="00000000" w:rsidRDefault="00000000" w:rsidRPr="00000000" w14:paraId="0000017D">
                <w:pPr>
                  <w:pStyle w:val="Heading2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Duración y Costo</w:t>
                </w:r>
              </w:p>
              <w:p w:rsidR="00000000" w:rsidDel="00000000" w:rsidP="00000000" w:rsidRDefault="00000000" w:rsidRPr="00000000" w14:paraId="0000017E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Duración estimada: 12 semanas.</w:t>
                </w:r>
              </w:p>
              <w:p w:rsidR="00000000" w:rsidDel="00000000" w:rsidP="00000000" w:rsidRDefault="00000000" w:rsidRPr="00000000" w14:paraId="0000017F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Costo estimado: $19.200.000 CLP.</w:t>
                </w:r>
              </w:p>
              <w:p w:rsidR="00000000" w:rsidDel="00000000" w:rsidP="00000000" w:rsidRDefault="00000000" w:rsidRPr="00000000" w14:paraId="00000180">
                <w:pPr>
                  <w:pStyle w:val="Heading2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Equipo</w:t>
                </w:r>
              </w:p>
              <w:p w:rsidR="00000000" w:rsidDel="00000000" w:rsidP="00000000" w:rsidRDefault="00000000" w:rsidRPr="00000000" w14:paraId="00000181">
                <w:pPr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Nicolas Guajardo y Alanis Verdugo.</w:t>
                </w:r>
              </w:p>
              <w:p w:rsidR="00000000" w:rsidDel="00000000" w:rsidP="00000000" w:rsidRDefault="00000000" w:rsidRPr="00000000" w14:paraId="00000182">
                <w:pPr>
                  <w:pStyle w:val="Heading2"/>
                  <w:rPr>
                    <w:rFonts w:ascii="Calibri" w:cs="Calibri" w:eastAsia="Calibri" w:hAnsi="Calibri"/>
                  </w:rPr>
                </w:pPr>
                <w:bookmarkStart w:colFirst="0" w:colLast="0" w:name="_heading=h.j8i0dcwq390w" w:id="40"/>
                <w:bookmarkEnd w:id="40"/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Criterio de Éxito</w:t>
                </w:r>
              </w:p>
              <w:p w:rsidR="00000000" w:rsidDel="00000000" w:rsidP="00000000" w:rsidRDefault="00000000" w:rsidRPr="00000000" w14:paraId="00000183">
                <w:pPr>
                  <w:rPr>
                    <w:color w:val="ff000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Reducción de tiempos de atención y cumplimiento de los requisitos definidos.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4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ac9x3cutd5z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186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2847259"/>
        <w:tag w:val="goog_rdk_10"/>
      </w:sdtPr>
      <w:sdtContent>
        <w:tbl>
          <w:tblPr>
            <w:tblStyle w:val="Table10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9.5"/>
            <w:gridCol w:w="2209.5"/>
            <w:gridCol w:w="2209.5"/>
            <w:gridCol w:w="2209.5"/>
            <w:tblGridChange w:id="0">
              <w:tblGrid>
                <w:gridCol w:w="2209.5"/>
                <w:gridCol w:w="2209.5"/>
                <w:gridCol w:w="2209.5"/>
                <w:gridCol w:w="2209.5"/>
              </w:tblGrid>
            </w:tblGridChange>
          </w:tblGrid>
          <w:tr>
            <w:trPr>
              <w:cantSplit w:val="0"/>
              <w:trHeight w:val="806.05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480"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after="480"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N. del Requerimiento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 Técnica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after="480"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Vehicular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sistema debe permitir el ingreso de patente, chasis y motor vía web.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Plazo Civiles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Asignación automática de 180 días para vehículos particulares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Plazo Diplomáticos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Restricción automática de 90 días para patentes C.D., CC, O.I. y P.A.T.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Mascotas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Bloqueo de trámite de animales si el declarante es menor de 18 años.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Emisión de Formulario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Generación de PDF con 2 copias obligatorias para impresión física.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Búsqueda por Patente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nterfaz para que el funcionario consulte antecedentes históricos de cruce.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Formato de 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Obligatorio: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Uso del estándar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'DD/MM/YYYY'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en toda la plataforma.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Tiempo de respuesta de validación menor a 1.5 segundos.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Operatividad del 99.9% (Servicio 24/7 en alta montaña).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Uso de protocolos HTTPS y cifrado TLS para datos sensibles.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1B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r452x1b3dfzu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5.3 Diagrama de Casos de Uso General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746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z3v7s0miwj76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5.4 Planilla Casos de Uso </w:t>
      </w:r>
    </w:p>
    <w:p w:rsidR="00000000" w:rsidDel="00000000" w:rsidP="00000000" w:rsidRDefault="00000000" w:rsidRPr="00000000" w14:paraId="000001B7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7632294"/>
        <w:tag w:val="goog_rdk_11"/>
      </w:sdtPr>
      <w:sdtContent>
        <w:tbl>
          <w:tblPr>
            <w:tblStyle w:val="Table11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73"/>
            <w:gridCol w:w="1473"/>
            <w:gridCol w:w="1473"/>
            <w:gridCol w:w="1473"/>
            <w:gridCol w:w="1473"/>
            <w:gridCol w:w="1473"/>
            <w:tblGridChange w:id="0">
              <w:tblGrid>
                <w:gridCol w:w="1473"/>
                <w:gridCol w:w="1473"/>
                <w:gridCol w:w="1473"/>
                <w:gridCol w:w="1473"/>
                <w:gridCol w:w="1473"/>
                <w:gridCol w:w="147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Flujo Principal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Registrar vehículo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Permite ingresar datos del vehículo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Ingresa datos → sistema valida → guarda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Vehículo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Generar formulario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Genera documento de cruce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Selecciona opción → sistema genera PDF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Formulario generado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Declarar mascotas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Registra ingreso de mascotas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Ingresa datos → sistema valida edad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Declaración registrada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Validar documentos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Funcionario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Verifica información del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Busca datos → revisa → aprueba/rechaza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Trámite validado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Generar reportes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Obtiene estadísticas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Selecciona reporte → sistema genera archivo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Reporte generado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Iniciar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Permite acceso al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Ingresa credenciales → sistema valida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Usuario autenticado</w:t>
                </w:r>
              </w:p>
            </w:tc>
          </w:tr>
        </w:tbl>
      </w:sdtContent>
    </w:sdt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SRVI-TP" w:id="4" w:date="2023-06-30T09:43:00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entrega</w:t>
      </w:r>
    </w:p>
  </w:comment>
  <w:comment w:author="NICOLAS ANDRES GUAJARDO GARATE" w:id="3" w:date="2026-04-11T03:30:46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que poner</w:t>
      </w:r>
    </w:p>
  </w:comment>
  <w:comment w:author="Duoc" w:id="2" w:date="2021-06-25T00:03:00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6 requerimientos no funcionales,1 por cada punto.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en el 3.4 se solicita 3 requisitos no funcionales específicos.</w:t>
      </w:r>
    </w:p>
  </w:comment>
  <w:comment w:author="USRVI-TP" w:id="1" w:date="2023-06-30T09:28:00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5 requisitos funcionales</w:t>
      </w:r>
    </w:p>
  </w:comment>
  <w:comment w:author="NICOLAS ANDRES GUAJARDO GARATE" w:id="0" w:date="2026-04-11T03:30:05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te gusta  cambialo noma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E9" w15:done="0"/>
  <w15:commentEx w15:paraId="000001EA" w15:done="0"/>
  <w15:commentEx w15:paraId="000001EC" w15:done="0"/>
  <w15:commentEx w15:paraId="000001ED" w15:done="0"/>
  <w15:commentEx w15:paraId="000001E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www.aduana.cl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eBrYe5KPIumtdPSf0nR35zxB8w==">CgMxLjAaJwoBMBIiCiAIBCocCgtBQUFCMzBwUTFWWRAIGgtBQUFCMzBwUTFWWRonCgExEiIKIAgEKhwKC0FBQUIzMHBRMVM4EAgaC0FBQUIzMHBRMVM4GicKATISIgogCAQqHAoLQUFBQjMwcFExVEkQCBoLQUFBQjMwcFExVEkaJwoBMxIiCiAIBCocCgtBQUFCMzBwUTFWaxAIGgtBQUFCMzBwUTFWaxofCgE0EhoKGAgJUhQKEnRhYmxlLjQ1Y2c3eHA2Mms3ehofCgE1EhoKGAgJUhQKEnRhYmxlLjQxNmszdXk0c2VsehofCgE2EhoKGAgJUhQKEnRhYmxlLjhsOW1qNjl2eWZhbRonCgE3EiIKIAgEKhwKC0FBQUIzMHBRMVM0EAgaC0FBQUIzMHBRMVM0Gh8KATgSGgoYCAlSFAoSdGFibGUucmJlYTJwbzk0azlmGh8KATkSGgoYCAlSFAoSdGFibGUuMzRjejd2OWlzOG1lGiAKAjEwEhoKGAgJUhQKEnRhYmxlLjV1djYyZDloMXV5ORogCgIxMRIaChgICVIUChJ0YWJsZS4ybGhkdmF4ZnRwaXcivAIKC0FBQUIzMHBRMVM0EpICCgtBQUFCMzBwUTFTNBILQUFBQjMwcFExUzQaGgoJdGV4dC9odG1sEg1ObyBzZSBlbnRyZWdhIhsKCnRleHQvcGxhaW4SDU5vIHNlIGVudHJlZ2EqQQoIVVNSVkktVFAaNS8vc3NsLmdzdGF0aWMuY29tL2RvY3MvY29tbW9uL2JsdWVfc2lsaG91ZXR0ZTk2LTAucG5nMKDxvN2QMTig8bzdkDFyQwoIVVNSVkktVFAaNwo1Ly9zc2wuZ3N0YXRpYy5jb20vZG9jcy9jb21tb24vYmx1ZV9zaWxob3VldHRlOTYtMC5wbmd4AIgBAZoBBggAEAAYAKoBDxINTm8gc2UgZW50cmVnYbABALgBAcgBABig8bzdkDEgoPG83ZAxMABCCGtpeC5jbXQ0IpICCgtBQUFCMzBwUTFWaxLgAQoLQUFBQjMwcFExVmsSC0FBQUIzMHBRMVZrGhwKCXRleHQvaHRtbBIPbm8gc2UgcXVlIHBvbmVyIh0KCnRleHQvcGxhaW4SD25vIHNlIHF1ZSBwb25lciobIhUxMTA2MDAxNjYzMDI5Nzc4MDk0MzEoADgAMN2g3tTXMzjdoN7U1zNKIgoKdGV4dC9wbGFpbhIUMy4zLjUJTWFudGVuaWJpbGlkYWRaDG45d3czZXl1MHN3NHICIAB4AJoBBggAEAAYAKoBERIPbm8gc2UgcXVlIHBvbmVysAEAuAEAyAEAGN2g3tTXMyDdoN7U1zMwAEIQa2l4LnN4MjZ5YTY3Y2E1eSKHBQoLQUFBQjMwcFExVEkS3QQKC0FBQUIzMHBRMVRJEgtBQUFCMzBwUTFUSRqLAQoJdGV4dC9odG1sEn5Tb2xvIDYgcmVxdWVyaW1pZW50b3Mgbm8gZnVuY2lvbmFsZXMsMSBwb3IgY2FkYSBwdW50by48YnI+UGVybyBlbiBlbCAzLjQgc2Ugc29saWNpdGEgMyByZXF1aXNpdG9zIG5vIGZ1bmNpb25hbGVzIGVzcGVjw61maWNvcy4iiQEKCnRleHQvcGxhaW4Se1NvbG8gNiByZXF1ZXJpbWllbnRvcyBubyBmdW5jaW9uYWxlcywxIHBvciBjYWRhIHB1bnRvLgpQZXJvIGVuIGVsIDMuNCBzZSBzb2xpY2l0YSAzIHJlcXVpc2l0b3Mgbm8gZnVuY2lvbmFsZXMgZXNwZWPDrWZpY29zLio9CgREdW9jGjUvL3NzbC5nc3RhdGljLmNvbS9kb2NzL2NvbW1vbi9ibHVlX3NpbGhvdWV0dGU5Ni0wLnBuZzCgpuiDpC84oKbog6Qvcj8KBER1b2MaNwo1Ly9zc2wuZ3N0YXRpYy5jb20vZG9jcy9jb21tb24vYmx1ZV9zaWxob3VldHRlOTYtMC5wbmd4AIgBAZoBBggAEAAYAKoBgAESflNvbG8gNiByZXF1ZXJpbWllbnRvcyBubyBmdW5jaW9uYWxlcywxIHBvciBjYWRhIHB1bnRvLjxicj5QZXJvIGVuIGVsIDMuNCBzZSBzb2xpY2l0YSAzIHJlcXVpc2l0b3Mgbm8gZnVuY2lvbmFsZXMgZXNwZWPDrWZpY29zLrABALgBAcgBABigpuiDpC8goKbog6QvMABCCGtpeC5jbXQyIuwCCgtBQUFCMzBwUTFTOBLCAgoLQUFBQjMwcFExUzgSC0FBQUIzMHBRMVM4GioKCXRleHQvaHRtbBIdU29sbyA1IHJlcXVpc2l0b3MgZnVuY2lvbmFsZXMiKwoKdGV4dC9wbGFpbhIdU29sbyA1IHJlcXVpc2l0b3MgZnVuY2lvbmFsZXMqQQoIVVNSVkktVFAaNS8vc3NsLmdzdGF0aWMuY29tL2RvY3MvY29tbW9uL2JsdWVfc2lsaG91ZXR0ZTk2LTAucG5nMID6hd2QMTiA+oXdkDFyQwoIVVNSVkktVFAaNwo1Ly9zc2wuZ3N0YXRpYy5jb20vZG9jcy9jb21tb24vYmx1ZV9zaWxob3VldHRlOTYtMC5wbmd4AIgBAZoBBggAEAAYAKoBHxIdU29sbyA1IHJlcXVpc2l0b3MgZnVuY2lvbmFsZXOwAQC4AQHIAQAYgPqF3ZAxIID6hd2QMTAAQghraXguY210MCK4AgoLQUFBQjMwcFExVlkShgIKC0FBQUIzMHBRMVZZEgtBQUFCMzBwUTFWWRorCgl0ZXh0L2h0bWwSHnNpIG5vIHRlIGd1c3RhwqAgY2FtYmlhbG8gbm9tYSIsCgp0ZXh0L3BsYWluEh5zaSBubyB0ZSBndXN0YcKgIGNhbWJpYWxvIG5vbWEqGyIVMTEwNjAwMTY2MzAyOTc3ODA5NDMxKAA4ADCf4dvU1zM4n+Hb1NczShsKCnRleHQvcGxhaW4SDUludHJvZHVjY2nDs25aDGNtY2hoN3Ryb3hrN3ICIAB4AJoBBggAEAAYAKoBIBIec2kgbm8gdGUgZ3VzdGHCoCBjYW1iaWFsbyBub21hsAEAuAEAyAEAGJ/h29TXMyCf4dvU1zMwAEIQa2l4LjluaWpkeHFjbWtwZzIOaC5leTRoMjRjMGExMHUyDmgudWZnZGFwczQwaGdkMg5oLnFmYnVyaXFvODNzaTIOaC5oY2x6MDZlZjFpZmgyDmguZG5mZGZheWlwZDk1Mg5oLjF4djJ2M3gwb3BxcDIOaC5hbWlpNGdmYmxtY3UyDmguMWR5MDBoZDFqOWF0Mg5oLm54a3NtaHZmNjFnNjIOaC5leTZxZGZicmdncTkyDmguMWx5ZnhkbWFycTgwMg5oLnU1dTcyazhicmw4YzIOaC44ZGoxbXIyeW9ucW8yDmguajE2amd0anJxbnliMg5oLnVqNzgzbGFjdjlqcDIOaC5jbDRoenU5cXc3cmMyDmgubDE5aWtoaThpZXpyMg5oLm1uNmFmYjhsYW4wMDIOaC43eGcwYTl5dHFnOXIyDmguMnFxaGl0NGt5cDlqMg5oLnF2OHFianR3bTVlMDIOaC54bjd0M3Y4dGh4bzAyDmguZ2cyaTM2Yzh0YmFyMg5oLmw1NWVtbnIwZ3VlejIOaC51MjZmYWQ2ZTI4YmoyDmgucms4eHA4NnZ6MGloMg5oLng5cWt1NXR3OW8ybTIOaC54ZDJ6djU0MGF4ZWoyDmguNnlubThzOXFiajl0Mg1oLnV5NHI1ZnpmdGo4Mg5oLmtxeDN6b2drcDUyajIOaC5uZ3ltZ3h5bnFrZXYyDWgubDJiaGQ0emYyYzIyDmgueGNjc2NkczJoZzF5Mg5oLmlqcW1vNHh0a3oybjIOaC4yMHA5ZHo5bWlkeTgyDmguZG45YmJsaGh2NTQ0Mg5oLnc2dXlyMGc0c214NjIOaC44a2oyZmNpcHdoYzYyDmgubG14aGl6cG15M3RiMg5oLmo4aTBkY3dxMzkwdzINaC5hYzl4M2N1dGQ1ejIOaC5yNDUyeDFiM2RmenUyDmguejN2N3MwbWl3ajc2OABqNgoUc3VnZ2VzdC41NTFzbTk5eHhseDgSHk5JQ09MQVMgQU5EUkVTIEdVQUpBUkRPIEdBUkFURWo2ChRzdWdnZXN0LjJiamIxYml5Zm1seBIeTklDT0xBUyBBTkRSRVMgR1VBSkFSRE8gR0FSQVRFciExRmRnMjJ3SUJpdDgxRHR4QXBXblRLZl9oUFoyVGdqZ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