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Национальный Авиационный Университет</w:t>
      </w:r>
    </w:p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>Институт Аэронавигации</w:t>
      </w:r>
    </w:p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Электронные устройства и системы</w:t>
      </w:r>
    </w:p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27647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У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Курсовая Работа</w:t>
      </w: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Pr="000E3A8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Дисциплине «Информатика»</w:t>
      </w:r>
    </w:p>
    <w:p w:rsidR="00C93A7F" w:rsidRPr="000E3A85" w:rsidRDefault="00C93A7F" w:rsidP="00C93A7F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Calibri" w:eastAsia="Times New Roman" w:hAnsi="Calibri" w:cs="Times New Roman"/>
        </w:rPr>
        <w:t xml:space="preserve">. </w:t>
      </w:r>
      <w:r w:rsidRPr="00C93A7F">
        <w:rPr>
          <w:rFonts w:ascii="Times New Roman" w:eastAsia="Times New Roman" w:hAnsi="Times New Roman" w:cs="Times New Roman"/>
          <w:sz w:val="28"/>
          <w:szCs w:val="28"/>
        </w:rPr>
        <w:t>Автоматизация учёта отдела кадров</w:t>
      </w:r>
      <w:r>
        <w:rPr>
          <w:rFonts w:ascii="Calibri" w:eastAsia="Times New Roman" w:hAnsi="Calibri" w:cs="Times New Roman"/>
        </w:rPr>
        <w:t>.</w:t>
      </w: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Выполнил: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Мелешко Олександр Игоревич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>Группа СЕ106а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Проверил: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color w:val="000000" w:themeColor="text1"/>
          <w:sz w:val="28"/>
          <w:szCs w:val="28"/>
        </w:rPr>
        <w:t>Моргун Алексей Анатольевич</w:t>
      </w: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3A7F" w:rsidRPr="000E3A85" w:rsidRDefault="00C93A7F" w:rsidP="00C93A7F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93A7F" w:rsidRDefault="00C93A7F" w:rsidP="00C93A7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3A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Киев 2015</w:t>
      </w:r>
    </w:p>
    <w:p w:rsidR="00C93A7F" w:rsidRDefault="00C93A7F" w:rsidP="00C93A7F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tbl>
      <w:tblPr>
        <w:tblStyle w:val="a6"/>
        <w:tblW w:w="108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881"/>
      </w:tblGrid>
      <w:tr w:rsidR="00C93A7F" w:rsidRPr="00BC1108" w:rsidTr="004842B0">
        <w:trPr>
          <w:trHeight w:val="1483"/>
          <w:jc w:val="center"/>
        </w:trPr>
        <w:tc>
          <w:tcPr>
            <w:tcW w:w="10881" w:type="dxa"/>
          </w:tcPr>
          <w:p w:rsidR="00C93A7F" w:rsidRPr="00BC1108" w:rsidRDefault="00000956" w:rsidP="002327F4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459" w:firstLine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r w:rsidR="002327F4">
              <w:rPr>
                <w:rFonts w:ascii="Times New Roman" w:eastAsia="Times New Roman" w:hAnsi="Times New Roman" w:cs="Times New Roman"/>
                <w:sz w:val="28"/>
                <w:szCs w:val="28"/>
              </w:rPr>
              <w:t>. Постановка задачи</w:t>
            </w:r>
            <w:r w:rsidR="002327F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327F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509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……………………………………</w:t>
            </w:r>
            <w:r w:rsidR="00C50974">
              <w:rPr>
                <w:rFonts w:ascii="Times New Roman" w:eastAsia="Times New Roman" w:hAnsi="Times New Roman" w:cs="Times New Roman"/>
                <w:sz w:val="28"/>
                <w:szCs w:val="28"/>
              </w:rPr>
              <w:t>..3</w:t>
            </w:r>
          </w:p>
        </w:tc>
      </w:tr>
      <w:tr w:rsidR="00C93A7F" w:rsidRPr="00000956" w:rsidTr="004842B0">
        <w:trPr>
          <w:trHeight w:val="1549"/>
          <w:jc w:val="center"/>
        </w:trPr>
        <w:tc>
          <w:tcPr>
            <w:tcW w:w="10881" w:type="dxa"/>
          </w:tcPr>
          <w:p w:rsidR="00C93A7F" w:rsidRPr="00BC1108" w:rsidRDefault="00000956" w:rsidP="00C50974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  <w:r w:rsidRPr="00000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0009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MySQL…</w:t>
            </w:r>
            <w:r w:rsidR="00C93A7F" w:rsidRPr="00BC1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  <w:r w:rsidR="00C509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93A7F" w:rsidRPr="00000956" w:rsidTr="004842B0">
        <w:trPr>
          <w:trHeight w:val="1416"/>
          <w:jc w:val="center"/>
        </w:trPr>
        <w:tc>
          <w:tcPr>
            <w:tcW w:w="10881" w:type="dxa"/>
          </w:tcPr>
          <w:p w:rsidR="00C93A7F" w:rsidRPr="00BC1108" w:rsidRDefault="00000956" w:rsidP="00C50974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Builder C++</w:t>
            </w:r>
            <w:r w:rsidR="00C5097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……………………………………………………………</w:t>
            </w:r>
            <w:r w:rsidR="00C5097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.7</w:t>
            </w:r>
          </w:p>
        </w:tc>
      </w:tr>
      <w:tr w:rsidR="00C93A7F" w:rsidRPr="00000956" w:rsidTr="004842B0">
        <w:trPr>
          <w:trHeight w:val="1416"/>
          <w:jc w:val="center"/>
        </w:trPr>
        <w:tc>
          <w:tcPr>
            <w:tcW w:w="10881" w:type="dxa"/>
          </w:tcPr>
          <w:p w:rsidR="00C93A7F" w:rsidRPr="00BC1108" w:rsidRDefault="0034030C" w:rsidP="00C50974">
            <w:pPr>
              <w:pStyle w:val="a5"/>
              <w:numPr>
                <w:ilvl w:val="0"/>
                <w:numId w:val="1"/>
              </w:numPr>
              <w:tabs>
                <w:tab w:val="left" w:pos="1365"/>
              </w:tabs>
              <w:ind w:right="4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</w:t>
            </w:r>
            <w:r w:rsidR="00C509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</w:t>
            </w:r>
            <w:r w:rsidR="00BE2C7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C5097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93A7F" w:rsidRPr="00000956" w:rsidTr="004842B0">
        <w:trPr>
          <w:trHeight w:val="1416"/>
          <w:jc w:val="center"/>
        </w:trPr>
        <w:tc>
          <w:tcPr>
            <w:tcW w:w="10881" w:type="dxa"/>
          </w:tcPr>
          <w:p w:rsidR="00C93A7F" w:rsidRPr="00BC1108" w:rsidRDefault="0034030C" w:rsidP="00BE2C7C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5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Описание про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граммы</w:t>
            </w:r>
            <w:r w:rsidR="00BE2C7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…………………………………………………</w:t>
            </w:r>
            <w:r w:rsidR="00BE2C7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C93A7F" w:rsidRPr="00BC1108" w:rsidTr="004842B0">
        <w:trPr>
          <w:trHeight w:val="1416"/>
          <w:jc w:val="center"/>
        </w:trPr>
        <w:tc>
          <w:tcPr>
            <w:tcW w:w="10881" w:type="dxa"/>
          </w:tcPr>
          <w:p w:rsidR="00C93A7F" w:rsidRPr="00BC1108" w:rsidRDefault="0034030C" w:rsidP="00BE2C7C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459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Заключения</w:t>
            </w:r>
            <w:r w:rsidR="00BE2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</w:t>
            </w:r>
            <w:r w:rsidR="00BE2C7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93A7F" w:rsidRPr="00BC1108" w:rsidTr="004842B0">
        <w:trPr>
          <w:trHeight w:val="1483"/>
          <w:jc w:val="center"/>
        </w:trPr>
        <w:tc>
          <w:tcPr>
            <w:tcW w:w="10881" w:type="dxa"/>
          </w:tcPr>
          <w:p w:rsidR="00C93A7F" w:rsidRPr="0034030C" w:rsidRDefault="0034030C" w:rsidP="00C93A7F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403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Список использованной литерату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ры</w:t>
            </w:r>
            <w:r w:rsidR="00BE2C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</w:t>
            </w:r>
            <w:r w:rsidR="00BE2C7C">
              <w:rPr>
                <w:rFonts w:ascii="Times New Roman" w:hAnsi="Times New Roman" w:cs="Times New Roman"/>
                <w:sz w:val="28"/>
                <w:szCs w:val="28"/>
              </w:rPr>
              <w:t>...1</w:t>
            </w:r>
            <w:r w:rsidR="00C93A7F" w:rsidRPr="00BC11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:rsidR="0034030C" w:rsidRPr="00BC1108" w:rsidRDefault="0034030C" w:rsidP="0034030C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44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4030C" w:rsidRPr="00BC1108" w:rsidTr="004842B0">
        <w:trPr>
          <w:trHeight w:val="1483"/>
          <w:jc w:val="center"/>
        </w:trPr>
        <w:tc>
          <w:tcPr>
            <w:tcW w:w="10881" w:type="dxa"/>
          </w:tcPr>
          <w:p w:rsidR="0034030C" w:rsidRPr="0034030C" w:rsidRDefault="0034030C" w:rsidP="00C93A7F">
            <w:pPr>
              <w:pStyle w:val="a5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44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4030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 w:rsidR="00BE2C7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…………………………………………………………...13</w:t>
            </w:r>
            <w:r w:rsidRPr="0034030C">
              <w:rPr>
                <w:rStyle w:val="apple-converted-space"/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</w:tr>
    </w:tbl>
    <w:p w:rsidR="005A4BA0" w:rsidRDefault="005A4BA0" w:rsidP="00C93A7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A4BA0" w:rsidRDefault="005A4BA0" w:rsidP="005A4BA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E47491" w:rsidRDefault="00000956" w:rsidP="005A29A2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2327F4">
        <w:rPr>
          <w:rFonts w:ascii="Times New Roman" w:hAnsi="Times New Roman" w:cs="Times New Roman"/>
          <w:sz w:val="28"/>
          <w:szCs w:val="28"/>
        </w:rPr>
        <w:t>На каждом предприятии есть такое структурное подразделение как отдел кадров. Эффективность работы предприятия во многом зависит от профессионализма сотрудников, прием которого осуществляет именно это подразделение.</w:t>
      </w:r>
      <w:r w:rsidR="002327F4" w:rsidRPr="002327F4">
        <w:rPr>
          <w:rFonts w:ascii="Times New Roman" w:hAnsi="Times New Roman" w:cs="Times New Roman"/>
          <w:sz w:val="28"/>
          <w:szCs w:val="28"/>
        </w:rPr>
        <w:t xml:space="preserve"> Функциональная роль отдела кадров на предприятии очень велика по той причине, что именно в отделе кадров мы находим интересующую нас информацию о рабочих, служащих предприятия.</w:t>
      </w:r>
    </w:p>
    <w:p w:rsidR="002327F4" w:rsidRDefault="002327F4" w:rsidP="005A29A2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E47491">
        <w:rPr>
          <w:rFonts w:ascii="Times New Roman" w:hAnsi="Times New Roman" w:cs="Times New Roman"/>
          <w:b/>
          <w:sz w:val="28"/>
          <w:szCs w:val="28"/>
        </w:rPr>
        <w:t>Цель</w:t>
      </w:r>
      <w:r w:rsidR="00E47491">
        <w:rPr>
          <w:rFonts w:ascii="Times New Roman" w:hAnsi="Times New Roman" w:cs="Times New Roman"/>
          <w:sz w:val="28"/>
          <w:szCs w:val="28"/>
        </w:rPr>
        <w:t>:</w:t>
      </w:r>
      <w:r w:rsidRPr="002327F4">
        <w:rPr>
          <w:rFonts w:ascii="Times New Roman" w:hAnsi="Times New Roman" w:cs="Times New Roman"/>
          <w:sz w:val="28"/>
          <w:szCs w:val="28"/>
        </w:rPr>
        <w:t xml:space="preserve"> автоматизация учета кадров</w:t>
      </w:r>
      <w:r w:rsidR="00E47491">
        <w:rPr>
          <w:rFonts w:ascii="Times New Roman" w:hAnsi="Times New Roman" w:cs="Times New Roman"/>
          <w:sz w:val="28"/>
          <w:szCs w:val="28"/>
        </w:rPr>
        <w:t>, что позволит</w:t>
      </w:r>
      <w:r>
        <w:rPr>
          <w:rFonts w:ascii="Times New Roman" w:hAnsi="Times New Roman" w:cs="Times New Roman"/>
          <w:sz w:val="28"/>
          <w:szCs w:val="28"/>
        </w:rPr>
        <w:t xml:space="preserve"> быстрее сортировать и находить нужную нам информацию.</w:t>
      </w:r>
    </w:p>
    <w:p w:rsidR="004842B0" w:rsidRDefault="00A14296" w:rsidP="005A29A2">
      <w:pPr>
        <w:tabs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я хочу упростить работу работников отдела кадров при помощи создании </w:t>
      </w:r>
      <w:r w:rsidR="004842B0">
        <w:rPr>
          <w:rFonts w:ascii="Times New Roman" w:hAnsi="Times New Roman" w:cs="Times New Roman"/>
          <w:sz w:val="28"/>
          <w:szCs w:val="28"/>
        </w:rPr>
        <w:t>база данных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A142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4296">
        <w:rPr>
          <w:rFonts w:ascii="Times New Roman" w:hAnsi="Times New Roman" w:cs="Times New Roman"/>
          <w:sz w:val="28"/>
          <w:szCs w:val="28"/>
        </w:rPr>
        <w:t>++.</w:t>
      </w:r>
      <w:r w:rsidR="004842B0" w:rsidRPr="004842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42B0" w:rsidRDefault="00484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4296" w:rsidRPr="00E47491" w:rsidRDefault="004842B0" w:rsidP="004842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749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Базы данных. </w:t>
      </w:r>
      <w:r w:rsidRPr="00E47491">
        <w:rPr>
          <w:rFonts w:ascii="Times New Roman" w:hAnsi="Times New Roman" w:cs="Times New Roman"/>
          <w:b/>
          <w:sz w:val="32"/>
          <w:szCs w:val="32"/>
          <w:lang w:val="en-US"/>
        </w:rPr>
        <w:t>MySQL</w:t>
      </w:r>
      <w:r w:rsidRPr="00E47491">
        <w:rPr>
          <w:rFonts w:ascii="Times New Roman" w:hAnsi="Times New Roman" w:cs="Times New Roman"/>
          <w:b/>
          <w:sz w:val="32"/>
          <w:szCs w:val="32"/>
        </w:rPr>
        <w:t>.</w:t>
      </w:r>
    </w:p>
    <w:p w:rsidR="005A29A2" w:rsidRPr="005A29A2" w:rsidRDefault="005A29A2" w:rsidP="005A29A2">
      <w:pPr>
        <w:shd w:val="clear" w:color="auto" w:fill="FFFFFF"/>
        <w:spacing w:before="100" w:beforeAutospacing="1" w:after="100" w:afterAutospacing="1" w:line="240" w:lineRule="auto"/>
        <w:ind w:left="76" w:right="76"/>
        <w:rPr>
          <w:rFonts w:ascii="Arial" w:eastAsia="Times New Roman" w:hAnsi="Arial" w:cs="Arial"/>
          <w:color w:val="000000"/>
          <w:sz w:val="27"/>
          <w:szCs w:val="27"/>
        </w:rPr>
      </w:pPr>
      <w:r w:rsidRPr="005A29A2">
        <w:rPr>
          <w:rFonts w:ascii="Arial" w:eastAsia="Times New Roman" w:hAnsi="Arial" w:cs="Arial"/>
          <w:i/>
          <w:iCs/>
          <w:color w:val="000000"/>
          <w:sz w:val="27"/>
          <w:szCs w:val="27"/>
        </w:rPr>
        <w:t>База данных</w:t>
      </w:r>
      <w:r w:rsidRPr="005A29A2">
        <w:rPr>
          <w:rFonts w:ascii="Arial" w:eastAsia="Times New Roman" w:hAnsi="Arial" w:cs="Arial"/>
          <w:i/>
          <w:iCs/>
          <w:color w:val="000000"/>
          <w:sz w:val="27"/>
        </w:rPr>
        <w:t> 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- совместно используемый набор логически связанных данных. Это единое хранилище данных, которое однократно определяется, а затем используется одновременно многими пользователями.</w:t>
      </w:r>
    </w:p>
    <w:p w:rsidR="005A29A2" w:rsidRPr="005A29A2" w:rsidRDefault="005A29A2" w:rsidP="005A29A2">
      <w:pPr>
        <w:shd w:val="clear" w:color="auto" w:fill="FFFFFF"/>
        <w:spacing w:before="100" w:beforeAutospacing="1" w:after="100" w:afterAutospacing="1" w:line="240" w:lineRule="auto"/>
        <w:ind w:left="76" w:right="76"/>
        <w:rPr>
          <w:rFonts w:ascii="Arial" w:eastAsia="Times New Roman" w:hAnsi="Arial" w:cs="Arial"/>
          <w:color w:val="000000"/>
          <w:sz w:val="27"/>
          <w:szCs w:val="27"/>
        </w:rPr>
      </w:pPr>
      <w:r w:rsidRPr="005A29A2">
        <w:rPr>
          <w:rFonts w:ascii="Arial" w:eastAsia="Times New Roman" w:hAnsi="Arial" w:cs="Arial"/>
          <w:i/>
          <w:iCs/>
          <w:color w:val="000000"/>
          <w:sz w:val="27"/>
          <w:szCs w:val="27"/>
        </w:rPr>
        <w:t>Система управления базами данных (СУБД)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- это программное обеспечение, с помощью которого пользователи могут определять, создавать и поддерживать базу данных, а также осуществлять к ней контролируемый доступ.</w:t>
      </w:r>
    </w:p>
    <w:p w:rsidR="005A29A2" w:rsidRPr="005A29A2" w:rsidRDefault="005A29A2" w:rsidP="005A29A2">
      <w:pPr>
        <w:shd w:val="clear" w:color="auto" w:fill="FFFFFF"/>
        <w:spacing w:before="100" w:beforeAutospacing="1" w:after="100" w:afterAutospacing="1" w:line="240" w:lineRule="auto"/>
        <w:ind w:left="76" w:right="76"/>
        <w:rPr>
          <w:rFonts w:ascii="Arial" w:eastAsia="Times New Roman" w:hAnsi="Arial" w:cs="Arial"/>
          <w:color w:val="000000"/>
          <w:sz w:val="27"/>
          <w:szCs w:val="27"/>
        </w:rPr>
      </w:pPr>
      <w:r w:rsidRPr="005A29A2">
        <w:rPr>
          <w:rFonts w:ascii="Arial" w:eastAsia="Times New Roman" w:hAnsi="Arial" w:cs="Arial"/>
          <w:color w:val="000000"/>
          <w:sz w:val="27"/>
        </w:rPr>
        <w:t>В </w:t>
      </w:r>
      <w:r w:rsidRPr="005A29A2">
        <w:rPr>
          <w:rFonts w:ascii="Arial" w:eastAsia="Times New Roman" w:hAnsi="Arial" w:cs="Arial"/>
          <w:i/>
          <w:iCs/>
          <w:color w:val="000000"/>
          <w:sz w:val="27"/>
        </w:rPr>
        <w:t>реляционных</w:t>
      </w:r>
      <w:r w:rsidRPr="005A29A2">
        <w:rPr>
          <w:rFonts w:ascii="Arial" w:eastAsia="Times New Roman" w:hAnsi="Arial" w:cs="Arial"/>
          <w:color w:val="000000"/>
          <w:sz w:val="27"/>
        </w:rPr>
        <w:t> базах данных (БД самого распространенного типа) д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анные хранятся в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i/>
          <w:iCs/>
          <w:color w:val="000000"/>
          <w:sz w:val="27"/>
          <w:szCs w:val="27"/>
        </w:rPr>
        <w:t>таблицах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. На первый взгляд, эти таблицы подобны электронным таблицам Excel, поскольку они тоже состоят из строк и столбцов. Столбцы называются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i/>
          <w:iCs/>
          <w:color w:val="000000"/>
          <w:sz w:val="27"/>
          <w:szCs w:val="27"/>
        </w:rPr>
        <w:t>полями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(fields) и содержат данные определенного типа. Строки именуются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i/>
          <w:iCs/>
          <w:color w:val="000000"/>
          <w:sz w:val="27"/>
          <w:szCs w:val="27"/>
        </w:rPr>
        <w:t>записями</w:t>
      </w:r>
      <w:r w:rsidRPr="005A29A2">
        <w:rPr>
          <w:rFonts w:ascii="Arial" w:eastAsia="Times New Roman" w:hAnsi="Arial" w:cs="Arial"/>
          <w:color w:val="000000"/>
          <w:sz w:val="27"/>
        </w:rPr>
        <w:t> </w:t>
      </w:r>
      <w:r w:rsidRPr="005A29A2">
        <w:rPr>
          <w:rFonts w:ascii="Arial" w:eastAsia="Times New Roman" w:hAnsi="Arial" w:cs="Arial"/>
          <w:color w:val="000000"/>
          <w:sz w:val="27"/>
          <w:szCs w:val="27"/>
        </w:rPr>
        <w:t>(records). В одной строке хранится один набор данных, описывающих определенный объект. Например, если в таблице хранятся данные о клиентах, она может содержать поля для имени, адреса, города, почтового индекса, номера телефона и т.д. Для каждого клиента будет создана отдельная запись.</w:t>
      </w:r>
    </w:p>
    <w:p w:rsidR="004842B0" w:rsidRPr="00962BEF" w:rsidRDefault="005A29A2" w:rsidP="004842B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Лучшие три СУБД </w:t>
      </w:r>
      <w:r w:rsidR="00962BEF">
        <w:rPr>
          <w:rFonts w:ascii="Times New Roman" w:hAnsi="Times New Roman" w:cs="Times New Roman"/>
          <w:sz w:val="28"/>
          <w:szCs w:val="28"/>
        </w:rPr>
        <w:t xml:space="preserve">на мое мнение </w:t>
      </w:r>
      <w:r>
        <w:rPr>
          <w:rFonts w:ascii="Times New Roman" w:hAnsi="Times New Roman" w:cs="Times New Roman"/>
          <w:sz w:val="28"/>
          <w:szCs w:val="28"/>
        </w:rPr>
        <w:t>это:</w:t>
      </w:r>
      <w:r>
        <w:rPr>
          <w:rFonts w:ascii="Times New Roman" w:hAnsi="Times New Roman" w:cs="Times New Roman"/>
          <w:sz w:val="28"/>
          <w:szCs w:val="28"/>
        </w:rPr>
        <w:br/>
      </w:r>
      <w:r w:rsidRPr="005A29A2">
        <w:rPr>
          <w:rFonts w:ascii="Times New Roman" w:hAnsi="Times New Roman" w:cs="Times New Roman"/>
          <w:sz w:val="28"/>
          <w:szCs w:val="28"/>
        </w:rPr>
        <w:t>1)</w:t>
      </w:r>
      <w:r w:rsidRPr="005A29A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5A29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Первое место, по праву принадлежит инструменту Workbench (разработка компании Sun Systems/Oracle), который может работать на платформах Microsoft Windows, Mac OS X и Linux.</w:t>
      </w:r>
      <w:r w:rsidRPr="005A29A2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MySQL Workbench</w:t>
      </w:r>
      <w:r w:rsidRPr="005A29A2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5A29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распространяется под свободной лицензией — Community Edition и с ежегодной оплачиваемой подпиской — Standard Edition. Последняя включает в себя дополнительные возможности, которые способны существенно улучшить </w:t>
      </w:r>
      <w:r w:rsidRPr="00962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производительность, как разработчиков, так и администраторов баз данных.</w:t>
      </w:r>
    </w:p>
    <w:p w:rsidR="005A29A2" w:rsidRPr="005A29A2" w:rsidRDefault="005A29A2" w:rsidP="005A29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29A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Что делает Workbench популярным?</w:t>
      </w:r>
    </w:p>
    <w:p w:rsidR="005A29A2" w:rsidRPr="005A29A2" w:rsidRDefault="005A29A2" w:rsidP="005A29A2">
      <w:pPr>
        <w:numPr>
          <w:ilvl w:val="0"/>
          <w:numId w:val="2"/>
        </w:numPr>
        <w:shd w:val="clear" w:color="auto" w:fill="FFFFFF"/>
        <w:spacing w:after="0" w:line="258" w:lineRule="atLeast"/>
        <w:ind w:left="4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29A2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представить модель БД в графическом виде, а также редактирование данных в таблице;</w:t>
      </w:r>
    </w:p>
    <w:p w:rsidR="005A29A2" w:rsidRPr="005A29A2" w:rsidRDefault="005A29A2" w:rsidP="005A29A2">
      <w:pPr>
        <w:numPr>
          <w:ilvl w:val="0"/>
          <w:numId w:val="2"/>
        </w:numPr>
        <w:shd w:val="clear" w:color="auto" w:fill="FFFFFF"/>
        <w:spacing w:after="0" w:line="258" w:lineRule="atLeast"/>
        <w:ind w:left="4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29A2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простого и функционального механизма по созданию связей между полями таблиц, среди которых реализована связь «многие-ко-многим» с возможностью создания таблицы связей;</w:t>
      </w:r>
    </w:p>
    <w:p w:rsidR="005A29A2" w:rsidRPr="005A29A2" w:rsidRDefault="005A29A2" w:rsidP="005A29A2">
      <w:pPr>
        <w:numPr>
          <w:ilvl w:val="0"/>
          <w:numId w:val="2"/>
        </w:numPr>
        <w:shd w:val="clear" w:color="auto" w:fill="FFFFFF"/>
        <w:spacing w:after="0" w:line="258" w:lineRule="atLeast"/>
        <w:ind w:left="4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29A2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Reverse Engineering позволяет восстанавливать структуру таблиц и связей из той, которая была реализована ранее и хранится на сервере БД;</w:t>
      </w:r>
    </w:p>
    <w:p w:rsidR="005A29A2" w:rsidRPr="00962BEF" w:rsidRDefault="005A29A2" w:rsidP="005A29A2">
      <w:pPr>
        <w:numPr>
          <w:ilvl w:val="0"/>
          <w:numId w:val="2"/>
        </w:numPr>
        <w:shd w:val="clear" w:color="auto" w:fill="FFFFFF"/>
        <w:spacing w:after="0" w:line="258" w:lineRule="atLeast"/>
        <w:ind w:left="4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29A2">
        <w:rPr>
          <w:rFonts w:ascii="Times New Roman" w:eastAsia="Times New Roman" w:hAnsi="Times New Roman" w:cs="Times New Roman"/>
          <w:color w:val="000000"/>
          <w:sz w:val="28"/>
          <w:szCs w:val="28"/>
        </w:rPr>
        <w:t>наличие редактора SQL-запросов, который дает возможность при отправке на сервер получать ответ в табличном виде и другие возможности.</w:t>
      </w:r>
    </w:p>
    <w:p w:rsidR="005A29A2" w:rsidRPr="00962BEF" w:rsidRDefault="005A29A2" w:rsidP="005A29A2">
      <w:pPr>
        <w:shd w:val="clear" w:color="auto" w:fill="FFFFFF"/>
        <w:spacing w:after="0" w:line="258" w:lineRule="atLeast"/>
        <w:ind w:left="100"/>
        <w:textAlignment w:val="baseline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2)</w:t>
      </w:r>
      <w:r w:rsidRPr="00962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Второе место занимает</w:t>
      </w:r>
      <w:r w:rsidRPr="00962BE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62B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Navicat</w:t>
      </w:r>
      <w:r w:rsidRPr="00962BE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62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(разработка компании PremiumSoft CyberTech Ltd) — инструмент для разработки и администрирования баз данных, который работает на любом сервере MySQL, начиная с версии 3.21. Для MySQL, Navicat доступен для работы на платформах Microsoft Windows, Mac OS X и Linux.</w:t>
      </w:r>
      <w:r w:rsidRPr="00962BE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62BEF" w:rsidRPr="00962BEF" w:rsidRDefault="00962BEF" w:rsidP="00962B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Что делает Navicat популярным?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наличие визуального конструктора запросов;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возможность импорта, экспорта и резервного копирования данных;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возможность создавать отчеты;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SSH и HTTP туннелинг;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миграция и синхронизация данных и структуры;</w:t>
      </w:r>
    </w:p>
    <w:p w:rsidR="00962BEF" w:rsidRPr="00962BEF" w:rsidRDefault="00962BEF" w:rsidP="00962BEF">
      <w:pPr>
        <w:numPr>
          <w:ilvl w:val="0"/>
          <w:numId w:val="3"/>
        </w:numPr>
        <w:shd w:val="clear" w:color="auto" w:fill="FFFFFF"/>
        <w:spacing w:after="0" w:line="244" w:lineRule="atLeast"/>
        <w:ind w:left="436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962BEF">
        <w:rPr>
          <w:rFonts w:ascii="Verdana" w:eastAsia="Times New Roman" w:hAnsi="Verdana" w:cs="Times New Roman"/>
          <w:color w:val="000000"/>
          <w:sz w:val="28"/>
          <w:szCs w:val="28"/>
        </w:rPr>
        <w:t>инструмент для планирования задач и другие возможности.</w:t>
      </w:r>
    </w:p>
    <w:p w:rsidR="00962BEF" w:rsidRPr="00962BEF" w:rsidRDefault="00962BEF" w:rsidP="005A29A2">
      <w:pPr>
        <w:shd w:val="clear" w:color="auto" w:fill="FFFFFF"/>
        <w:spacing w:after="0" w:line="258" w:lineRule="atLeast"/>
        <w:ind w:left="100"/>
        <w:textAlignment w:val="baseline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t>3)</w:t>
      </w:r>
      <w:r w:rsidRPr="00962BE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PHPMyAdmin</w:t>
      </w:r>
      <w:r w:rsidRPr="00962BE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962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бесплатное приложение с открытым кодом, предназначенное для администрирования СУБД MySQL. PHPMyAdmin представляет собой веб-интерфейс с помощью которого можно администрировать сервер MySQL, запускать команды и просматривать содержимое таблиц и БД через браузер.</w:t>
      </w:r>
      <w:r w:rsidRPr="00962BEF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962BEF" w:rsidRPr="00962BEF" w:rsidRDefault="00962BEF" w:rsidP="00962B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Что делает PHPMyAdmin популярным?</w:t>
      </w:r>
    </w:p>
    <w:p w:rsidR="00962BEF" w:rsidRPr="00962BEF" w:rsidRDefault="00962BEF" w:rsidP="00962BEF">
      <w:pPr>
        <w:numPr>
          <w:ilvl w:val="0"/>
          <w:numId w:val="4"/>
        </w:numPr>
        <w:shd w:val="clear" w:color="auto" w:fill="FFFFFF"/>
        <w:spacing w:after="0" w:line="244" w:lineRule="atLeast"/>
        <w:ind w:left="43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управлять СУБД MySQL без непосредственного ввода SQL команд;</w:t>
      </w:r>
    </w:p>
    <w:p w:rsidR="00962BEF" w:rsidRPr="00962BEF" w:rsidRDefault="00962BEF" w:rsidP="00962BEF">
      <w:pPr>
        <w:numPr>
          <w:ilvl w:val="0"/>
          <w:numId w:val="4"/>
        </w:numPr>
        <w:shd w:val="clear" w:color="auto" w:fill="FFFFFF"/>
        <w:spacing w:after="0" w:line="244" w:lineRule="atLeast"/>
        <w:ind w:left="43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t>как панель управления PHPMyAdmin предоставляет возможность администрирования выделенных БД;</w:t>
      </w:r>
    </w:p>
    <w:p w:rsidR="00962BEF" w:rsidRPr="00962BEF" w:rsidRDefault="00962BEF" w:rsidP="00962BEF">
      <w:pPr>
        <w:numPr>
          <w:ilvl w:val="0"/>
          <w:numId w:val="4"/>
        </w:numPr>
        <w:shd w:val="clear" w:color="auto" w:fill="FFFFFF"/>
        <w:spacing w:after="0" w:line="244" w:lineRule="atLeast"/>
        <w:ind w:left="43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интенсивное развитие;</w:t>
      </w:r>
    </w:p>
    <w:p w:rsidR="00962BEF" w:rsidRPr="00962BEF" w:rsidRDefault="00962BEF" w:rsidP="00962BEF">
      <w:pPr>
        <w:numPr>
          <w:ilvl w:val="0"/>
          <w:numId w:val="4"/>
        </w:numPr>
        <w:shd w:val="clear" w:color="auto" w:fill="FFFFFF"/>
        <w:spacing w:after="0" w:line="244" w:lineRule="atLeast"/>
        <w:ind w:left="43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2BEF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интегрировать PHPMyAdmin в собственные разработки благодаря лицензии GNU General Public License и другие возможности.</w:t>
      </w:r>
    </w:p>
    <w:p w:rsidR="00962BEF" w:rsidRDefault="00962BEF" w:rsidP="00962BEF">
      <w:pPr>
        <w:ind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2BEF" w:rsidRPr="00E47491" w:rsidRDefault="00962BEF" w:rsidP="00962BEF">
      <w:pPr>
        <w:shd w:val="clear" w:color="auto" w:fill="FFFFFF"/>
        <w:spacing w:after="0" w:line="258" w:lineRule="atLeast"/>
        <w:ind w:left="100"/>
        <w:jc w:val="center"/>
        <w:textAlignment w:val="baseline"/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E47491">
        <w:rPr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lastRenderedPageBreak/>
        <w:t>MySQL Workbench</w:t>
      </w:r>
      <w:r w:rsidRPr="00E47491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962BEF" w:rsidRPr="00962BEF" w:rsidRDefault="00962BEF" w:rsidP="00962BEF">
      <w:pPr>
        <w:pStyle w:val="a9"/>
        <w:shd w:val="clear" w:color="auto" w:fill="FFFFFF"/>
        <w:spacing w:before="0" w:beforeAutospacing="0" w:after="185" w:afterAutospacing="0" w:line="196" w:lineRule="atLeast"/>
        <w:jc w:val="both"/>
        <w:rPr>
          <w:color w:val="000000"/>
          <w:sz w:val="28"/>
          <w:szCs w:val="28"/>
        </w:rPr>
      </w:pPr>
      <w:r w:rsidRPr="00962BEF">
        <w:rPr>
          <w:color w:val="000000"/>
          <w:sz w:val="28"/>
          <w:szCs w:val="28"/>
        </w:rPr>
        <w:t>MySQL Workbench – программа нового поколения, позволяющая визуально проектировать базы данных. Приложение включает в себя все необходимые инструменты для того, чтобы пользователь мог моделировать, создавать и использовать БД MySQL. Если сравнивать данное приложение с другими подобными программами, то явное преимущество остается за MySQL Workbench, выгодно отличающейся быстродействием и мощностью.</w:t>
      </w:r>
    </w:p>
    <w:p w:rsidR="00962BEF" w:rsidRPr="00962BEF" w:rsidRDefault="00962BEF" w:rsidP="00962BEF">
      <w:pPr>
        <w:pStyle w:val="a9"/>
        <w:shd w:val="clear" w:color="auto" w:fill="FFFFFF"/>
        <w:spacing w:before="0" w:beforeAutospacing="0" w:after="185" w:afterAutospacing="0" w:line="196" w:lineRule="atLeast"/>
        <w:jc w:val="both"/>
        <w:rPr>
          <w:color w:val="000000"/>
          <w:sz w:val="28"/>
          <w:szCs w:val="28"/>
        </w:rPr>
      </w:pPr>
      <w:r w:rsidRPr="00962BEF">
        <w:rPr>
          <w:color w:val="000000"/>
          <w:sz w:val="28"/>
          <w:szCs w:val="28"/>
        </w:rPr>
        <w:t>   Это приложение можно использовать для того, чтобы разработать новый формат баз данных, а также с целью выполнения комплексного перехода. MySQL Workbench обеспечивает визуальное отображение таблиц базы данных, видов, хранимых процессов и внешних ключей.</w:t>
      </w:r>
      <w:r w:rsidRPr="00962BEF">
        <w:rPr>
          <w:rStyle w:val="apple-converted-space"/>
          <w:color w:val="000000"/>
          <w:sz w:val="28"/>
          <w:szCs w:val="28"/>
        </w:rPr>
        <w:t> </w:t>
      </w:r>
    </w:p>
    <w:p w:rsidR="00962BEF" w:rsidRDefault="00962BEF" w:rsidP="00D67C43">
      <w:pPr>
        <w:shd w:val="clear" w:color="auto" w:fill="FFFFFF"/>
        <w:spacing w:after="0" w:line="258" w:lineRule="atLeast"/>
        <w:ind w:left="1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0425" cy="334272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C43" w:rsidRPr="0052159D" w:rsidRDefault="0052159D" w:rsidP="00D67C43">
      <w:pPr>
        <w:shd w:val="clear" w:color="auto" w:fill="FFFFFF"/>
        <w:spacing w:after="0" w:line="258" w:lineRule="atLeast"/>
        <w:ind w:left="10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Рис.1(</w:t>
      </w:r>
      <w:r w:rsidR="00D67C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Начальная страница </w:t>
      </w:r>
      <w:r w:rsidR="00D67C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MySQL</w:t>
      </w:r>
      <w:r w:rsidR="00D67C43" w:rsidRPr="00D67C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67C4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Workbench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962BEF" w:rsidRDefault="00962BE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2BEF" w:rsidRPr="00E47491" w:rsidRDefault="00962BEF" w:rsidP="00962BEF">
      <w:pPr>
        <w:shd w:val="clear" w:color="auto" w:fill="FFFFFF"/>
        <w:spacing w:after="0" w:line="258" w:lineRule="atLeast"/>
        <w:ind w:left="100"/>
        <w:jc w:val="center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E4749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lastRenderedPageBreak/>
        <w:t>Builder</w:t>
      </w:r>
      <w:r w:rsidRPr="00E4749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E47491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C</w:t>
      </w:r>
      <w:r w:rsidRPr="00E4749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++</w:t>
      </w:r>
    </w:p>
    <w:p w:rsidR="00D67C43" w:rsidRPr="00D67C43" w:rsidRDefault="00D67C43" w:rsidP="00D67C43">
      <w:pPr>
        <w:pStyle w:val="a9"/>
        <w:shd w:val="clear" w:color="auto" w:fill="FFFFFF"/>
        <w:spacing w:before="120" w:beforeAutospacing="0" w:after="120" w:afterAutospacing="0" w:line="244" w:lineRule="atLeast"/>
        <w:rPr>
          <w:color w:val="252525"/>
          <w:sz w:val="28"/>
          <w:szCs w:val="28"/>
        </w:rPr>
      </w:pPr>
      <w:r w:rsidRPr="00D67C43">
        <w:rPr>
          <w:b/>
          <w:bCs/>
          <w:color w:val="252525"/>
          <w:sz w:val="28"/>
          <w:szCs w:val="28"/>
        </w:rPr>
        <w:t>C++ Builder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— программный продукт, инструмент быстрой разработки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приложений(RAD),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интегрированная среда программирования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(IDE), система, используемая программистами для разработки программного обеспечения на языке программирования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C++.</w:t>
      </w:r>
    </w:p>
    <w:p w:rsidR="00D67C43" w:rsidRPr="00D67C43" w:rsidRDefault="00D67C43" w:rsidP="00D67C43">
      <w:pPr>
        <w:pStyle w:val="a9"/>
        <w:shd w:val="clear" w:color="auto" w:fill="FFFFFF"/>
        <w:spacing w:before="120" w:beforeAutospacing="0" w:after="120" w:afterAutospacing="0" w:line="244" w:lineRule="atLeast"/>
        <w:rPr>
          <w:color w:val="252525"/>
          <w:sz w:val="28"/>
          <w:szCs w:val="28"/>
        </w:rPr>
      </w:pPr>
      <w:r w:rsidRPr="00D67C43">
        <w:rPr>
          <w:color w:val="252525"/>
          <w:sz w:val="28"/>
          <w:szCs w:val="28"/>
        </w:rPr>
        <w:t>Изначально разрабатывался компанией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Borland Software, а затем её подразделением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CodeGear, ныне принадлежащим компании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Embarcadero Technologies.</w:t>
      </w:r>
    </w:p>
    <w:p w:rsidR="00D67C43" w:rsidRPr="00436A8F" w:rsidRDefault="00D67C43" w:rsidP="00D67C43">
      <w:pPr>
        <w:pStyle w:val="a9"/>
        <w:shd w:val="clear" w:color="auto" w:fill="FFFFFF"/>
        <w:spacing w:before="120" w:beforeAutospacing="0" w:after="120" w:afterAutospacing="0" w:line="244" w:lineRule="atLeast"/>
        <w:rPr>
          <w:color w:val="252525"/>
          <w:sz w:val="28"/>
          <w:szCs w:val="28"/>
        </w:rPr>
      </w:pPr>
      <w:r w:rsidRPr="00D67C43">
        <w:rPr>
          <w:color w:val="252525"/>
          <w:sz w:val="28"/>
          <w:szCs w:val="28"/>
        </w:rPr>
        <w:t>C++ Builder объединяет в себе комплекс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объектных библиотек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(STL,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VCL,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CLX,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MFC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и др.),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компилятор,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отладчик,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редактор кода</w:t>
      </w:r>
      <w:r w:rsidRPr="00D67C43">
        <w:rPr>
          <w:rStyle w:val="apple-converted-space"/>
          <w:color w:val="252525"/>
          <w:sz w:val="28"/>
          <w:szCs w:val="28"/>
        </w:rPr>
        <w:t> </w:t>
      </w:r>
      <w:r w:rsidRPr="00D67C43">
        <w:rPr>
          <w:color w:val="252525"/>
          <w:sz w:val="28"/>
          <w:szCs w:val="28"/>
        </w:rPr>
        <w:t>и многие другие компоненты.</w:t>
      </w:r>
    </w:p>
    <w:p w:rsidR="00D67C43" w:rsidRDefault="007C40EE" w:rsidP="00D67C43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color w:val="252525"/>
          <w:sz w:val="28"/>
          <w:szCs w:val="28"/>
          <w:lang w:val="en-US"/>
        </w:rPr>
      </w:pPr>
      <w:r>
        <w:rPr>
          <w:noProof/>
          <w:color w:val="252525"/>
          <w:sz w:val="28"/>
          <w:szCs w:val="28"/>
        </w:rPr>
        <w:drawing>
          <wp:inline distT="0" distB="0" distL="0" distR="0">
            <wp:extent cx="5940425" cy="3341370"/>
            <wp:effectExtent l="19050" t="0" r="3175" b="0"/>
            <wp:docPr id="3" name="Рисунок 2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EE" w:rsidRDefault="0052159D" w:rsidP="00D67C43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>Рис.2(</w:t>
      </w:r>
      <w:r w:rsidR="007C40EE">
        <w:rPr>
          <w:color w:val="252525"/>
          <w:sz w:val="28"/>
          <w:szCs w:val="28"/>
        </w:rPr>
        <w:t>Главный вид программы</w:t>
      </w:r>
      <w:r>
        <w:rPr>
          <w:color w:val="252525"/>
          <w:sz w:val="28"/>
          <w:szCs w:val="28"/>
        </w:rPr>
        <w:t>)</w:t>
      </w:r>
    </w:p>
    <w:p w:rsidR="007C40EE" w:rsidRDefault="007C40EE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br w:type="page"/>
      </w:r>
    </w:p>
    <w:p w:rsidR="00D67C43" w:rsidRPr="00E47491" w:rsidRDefault="007C40EE" w:rsidP="00D67C43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b/>
          <w:sz w:val="32"/>
          <w:szCs w:val="32"/>
        </w:rPr>
      </w:pPr>
      <w:r w:rsidRPr="00E47491">
        <w:rPr>
          <w:b/>
          <w:sz w:val="32"/>
          <w:szCs w:val="32"/>
        </w:rPr>
        <w:lastRenderedPageBreak/>
        <w:t>Постановка задачи</w:t>
      </w:r>
    </w:p>
    <w:p w:rsidR="00627C50" w:rsidRPr="00E47491" w:rsidRDefault="00627C50" w:rsidP="00021244">
      <w:pPr>
        <w:pStyle w:val="a9"/>
        <w:shd w:val="clear" w:color="auto" w:fill="FFFFFF"/>
        <w:spacing w:before="120" w:beforeAutospacing="0" w:after="120" w:afterAutospacing="0" w:line="244" w:lineRule="atLeast"/>
        <w:ind w:firstLine="851"/>
        <w:rPr>
          <w:sz w:val="28"/>
          <w:szCs w:val="28"/>
        </w:rPr>
      </w:pPr>
      <w:r w:rsidRPr="00E47491">
        <w:rPr>
          <w:sz w:val="28"/>
          <w:szCs w:val="28"/>
        </w:rPr>
        <w:t>Создания программы в виде таблицы в которую можно вносить данные: о ФИО, Дату Рождения и Место Рождения, Должность и стаж работы на этой должности. А также сортировать для более комфортного поиска нужной информации и поиска людей по должности(</w:t>
      </w:r>
      <w:r w:rsidR="0052159D" w:rsidRPr="00E47491">
        <w:rPr>
          <w:sz w:val="28"/>
          <w:szCs w:val="28"/>
        </w:rPr>
        <w:t>рис.3</w:t>
      </w:r>
      <w:r w:rsidRPr="00E47491">
        <w:rPr>
          <w:sz w:val="28"/>
          <w:szCs w:val="28"/>
        </w:rPr>
        <w:t>)</w:t>
      </w:r>
    </w:p>
    <w:p w:rsidR="00627C50" w:rsidRDefault="00627C50" w:rsidP="00021244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b/>
          <w:color w:val="252525"/>
          <w:sz w:val="28"/>
          <w:szCs w:val="28"/>
        </w:rPr>
      </w:pPr>
      <w:r>
        <w:rPr>
          <w:b/>
          <w:noProof/>
          <w:color w:val="252525"/>
          <w:sz w:val="28"/>
          <w:szCs w:val="28"/>
        </w:rPr>
        <w:drawing>
          <wp:inline distT="0" distB="0" distL="0" distR="0">
            <wp:extent cx="4616681" cy="25598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33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C50" w:rsidRDefault="0052159D" w:rsidP="00627C50">
      <w:pPr>
        <w:pStyle w:val="a9"/>
        <w:shd w:val="clear" w:color="auto" w:fill="FFFFFF"/>
        <w:spacing w:before="120" w:beforeAutospacing="0" w:after="120" w:afterAutospacing="0" w:line="244" w:lineRule="atLeast"/>
        <w:ind w:firstLine="851"/>
        <w:jc w:val="center"/>
        <w:rPr>
          <w:b/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t>Рис.3</w:t>
      </w:r>
    </w:p>
    <w:p w:rsidR="00627C50" w:rsidRDefault="00627C50">
      <w:pP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b/>
          <w:color w:val="252525"/>
          <w:sz w:val="28"/>
          <w:szCs w:val="28"/>
        </w:rPr>
        <w:br w:type="page"/>
      </w:r>
    </w:p>
    <w:p w:rsidR="00627C50" w:rsidRPr="00E47491" w:rsidRDefault="00627C50" w:rsidP="00627C50">
      <w:pPr>
        <w:pStyle w:val="a9"/>
        <w:shd w:val="clear" w:color="auto" w:fill="FFFFFF"/>
        <w:spacing w:before="120" w:beforeAutospacing="0" w:after="120" w:afterAutospacing="0" w:line="244" w:lineRule="atLeast"/>
        <w:ind w:firstLine="851"/>
        <w:jc w:val="center"/>
        <w:rPr>
          <w:b/>
          <w:bCs/>
          <w:sz w:val="32"/>
          <w:szCs w:val="32"/>
        </w:rPr>
      </w:pPr>
      <w:r w:rsidRPr="00436A8F">
        <w:rPr>
          <w:b/>
          <w:bCs/>
          <w:sz w:val="32"/>
          <w:szCs w:val="32"/>
        </w:rPr>
        <w:lastRenderedPageBreak/>
        <w:t>Описание про</w:t>
      </w:r>
      <w:r w:rsidRPr="00E47491">
        <w:rPr>
          <w:b/>
          <w:bCs/>
          <w:sz w:val="32"/>
          <w:szCs w:val="32"/>
        </w:rPr>
        <w:t>граммы</w:t>
      </w:r>
    </w:p>
    <w:p w:rsidR="00021244" w:rsidRPr="00021244" w:rsidRDefault="00891CF3" w:rsidP="00021244">
      <w:pPr>
        <w:pStyle w:val="a9"/>
        <w:shd w:val="clear" w:color="auto" w:fill="FFFFFF"/>
        <w:spacing w:before="120" w:beforeAutospacing="0" w:after="120" w:afterAutospacing="0" w:line="244" w:lineRule="atLeast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Моя программа это база данных представлена в виде таблицы</w:t>
      </w:r>
      <w:r w:rsidR="0052159D">
        <w:rPr>
          <w:bCs/>
          <w:sz w:val="28"/>
          <w:szCs w:val="28"/>
        </w:rPr>
        <w:t>. Она предназначена для автоматизации учета отдела кадров. В ней имеються такие компоненты(Рис.4)</w:t>
      </w:r>
      <w:r>
        <w:rPr>
          <w:bCs/>
          <w:sz w:val="28"/>
          <w:szCs w:val="28"/>
        </w:rPr>
        <w:t xml:space="preserve"> </w:t>
      </w:r>
      <w:r w:rsidR="0052159D">
        <w:rPr>
          <w:bCs/>
          <w:sz w:val="28"/>
          <w:szCs w:val="28"/>
        </w:rPr>
        <w:t>:</w:t>
      </w:r>
    </w:p>
    <w:p w:rsidR="00627C50" w:rsidRDefault="00021244" w:rsidP="00021244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b/>
          <w:color w:val="252525"/>
          <w:sz w:val="28"/>
          <w:szCs w:val="28"/>
        </w:rPr>
      </w:pPr>
      <w:r>
        <w:rPr>
          <w:b/>
          <w:noProof/>
          <w:color w:val="252525"/>
          <w:sz w:val="28"/>
          <w:szCs w:val="28"/>
        </w:rPr>
        <w:drawing>
          <wp:inline distT="0" distB="0" distL="0" distR="0">
            <wp:extent cx="5529701" cy="3110346"/>
            <wp:effectExtent l="19050" t="0" r="0" b="0"/>
            <wp:docPr id="5" name="Рисунок 4" descr="Безымянный432325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3232535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15" cy="31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44" w:rsidRPr="00376D06" w:rsidRDefault="0052159D" w:rsidP="0052159D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b/>
          <w:sz w:val="28"/>
          <w:szCs w:val="28"/>
        </w:rPr>
      </w:pPr>
      <w:r w:rsidRPr="00376D06">
        <w:rPr>
          <w:b/>
          <w:sz w:val="28"/>
          <w:szCs w:val="28"/>
        </w:rPr>
        <w:t>Рис.4</w:t>
      </w:r>
    </w:p>
    <w:p w:rsidR="00DB19DF" w:rsidRPr="004B21A9" w:rsidRDefault="00DB19DF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rStyle w:val="ab"/>
          <w:sz w:val="28"/>
          <w:szCs w:val="28"/>
          <w:shd w:val="clear" w:color="auto" w:fill="FFFFFF"/>
        </w:rPr>
        <w:t>MainMenu</w:t>
      </w:r>
      <w:r w:rsidRPr="004B21A9">
        <w:rPr>
          <w:rStyle w:val="apple-converted-space"/>
          <w:b/>
          <w:bCs/>
          <w:sz w:val="28"/>
          <w:szCs w:val="28"/>
          <w:shd w:val="clear" w:color="auto" w:fill="FFFFFF"/>
        </w:rPr>
        <w:t> </w:t>
      </w:r>
      <w:r w:rsidRPr="004B21A9">
        <w:rPr>
          <w:sz w:val="28"/>
          <w:szCs w:val="28"/>
          <w:shd w:val="clear" w:color="auto" w:fill="FFFFFF"/>
        </w:rPr>
        <w:t>(Главное меню) — предназначен для создания главного меню программы.</w:t>
      </w:r>
    </w:p>
    <w:p w:rsidR="00DB19DF" w:rsidRPr="004B21A9" w:rsidRDefault="00DB19DF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rStyle w:val="ab"/>
          <w:sz w:val="28"/>
          <w:szCs w:val="28"/>
          <w:shd w:val="clear" w:color="auto" w:fill="FFFFFF"/>
        </w:rPr>
        <w:t>Button</w:t>
      </w:r>
      <w:r w:rsidRPr="004B21A9">
        <w:rPr>
          <w:rStyle w:val="apple-converted-space"/>
          <w:b/>
          <w:bCs/>
          <w:sz w:val="28"/>
          <w:szCs w:val="28"/>
          <w:shd w:val="clear" w:color="auto" w:fill="FFFFFF"/>
        </w:rPr>
        <w:t> </w:t>
      </w:r>
      <w:r w:rsidRPr="004B21A9">
        <w:rPr>
          <w:sz w:val="28"/>
          <w:szCs w:val="28"/>
          <w:shd w:val="clear" w:color="auto" w:fill="FFFFFF"/>
        </w:rPr>
        <w:t>(Кнопка) — является самым распространенным компонентом. Служит для создания в приложении различных прямоугольных кнопок с текстовой надписью.</w:t>
      </w:r>
    </w:p>
    <w:p w:rsidR="00DB19DF" w:rsidRPr="004B21A9" w:rsidRDefault="00DB19DF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rStyle w:val="ab"/>
          <w:sz w:val="28"/>
          <w:szCs w:val="28"/>
          <w:shd w:val="clear" w:color="auto" w:fill="FFFFFF"/>
        </w:rPr>
        <w:t>RadioGroup</w:t>
      </w:r>
      <w:r w:rsidRPr="004B21A9">
        <w:rPr>
          <w:rStyle w:val="apple-converted-space"/>
          <w:b/>
          <w:bCs/>
          <w:sz w:val="28"/>
          <w:szCs w:val="28"/>
          <w:shd w:val="clear" w:color="auto" w:fill="FFFFFF"/>
        </w:rPr>
        <w:t> </w:t>
      </w:r>
      <w:r w:rsidRPr="004B21A9">
        <w:rPr>
          <w:sz w:val="28"/>
          <w:szCs w:val="28"/>
          <w:shd w:val="clear" w:color="auto" w:fill="FFFFFF"/>
        </w:rPr>
        <w:t>(Группа радиокнопок) — позволяет создавать на форме контейнер в виде прямоугольной рамки для объединения группы взаимоисключающих радиокнопок.</w:t>
      </w:r>
    </w:p>
    <w:p w:rsidR="00DB19DF" w:rsidRPr="004B21A9" w:rsidRDefault="00DB19DF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rStyle w:val="ab"/>
          <w:sz w:val="28"/>
          <w:szCs w:val="28"/>
          <w:shd w:val="clear" w:color="auto" w:fill="FFFFFF"/>
        </w:rPr>
        <w:t>RadioButton</w:t>
      </w:r>
      <w:r w:rsidRPr="004B21A9">
        <w:rPr>
          <w:rStyle w:val="apple-converted-space"/>
          <w:b/>
          <w:bCs/>
          <w:sz w:val="28"/>
          <w:szCs w:val="28"/>
          <w:shd w:val="clear" w:color="auto" w:fill="FFFFFF"/>
        </w:rPr>
        <w:t> </w:t>
      </w:r>
      <w:r w:rsidRPr="004B21A9">
        <w:rPr>
          <w:sz w:val="28"/>
          <w:szCs w:val="28"/>
          <w:shd w:val="clear" w:color="auto" w:fill="FFFFFF"/>
        </w:rPr>
        <w:t>(Радиокнопка) — создает круглое поле с двумя состояниями (с точкой и без точки) и текстовой строкой, поясняющей ее назначение в программе. Обычно несколько таких компонентов, расположенных на форме, позволяют переключить только один элемент из группы.</w:t>
      </w:r>
    </w:p>
    <w:p w:rsidR="00DB19DF" w:rsidRPr="004B21A9" w:rsidRDefault="00DB19DF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rStyle w:val="apple-converted-space"/>
          <w:sz w:val="28"/>
          <w:szCs w:val="28"/>
          <w:shd w:val="clear" w:color="auto" w:fill="FFFFFF"/>
        </w:rPr>
        <w:t> </w:t>
      </w:r>
      <w:r w:rsidRPr="004B21A9">
        <w:rPr>
          <w:rStyle w:val="ab"/>
          <w:sz w:val="28"/>
          <w:szCs w:val="28"/>
          <w:shd w:val="clear" w:color="auto" w:fill="FFFFFF"/>
        </w:rPr>
        <w:t>Image</w:t>
      </w:r>
      <w:r w:rsidRPr="004B21A9">
        <w:rPr>
          <w:rStyle w:val="apple-converted-space"/>
          <w:b/>
          <w:bCs/>
          <w:sz w:val="28"/>
          <w:szCs w:val="28"/>
          <w:shd w:val="clear" w:color="auto" w:fill="FFFFFF"/>
        </w:rPr>
        <w:t> </w:t>
      </w:r>
      <w:r w:rsidRPr="004B21A9">
        <w:rPr>
          <w:sz w:val="28"/>
          <w:szCs w:val="28"/>
          <w:shd w:val="clear" w:color="auto" w:fill="FFFFFF"/>
        </w:rPr>
        <w:t>(Образ) — предназначен для создания на форме невидимого контейнера, в который можно поместить один графический файл с битовым образом, пиктограммой или метафайл.</w:t>
      </w:r>
    </w:p>
    <w:p w:rsidR="00DB19DF" w:rsidRPr="0066373F" w:rsidRDefault="00376D06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4B21A9">
        <w:rPr>
          <w:sz w:val="28"/>
          <w:szCs w:val="28"/>
          <w:shd w:val="clear" w:color="auto" w:fill="FFFFFF"/>
        </w:rPr>
        <w:t xml:space="preserve">Компонент </w:t>
      </w:r>
      <w:r w:rsidRPr="004B21A9">
        <w:rPr>
          <w:b/>
          <w:sz w:val="28"/>
          <w:szCs w:val="28"/>
          <w:shd w:val="clear" w:color="auto" w:fill="FFFFFF"/>
        </w:rPr>
        <w:t>DataSource</w:t>
      </w:r>
      <w:r w:rsidRPr="004B21A9">
        <w:rPr>
          <w:sz w:val="28"/>
          <w:szCs w:val="28"/>
          <w:shd w:val="clear" w:color="auto" w:fill="FFFFFF"/>
        </w:rPr>
        <w:t xml:space="preserve"> действует как посредник между компонентами TDataSet (TTable, TQuery, TStoredProc) и компонентами Data Controls - элементами управления, обеспечивающими представление данных на форме. Компоненты TDataSet управляют связями с библиотекой </w:t>
      </w:r>
      <w:r w:rsidRPr="0066373F">
        <w:rPr>
          <w:sz w:val="28"/>
          <w:szCs w:val="28"/>
          <w:shd w:val="clear" w:color="auto" w:fill="FFFFFF"/>
        </w:rPr>
        <w:lastRenderedPageBreak/>
        <w:t>Borland Database Engine (BDE), а компонент DataSource управляет связями с данными в компонентах Data Controls.</w:t>
      </w:r>
    </w:p>
    <w:p w:rsidR="00376D06" w:rsidRPr="0066373F" w:rsidRDefault="00376D06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C50974">
        <w:rPr>
          <w:b/>
          <w:sz w:val="28"/>
          <w:szCs w:val="28"/>
        </w:rPr>
        <w:t>DBGrid</w:t>
      </w:r>
      <w:r w:rsidRPr="0066373F">
        <w:rPr>
          <w:sz w:val="28"/>
          <w:szCs w:val="28"/>
        </w:rPr>
        <w:t xml:space="preserve"> - табличное отображения данных;</w:t>
      </w:r>
    </w:p>
    <w:p w:rsidR="004B21A9" w:rsidRPr="0066373F" w:rsidRDefault="004B21A9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66373F">
        <w:rPr>
          <w:b/>
          <w:sz w:val="28"/>
          <w:szCs w:val="28"/>
        </w:rPr>
        <w:t>ADOConnection</w:t>
      </w:r>
      <w:r w:rsidRPr="0066373F">
        <w:rPr>
          <w:sz w:val="28"/>
          <w:szCs w:val="28"/>
        </w:rPr>
        <w:t>-Используется для связи с набором данных ADO, позволяющим работать с несколькими компонентами набора данных и обеспечивает выполнение их команд.</w:t>
      </w:r>
    </w:p>
    <w:p w:rsidR="004B21A9" w:rsidRPr="0066373F" w:rsidRDefault="004B21A9" w:rsidP="00DB19DF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rPr>
          <w:b/>
          <w:sz w:val="28"/>
          <w:szCs w:val="28"/>
        </w:rPr>
      </w:pPr>
      <w:r w:rsidRPr="0066373F">
        <w:rPr>
          <w:b/>
          <w:sz w:val="28"/>
          <w:szCs w:val="28"/>
        </w:rPr>
        <w:t>ADOQuery-</w:t>
      </w:r>
      <w:r w:rsidRPr="0066373F">
        <w:rPr>
          <w:sz w:val="28"/>
          <w:szCs w:val="28"/>
          <w:shd w:val="clear" w:color="auto" w:fill="FFFFFF"/>
        </w:rPr>
        <w:t xml:space="preserve"> </w:t>
      </w:r>
      <w:r w:rsidRPr="0066373F">
        <w:rPr>
          <w:color w:val="000000"/>
          <w:sz w:val="28"/>
          <w:szCs w:val="28"/>
          <w:shd w:val="clear" w:color="auto" w:fill="FFFFFF"/>
        </w:rPr>
        <w:t>позволяет направить запрос серверу базы данных. Обычно он используется, если данные, которые надо получить из базы данных, распределены по нескольким таблицам</w:t>
      </w:r>
    </w:p>
    <w:p w:rsidR="0066373F" w:rsidRDefault="004B21A9" w:rsidP="004B21A9">
      <w:pPr>
        <w:pStyle w:val="a9"/>
        <w:numPr>
          <w:ilvl w:val="0"/>
          <w:numId w:val="5"/>
        </w:numPr>
        <w:shd w:val="clear" w:color="auto" w:fill="FFFFFF"/>
        <w:spacing w:before="120" w:beforeAutospacing="0" w:after="120" w:afterAutospacing="0" w:line="244" w:lineRule="atLeast"/>
        <w:ind w:left="567" w:hanging="283"/>
        <w:rPr>
          <w:sz w:val="28"/>
          <w:szCs w:val="28"/>
          <w:shd w:val="clear" w:color="auto" w:fill="FFFFFF"/>
        </w:rPr>
      </w:pPr>
      <w:r w:rsidRPr="0066373F">
        <w:rPr>
          <w:b/>
          <w:sz w:val="28"/>
          <w:szCs w:val="28"/>
          <w:shd w:val="clear" w:color="auto" w:fill="FFFFFF"/>
          <w:lang w:val="en-US"/>
        </w:rPr>
        <w:t>DBGrid</w:t>
      </w:r>
      <w:r w:rsidR="0066373F" w:rsidRPr="0066373F">
        <w:rPr>
          <w:b/>
          <w:sz w:val="28"/>
          <w:szCs w:val="28"/>
          <w:shd w:val="clear" w:color="auto" w:fill="FFFFFF"/>
        </w:rPr>
        <w:t>-</w:t>
      </w:r>
      <w:r w:rsidR="0066373F" w:rsidRPr="0066373F">
        <w:rPr>
          <w:sz w:val="28"/>
          <w:szCs w:val="28"/>
          <w:shd w:val="clear" w:color="auto" w:fill="FFFFFF"/>
        </w:rPr>
        <w:t>используется для просмотра и редактрирования базы данных в режиме таблице</w:t>
      </w:r>
      <w:r w:rsidR="0066373F">
        <w:rPr>
          <w:sz w:val="28"/>
          <w:szCs w:val="28"/>
          <w:shd w:val="clear" w:color="auto" w:fill="FFFFFF"/>
        </w:rPr>
        <w:t>.</w:t>
      </w:r>
    </w:p>
    <w:p w:rsidR="0066373F" w:rsidRDefault="0066373F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4B21A9" w:rsidRPr="00E47491" w:rsidRDefault="0066373F" w:rsidP="0066373F">
      <w:pPr>
        <w:pStyle w:val="a9"/>
        <w:shd w:val="clear" w:color="auto" w:fill="FFFFFF"/>
        <w:spacing w:before="120" w:beforeAutospacing="0" w:after="120" w:afterAutospacing="0" w:line="244" w:lineRule="atLeast"/>
        <w:jc w:val="center"/>
        <w:rPr>
          <w:b/>
          <w:sz w:val="32"/>
          <w:szCs w:val="32"/>
        </w:rPr>
      </w:pPr>
      <w:r w:rsidRPr="00E47491">
        <w:rPr>
          <w:b/>
          <w:sz w:val="32"/>
          <w:szCs w:val="32"/>
        </w:rPr>
        <w:lastRenderedPageBreak/>
        <w:t>Заключения</w:t>
      </w:r>
    </w:p>
    <w:p w:rsidR="00E47491" w:rsidRDefault="00E47491" w:rsidP="0066373F">
      <w:pPr>
        <w:pStyle w:val="a9"/>
        <w:shd w:val="clear" w:color="auto" w:fill="FFFFFF"/>
        <w:spacing w:before="120" w:beforeAutospacing="0" w:after="120" w:afterAutospacing="0" w:line="244" w:lineRule="atLeast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Из-за того что </w:t>
      </w:r>
      <w:r w:rsidRPr="002327F4">
        <w:rPr>
          <w:sz w:val="28"/>
          <w:szCs w:val="28"/>
        </w:rPr>
        <w:t xml:space="preserve">в отделе кадров мы находим интересующую нас информацию </w:t>
      </w:r>
      <w:r>
        <w:rPr>
          <w:sz w:val="28"/>
          <w:szCs w:val="28"/>
        </w:rPr>
        <w:t>о рабочих, служащих предприятия, то б</w:t>
      </w:r>
      <w:r w:rsidR="0066373F">
        <w:rPr>
          <w:sz w:val="28"/>
          <w:szCs w:val="28"/>
        </w:rPr>
        <w:t xml:space="preserve">лагодаря моей программе можно повысить эффективность работы работников </w:t>
      </w:r>
      <w:r>
        <w:rPr>
          <w:sz w:val="28"/>
          <w:szCs w:val="28"/>
        </w:rPr>
        <w:t>отдела кадров из-за того что моя программа может сортировать и искать нужную информацию которая была занесена в таблицу.</w:t>
      </w:r>
    </w:p>
    <w:p w:rsidR="00E47491" w:rsidRDefault="00E474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66373F" w:rsidRDefault="00E47491" w:rsidP="00E47491">
      <w:pPr>
        <w:pStyle w:val="a9"/>
        <w:shd w:val="clear" w:color="auto" w:fill="FFFFFF"/>
        <w:spacing w:before="120" w:beforeAutospacing="0" w:after="120" w:afterAutospacing="0" w:line="244" w:lineRule="atLeast"/>
        <w:ind w:left="284" w:firstLine="567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E47491">
        <w:rPr>
          <w:b/>
          <w:color w:val="000000"/>
          <w:sz w:val="32"/>
          <w:szCs w:val="32"/>
          <w:shd w:val="clear" w:color="auto" w:fill="FFFFFF"/>
        </w:rPr>
        <w:lastRenderedPageBreak/>
        <w:t>Список использованной литературы</w:t>
      </w:r>
    </w:p>
    <w:p w:rsidR="00E47491" w:rsidRPr="002F4287" w:rsidRDefault="002F4287" w:rsidP="002F4287">
      <w:pPr>
        <w:pStyle w:val="a9"/>
        <w:shd w:val="clear" w:color="auto" w:fill="FFFFFF"/>
        <w:spacing w:before="120" w:beforeAutospacing="0" w:after="120" w:afterAutospacing="0" w:line="244" w:lineRule="atLeast"/>
        <w:ind w:left="426" w:firstLine="425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E47491" w:rsidRPr="002F4287">
        <w:rPr>
          <w:sz w:val="28"/>
          <w:szCs w:val="28"/>
        </w:rPr>
        <w:t>Корчагин Р.Н. Информационные системы в экономике. Методические рекомендации /Р.Н. Корчагин – М.: РАГС, 2009.</w:t>
      </w:r>
    </w:p>
    <w:p w:rsidR="00E47491" w:rsidRPr="002F4287" w:rsidRDefault="002F4287" w:rsidP="002F4287">
      <w:pPr>
        <w:pStyle w:val="a9"/>
        <w:shd w:val="clear" w:color="auto" w:fill="FFFFFF"/>
        <w:spacing w:before="120" w:beforeAutospacing="0" w:after="120" w:afterAutospacing="0" w:line="244" w:lineRule="atLeast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D20C8" w:rsidRPr="002F4287">
        <w:rPr>
          <w:sz w:val="28"/>
          <w:szCs w:val="28"/>
        </w:rPr>
        <w:t>MySQL 5.0. Библиотека программиста: Питер; Санкт-Петербург; 2010</w:t>
      </w:r>
    </w:p>
    <w:p w:rsidR="00BD20C8" w:rsidRPr="002F4287" w:rsidRDefault="002F4287" w:rsidP="002F4287">
      <w:pPr>
        <w:pStyle w:val="a5"/>
        <w:ind w:left="284" w:firstLine="4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 xml:space="preserve">3) </w:t>
      </w:r>
      <w:r w:rsidR="00BD20C8" w:rsidRPr="002F4287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C++Builder 6. Справочное пособие. Язык C+.</w:t>
      </w:r>
      <w:r w:rsidR="00BD20C8" w:rsidRPr="002F4287">
        <w:rPr>
          <w:rFonts w:ascii="Times New Roman" w:hAnsi="Times New Roman" w:cs="Times New Roman"/>
          <w:sz w:val="28"/>
          <w:szCs w:val="28"/>
          <w:shd w:val="clear" w:color="auto" w:fill="FAFAFA"/>
        </w:rPr>
        <w:t xml:space="preserve"> </w:t>
      </w:r>
      <w:r w:rsidR="00BD20C8" w:rsidRPr="002F4287"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  <w:t>Архангельский А.Я;2002.</w:t>
      </w:r>
    </w:p>
    <w:p w:rsidR="002F4287" w:rsidRDefault="002F4287" w:rsidP="002F4287">
      <w:pPr>
        <w:pStyle w:val="a5"/>
        <w:ind w:left="284" w:firstLine="567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5F5F5"/>
        </w:rPr>
        <w:t xml:space="preserve">4) </w:t>
      </w:r>
      <w:r w:rsidR="00BD20C8" w:rsidRPr="002F4287">
        <w:rPr>
          <w:rFonts w:ascii="Times New Roman" w:hAnsi="Times New Roman" w:cs="Times New Roman"/>
          <w:bCs/>
          <w:sz w:val="28"/>
          <w:szCs w:val="28"/>
          <w:shd w:val="clear" w:color="auto" w:fill="F5F5F5"/>
        </w:rPr>
        <w:t>Программирование в С++ Builder 6 и 2006.</w:t>
      </w:r>
      <w:r w:rsidR="00BD20C8" w:rsidRPr="002F4287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Архангельский А.Я., Тагин М.А.2007.</w:t>
      </w:r>
    </w:p>
    <w:p w:rsidR="002F4287" w:rsidRDefault="002F4287">
      <w:pPr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br w:type="page"/>
      </w:r>
    </w:p>
    <w:p w:rsidR="00BD20C8" w:rsidRPr="00436A8F" w:rsidRDefault="002F4287" w:rsidP="002F4287">
      <w:pPr>
        <w:pStyle w:val="a5"/>
        <w:ind w:left="284"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</w:pPr>
      <w:r w:rsidRPr="002F4287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lastRenderedPageBreak/>
        <w:t>Приложение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&lt;vcl.h&gt;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#pragma hdrstop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#include "Unit1.h"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#pragma package(smart_init)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#pragma resource "*.dfm"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TForm1 *Form1;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__fastcall TForm1::TForm1(TComponent* Owner)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: TForm(Owner)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TForm1::RadioButton1Click(TObject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if(RadioButton1-&gt;Checked)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{ADOQuery1-&gt;Sort="Surname ASC";}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TForm1::Button2Click(TObject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Form1-&gt;ADOQuery1-&gt;SQL-&gt;Clear();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Form1-&gt;ADOQuery1-&gt;SQL-&gt;Add("Select * From otdel.new_table where Post LIKE '%"+Edit1-&gt;Text+"%'");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Form1-&gt;ADOQuery1-&gt;Active=false;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Form1-&gt;ADOQuery1-&gt;Active=true;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TForm1::RadioButton2Click(TObject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if(RadioButton2-&gt;Checked)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{ADOQuery1-&gt;Sort="Surname DESC";}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TForm1::RadioButton3Click(TObject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if(RadioButton3-&gt;Checked)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{ADOQuery1-&gt;Sort="experience ASC";}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TForm1::RadioButton4Click(TObject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if(RadioButton4-&gt;Checked)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{ADOQuery1-&gt;Sort="experience DESC";}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TForm1::close1Click(TObject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Form1-&gt;Close();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//---------------------------------------------------------------------------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436A8F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void __fastcall TForm1::Button1Click(TObject *Sender)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Form1-&gt;ADOQuery1-&gt;SQL-&gt;Clear();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Form1-&gt;ADOQuery1-&gt;SQL-&gt;Add("Select * From otdel.new_table");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Form1-&gt;ADOQuery1-&gt;Active=false;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4287">
        <w:rPr>
          <w:rFonts w:ascii="Times New Roman" w:eastAsia="Times New Roman" w:hAnsi="Times New Roman" w:cs="Times New Roman"/>
          <w:sz w:val="28"/>
          <w:szCs w:val="28"/>
          <w:lang w:val="en-US"/>
        </w:rPr>
        <w:t>Form1-&gt;ADOQuery1-&gt;Active=true;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F428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F4287" w:rsidRPr="002F4287" w:rsidRDefault="002F4287" w:rsidP="002F4287">
      <w:pPr>
        <w:pStyle w:val="a5"/>
        <w:ind w:left="284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2F4287">
        <w:rPr>
          <w:rFonts w:ascii="Times New Roman" w:eastAsia="Times New Roman" w:hAnsi="Times New Roman" w:cs="Times New Roman"/>
          <w:sz w:val="28"/>
          <w:szCs w:val="28"/>
        </w:rPr>
        <w:t>//---------------------------------------------------------------------------</w:t>
      </w:r>
    </w:p>
    <w:sectPr w:rsidR="002F4287" w:rsidRPr="002F4287" w:rsidSect="00C5097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238" w:rsidRDefault="000A3238" w:rsidP="00C50974">
      <w:pPr>
        <w:pStyle w:val="a5"/>
        <w:spacing w:after="0" w:line="240" w:lineRule="auto"/>
      </w:pPr>
      <w:r>
        <w:separator/>
      </w:r>
    </w:p>
  </w:endnote>
  <w:endnote w:type="continuationSeparator" w:id="1">
    <w:p w:rsidR="000A3238" w:rsidRDefault="000A3238" w:rsidP="00C50974">
      <w:pPr>
        <w:pStyle w:val="a5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02668"/>
      <w:docPartObj>
        <w:docPartGallery w:val="Page Numbers (Bottom of Page)"/>
        <w:docPartUnique/>
      </w:docPartObj>
    </w:sdtPr>
    <w:sdtContent>
      <w:p w:rsidR="00C50974" w:rsidRDefault="002B0D05" w:rsidP="00C50974">
        <w:pPr>
          <w:pStyle w:val="af3"/>
          <w:jc w:val="center"/>
        </w:pPr>
        <w:fldSimple w:instr=" PAGE   \* MERGEFORMAT ">
          <w:r w:rsidR="001A0173">
            <w:rPr>
              <w:noProof/>
            </w:rPr>
            <w:t>9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238" w:rsidRDefault="000A3238" w:rsidP="00C50974">
      <w:pPr>
        <w:pStyle w:val="a5"/>
        <w:spacing w:after="0" w:line="240" w:lineRule="auto"/>
      </w:pPr>
      <w:r>
        <w:separator/>
      </w:r>
    </w:p>
  </w:footnote>
  <w:footnote w:type="continuationSeparator" w:id="1">
    <w:p w:rsidR="000A3238" w:rsidRDefault="000A3238" w:rsidP="00C50974">
      <w:pPr>
        <w:pStyle w:val="a5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60ADA"/>
    <w:multiLevelType w:val="hybridMultilevel"/>
    <w:tmpl w:val="EFB47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82E03"/>
    <w:multiLevelType w:val="multilevel"/>
    <w:tmpl w:val="D7FA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BA2329"/>
    <w:multiLevelType w:val="multilevel"/>
    <w:tmpl w:val="3AC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8272FE"/>
    <w:multiLevelType w:val="hybridMultilevel"/>
    <w:tmpl w:val="636A61C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E690C6E"/>
    <w:multiLevelType w:val="hybridMultilevel"/>
    <w:tmpl w:val="5F129864"/>
    <w:lvl w:ilvl="0" w:tplc="C32AD44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D2832"/>
    <w:multiLevelType w:val="multilevel"/>
    <w:tmpl w:val="60A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89B30EC"/>
    <w:multiLevelType w:val="hybridMultilevel"/>
    <w:tmpl w:val="F190BD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7F2174A8"/>
    <w:multiLevelType w:val="hybridMultilevel"/>
    <w:tmpl w:val="9BEA0A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3A7F"/>
    <w:rsid w:val="00000956"/>
    <w:rsid w:val="00021244"/>
    <w:rsid w:val="000A3238"/>
    <w:rsid w:val="001A0173"/>
    <w:rsid w:val="001D6F50"/>
    <w:rsid w:val="002327F4"/>
    <w:rsid w:val="002B0D05"/>
    <w:rsid w:val="002F4287"/>
    <w:rsid w:val="0034030C"/>
    <w:rsid w:val="00376D06"/>
    <w:rsid w:val="00436A8F"/>
    <w:rsid w:val="0046524E"/>
    <w:rsid w:val="004842B0"/>
    <w:rsid w:val="004B21A9"/>
    <w:rsid w:val="0052159D"/>
    <w:rsid w:val="005A29A2"/>
    <w:rsid w:val="005A4BA0"/>
    <w:rsid w:val="00627C50"/>
    <w:rsid w:val="0066373F"/>
    <w:rsid w:val="007C40EE"/>
    <w:rsid w:val="00891CF3"/>
    <w:rsid w:val="00962BEF"/>
    <w:rsid w:val="00A14296"/>
    <w:rsid w:val="00A43F04"/>
    <w:rsid w:val="00AA01C4"/>
    <w:rsid w:val="00BD20C8"/>
    <w:rsid w:val="00BE2C7C"/>
    <w:rsid w:val="00C50974"/>
    <w:rsid w:val="00C93A7F"/>
    <w:rsid w:val="00D67C43"/>
    <w:rsid w:val="00DB19DF"/>
    <w:rsid w:val="00E47491"/>
    <w:rsid w:val="00ED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A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93A7F"/>
    <w:pPr>
      <w:ind w:left="720"/>
      <w:contextualSpacing/>
    </w:pPr>
  </w:style>
  <w:style w:type="table" w:styleId="a6">
    <w:name w:val="Table Grid"/>
    <w:basedOn w:val="a1"/>
    <w:uiPriority w:val="59"/>
    <w:rsid w:val="00C93A7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4030C"/>
  </w:style>
  <w:style w:type="paragraph" w:styleId="a7">
    <w:name w:val="Body Text"/>
    <w:basedOn w:val="a"/>
    <w:link w:val="a8"/>
    <w:uiPriority w:val="99"/>
    <w:semiHidden/>
    <w:unhideWhenUsed/>
    <w:rsid w:val="005A2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99"/>
    <w:semiHidden/>
    <w:rsid w:val="005A29A2"/>
    <w:rPr>
      <w:rFonts w:ascii="Times New Roman" w:eastAsia="Times New Roman" w:hAnsi="Times New Roman" w:cs="Times New Roman"/>
      <w:sz w:val="24"/>
      <w:szCs w:val="24"/>
    </w:rPr>
  </w:style>
  <w:style w:type="character" w:customStyle="1" w:styleId="xmlemitalic">
    <w:name w:val="xmlemitalic"/>
    <w:basedOn w:val="a0"/>
    <w:rsid w:val="005A29A2"/>
  </w:style>
  <w:style w:type="paragraph" w:styleId="a9">
    <w:name w:val="Normal (Web)"/>
    <w:basedOn w:val="a"/>
    <w:uiPriority w:val="99"/>
    <w:semiHidden/>
    <w:unhideWhenUsed/>
    <w:rsid w:val="0096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D67C43"/>
    <w:rPr>
      <w:color w:val="0000FF"/>
      <w:u w:val="single"/>
    </w:rPr>
  </w:style>
  <w:style w:type="character" w:styleId="ab">
    <w:name w:val="Strong"/>
    <w:basedOn w:val="a0"/>
    <w:uiPriority w:val="22"/>
    <w:qFormat/>
    <w:rsid w:val="00DB19DF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66373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6373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6373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6373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6373F"/>
    <w:rPr>
      <w:b/>
      <w:bCs/>
    </w:rPr>
  </w:style>
  <w:style w:type="paragraph" w:styleId="af1">
    <w:name w:val="header"/>
    <w:basedOn w:val="a"/>
    <w:link w:val="af2"/>
    <w:uiPriority w:val="99"/>
    <w:semiHidden/>
    <w:unhideWhenUsed/>
    <w:rsid w:val="00C50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C50974"/>
  </w:style>
  <w:style w:type="paragraph" w:styleId="af3">
    <w:name w:val="footer"/>
    <w:basedOn w:val="a"/>
    <w:link w:val="af4"/>
    <w:uiPriority w:val="99"/>
    <w:unhideWhenUsed/>
    <w:rsid w:val="00C50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50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3595E-A27A-471E-A891-465FA2DF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2015-06-03T18:57:00Z</dcterms:created>
  <dcterms:modified xsi:type="dcterms:W3CDTF">2015-06-04T07:48:00Z</dcterms:modified>
</cp:coreProperties>
</file>