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тестовый суд</w:t>
      </w:r>
    </w:p>
    <w:p>
      <w:pPr>
        <w:ind w:left="4000"/>
        <w:jc w:val="right"/>
      </w:pPr>
      <w:r>
        <w:t xml:space="preserve">Адрес: Нижегородская область, г. Бор, ул. 12-я, д. 1</w:t>
      </w:r>
    </w:p>
    <w:p>
      <w:pPr>
        <w:ind w:left="4000"/>
        <w:jc w:val="right"/>
      </w:pPr>
      <w:r>
        <w:t xml:space="preserve">Взыскатель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 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ИНН: 1832106113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Мамедов Джамиль Рафигович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Паспорт: серия 9414 номер 412126</w:t>
      </w:r>
    </w:p>
    <w:p>
      <w:pPr>
        <w:ind w:left="4000"/>
        <w:jc w:val="right"/>
      </w:pPr>
      <w:r>
        <w:t xml:space="preserve">Должник</w:t>
      </w:r>
    </w:p>
    <w:p>
      <w:pPr>
        <w:ind w:left="4000"/>
        <w:jc w:val="right"/>
      </w:pPr>
      <w:r>
        <w:t xml:space="preserve">Тестов Тест Тестович</w:t>
      </w:r>
    </w:p>
    <w:p>
      <w:pPr>
        <w:ind w:left="4000"/>
        <w:jc w:val="right"/>
      </w:pPr>
      <w:r>
        <w:t xml:space="preserve">Адрес: Удмуртская республика, г. Ижевск, ул. им Петрова, д. 33, кв. 132</w:t>
      </w:r>
    </w:p>
    <w:p>
      <w:pPr>
        <w:ind w:left="4000"/>
        <w:jc w:val="right"/>
      </w:pPr>
      <w:r>
        <w:t xml:space="preserve">Дата рождения: 01.01.2001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г. Ижевск</w:t>
      </w:r>
    </w:p>
    <w:p>
      <w:pPr>
        <w:ind w:left="4000"/>
        <w:jc w:val="right"/>
      </w:pPr>
      <w:r>
        <w:t xml:space="preserve">Паспорт: Серия 9414 № 412126</w:t>
      </w:r>
    </w:p>
    <w:p>
      <w:pPr>
        <w:ind w:left="4000"/>
        <w:jc w:val="right"/>
      </w:pPr>
      <w:r>
        <w:t xml:space="preserve">Цена иска: 13590.84 руб.</w:t>
      </w:r>
    </w:p>
    <w:p>
      <w:pPr>
        <w:ind w:left="4000"/>
        <w:jc w:val="right"/>
      </w:pPr>
      <w:r>
        <w:t xml:space="preserve">Госпошлина: 271.82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01.01.2016 г. ООО Микрокредитная компания "Удмуртская Финансовая Компания" (далее - "Заимодавец") и Тестов Тест Тестович (далее - "Должник") заключили договор займа № 110 (далее - "Договор"). В соответствии с условиями договора заимодавец передал должнику денежную сумму в размере 500.00 рублей сроком на 1461 дня, а Должник обязался возвратить такую же сумму денег и уплатить проценты в размере 365.00 % годовых от суммы займа.
            </w:t>
      </w:r>
    </w:p>
    <w:p>
      <w:pPr>
        <w:ind w:firstLine="800"/>
      </w:pPr>
      <w:r>
        <w:t xml:space="preserve">01.01.2016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задолженности.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04.01.2023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500 руб.</w:t>
      </w:r>
    </w:p>
    <w:p>
      <w:pPr>
        <w:ind w:firstLine="800"/>
      </w:pPr>
      <w:r>
        <w:t xml:space="preserve">Проценты по договору: 12790.01 руб.</w:t>
      </w:r>
    </w:p>
    <w:p>
      <w:pPr>
        <w:ind w:firstLine="800"/>
      </w:pPr>
      <w:r>
        <w:t xml:space="preserve">Неустойка по договору: 300.83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 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04.01.2023 г. по договору займа № 110 от 01.01.2016 г. в сумме 13590.84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12790.01 руб.</w:t>
      </w:r>
    </w:p>
    <w:p>
      <w:r>
        <w:t xml:space="preserve">1.3.  Неустойка за просрочку исполнения обязательств в размере 300.83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271.82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110 от 01.01.2016 г.;</w:t>
      </w:r>
    </w:p>
    <w:p>
      <w:r>
        <w:t xml:space="preserve">- Расходный кассовый ордер;</w:t>
      </w:r>
    </w:p>
    <w:p>
      <w:r>
        <w:t xml:space="preserve">- Выписка из ЕГРЮЛ;</w:t>
      </w:r>
    </w:p>
    <w:p>
      <w:r>
        <w:t xml:space="preserve">- Копия доверенности представителя;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04.01.2023 г. 	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365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+ 1820.01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1820.01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1095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+ 5475.00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7295.01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366 / 366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+ 1825.00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9120.01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734 / 365 x 365.00%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+ 3670.00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12790.01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12790.01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99.73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04.01.2023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734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 x 734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+ 201.1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04.01.2023 г. 	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2023-01-04T10:10:40.811Z</dcterms:created>
  <dcterms:modified xsi:type="dcterms:W3CDTF">2023-01-04T10:10:40.811Z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