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 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 Удмуртская республика, г. Ижевск, ул. Ленина, д. 40, оф. 1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выфвфы вфыфвыввфы вфывфывыф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12.12.1995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bdsa</w:t>
      </w:r>
    </w:p>
    <w:p>
      <w:pPr>
        <w:jc w:val="right"/>
      </w:pPr>
      <w:r>
        <w:t xml:space="preserve">Паспорт: Серия 0000 № 000000</w:t>
      </w:r>
    </w:p>
    <w:p>
      <w:pPr>
        <w:jc w:val="right"/>
      </w:pPr>
      <w:r>
        <w:t xml:space="preserve">Цена иска: 26813.70 руб.</w:t>
      </w:r>
    </w:p>
    <w:p>
      <w:pPr>
        <w:jc w:val="right"/>
      </w:pPr>
      <w:r>
        <w:t xml:space="preserve">Госпошлина: 502.21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выфвфы вфыфвыввфы вфывфывыф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3652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обязанность, предусмотренную п. 1.2, 2.2.1 настоящего договора займа.</w:t>
      </w:r>
    </w:p>
    <w:p>
      <w:pPr>
        <w:ind w:firstLine="800"/>
      </w:pPr>
      <w:r>
        <w:t xml:space="preserve">На 10.04.2022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10000.00 руб.</w:t>
      </w:r>
    </w:p>
    <w:p>
      <w:pPr>
        <w:ind w:firstLine="800"/>
      </w:pPr>
      <w:r>
        <w:t xml:space="preserve">Проценты по договору: 12271.23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10.04.2022 г. сумма неустойки составляет 1201,1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
            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
            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spacing w:before="200"/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"&amp;ПРОСМОТР('заявление о выдаче СП'!A1;Лист1!A:A;Лист1!F:F)&amp;" в пользу ООО ''Удмуртская Финансовая Компания'' задолженность на "&amp;ТЕКСТ(ПРОСМОТР(A1;Лист1!A:A;Лист1!E:E);"дд.ММ.гггг")&amp;" г. по договору займа №"&amp;ПРОСМОТР(A1;Лист1!A:A;Лист1!C:C)&amp;" от "&amp;ТЕКСТ(ПРОСМОТР(A1;Лист1!A:A;Лист1!B:B);"дд.ММ.гггг")&amp;" г. в сумме "&amp;ПРОСМОТР(A1;Лист1!A:A;Лист1!S:S)&amp;" руб., в том числе: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2022-04-10T10:56:04.308Z</dcterms:created>
  <dcterms:modified xsi:type="dcterms:W3CDTF">2022-04-10T10:56:04.308Z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