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27924.11 руб.</w:t>
      </w:r>
    </w:p>
    <w:p>
      <w:pPr>
        <w:ind w:left="4000"/>
        <w:jc w:val="right"/>
      </w:pPr>
      <w:r>
        <w:t xml:space="preserve">Госпошлина: 518.86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144556 руб.</w:t>
      </w:r>
    </w:p>
    <w:p>
      <w:pPr>
        <w:ind w:firstLine="800"/>
      </w:pPr>
      <w:r>
        <w:t xml:space="preserve">неустойка по договору: 4724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15276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08.05.2022 г. по договору займа № 5833 от 15.04.2019 г. в сумме 27924.11 руб., в том числе:</w:t>
      </w:r>
    </w:p>
    <w:p>
      <w:r>
        <w:t xml:space="preserve">1.1.  Основной долг в размере 7924.11 руб.</w:t>
      </w:r>
    </w:p>
    <w:p>
      <w:r>
        <w:t xml:space="preserve">1.2.  Проценты за пользование займом в размере 15276 руб.</w:t>
      </w:r>
    </w:p>
    <w:p>
      <w:r>
        <w:t xml:space="preserve">1.3.  Неустойка за просрочку исполнения обязательств в размере 4724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518.86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+ 48495.55</w:t>
            </w:r>
          </w:p>
        </w:tc>
        <w:tc>
          <w:tcPr>
            <w:tcMar>
              <w:top w:type="dxa" w:w="100"/>
              <w:left w:type="dxa" w:w="100"/>
              <w:bottom w:type="dxa" w:w="100"/>
              <w:right w:type="dxa" w:w="100"/>
            </w:tcMar>
          </w:tcPr>
          <w:p>
            <w:pPr>
              <w:jc w:val="right"/>
            </w:pPr>
            <w:r>
              <w:rPr>
                <w:sz w:val="16"/>
                <w:szCs w:val="16"/>
              </w:rPr>
              <w:t xml:space="preserve">= 79054.39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612.00%</w:t>
            </w:r>
          </w:p>
        </w:tc>
        <w:tc>
          <w:tcPr>
            <w:tcMar>
              <w:top w:type="dxa" w:w="100"/>
              <w:left w:type="dxa" w:w="100"/>
              <w:bottom w:type="dxa" w:w="100"/>
              <w:right w:type="dxa" w:w="100"/>
            </w:tcMar>
          </w:tcPr>
          <w:p>
            <w:pPr>
              <w:jc w:val="right"/>
            </w:pPr>
            <w:r>
              <w:rPr>
                <w:sz w:val="16"/>
                <w:szCs w:val="16"/>
              </w:rPr>
              <w:t xml:space="preserve">+ 65502.21</w:t>
            </w:r>
          </w:p>
        </w:tc>
        <w:tc>
          <w:tcPr>
            <w:tcMar>
              <w:top w:type="dxa" w:w="100"/>
              <w:left w:type="dxa" w:w="100"/>
              <w:bottom w:type="dxa" w:w="100"/>
              <w:right w:type="dxa" w:w="100"/>
            </w:tcMar>
          </w:tcPr>
          <w:p>
            <w:pPr>
              <w:jc w:val="right"/>
            </w:pPr>
            <w:r>
              <w:rPr>
                <w:sz w:val="16"/>
                <w:szCs w:val="16"/>
              </w:rPr>
              <w:t xml:space="preserve">= 144556.60</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144556.60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20.00%</w:t>
            </w:r>
          </w:p>
        </w:tc>
        <w:tc>
          <w:tcPr>
            <w:tcMar>
              <w:top w:type="dxa" w:w="100"/>
              <w:left w:type="dxa" w:w="100"/>
              <w:bottom w:type="dxa" w:w="100"/>
              <w:right w:type="dxa" w:w="100"/>
            </w:tcMar>
          </w:tcPr>
          <w:p>
            <w:pPr>
              <w:jc w:val="right"/>
            </w:pPr>
            <w:r>
              <w:rPr>
                <w:sz w:val="16"/>
                <w:szCs w:val="16"/>
              </w:rPr>
              <w:t xml:space="preserve">+ 998.65</w:t>
            </w:r>
          </w:p>
        </w:tc>
        <w:tc>
          <w:tcPr>
            <w:tcMar>
              <w:top w:type="dxa" w:w="100"/>
              <w:left w:type="dxa" w:w="100"/>
              <w:bottom w:type="dxa" w:w="100"/>
              <w:right w:type="dxa" w:w="100"/>
            </w:tcMar>
          </w:tcPr>
          <w:p>
            <w:pPr>
              <w:jc w:val="right"/>
            </w:pPr>
            <w:r>
              <w:rPr>
                <w:sz w:val="16"/>
                <w:szCs w:val="16"/>
              </w:rPr>
              <w:t xml:space="preserve">= 998.65</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20.00%</w:t>
            </w:r>
          </w:p>
        </w:tc>
        <w:tc>
          <w:tcPr>
            <w:tcMar>
              <w:top w:type="dxa" w:w="100"/>
              <w:left w:type="dxa" w:w="100"/>
              <w:bottom w:type="dxa" w:w="100"/>
              <w:right w:type="dxa" w:w="100"/>
            </w:tcMar>
          </w:tcPr>
          <w:p>
            <w:pPr>
              <w:jc w:val="right"/>
            </w:pPr>
            <w:r>
              <w:rPr>
                <w:sz w:val="16"/>
                <w:szCs w:val="16"/>
              </w:rPr>
              <w:t xml:space="preserve">+ 1584.82</w:t>
            </w:r>
          </w:p>
        </w:tc>
        <w:tc>
          <w:tcPr>
            <w:tcMar>
              <w:top w:type="dxa" w:w="100"/>
              <w:left w:type="dxa" w:w="100"/>
              <w:bottom w:type="dxa" w:w="100"/>
              <w:right w:type="dxa" w:w="100"/>
            </w:tcMar>
          </w:tcPr>
          <w:p>
            <w:pPr>
              <w:jc w:val="right"/>
            </w:pPr>
            <w:r>
              <w:rPr>
                <w:sz w:val="16"/>
                <w:szCs w:val="16"/>
              </w:rPr>
              <w:t xml:space="preserve">= 2583.47</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20.00%</w:t>
            </w:r>
          </w:p>
        </w:tc>
        <w:tc>
          <w:tcPr>
            <w:tcMar>
              <w:top w:type="dxa" w:w="100"/>
              <w:left w:type="dxa" w:w="100"/>
              <w:bottom w:type="dxa" w:w="100"/>
              <w:right w:type="dxa" w:w="100"/>
            </w:tcMar>
          </w:tcPr>
          <w:p>
            <w:pPr>
              <w:jc w:val="right"/>
            </w:pPr>
            <w:r>
              <w:rPr>
                <w:sz w:val="16"/>
                <w:szCs w:val="16"/>
              </w:rPr>
              <w:t xml:space="preserve">+ 2140.59</w:t>
            </w:r>
          </w:p>
        </w:tc>
        <w:tc>
          <w:tcPr>
            <w:tcMar>
              <w:top w:type="dxa" w:w="100"/>
              <w:left w:type="dxa" w:w="100"/>
              <w:bottom w:type="dxa" w:w="100"/>
              <w:right w:type="dxa" w:w="100"/>
            </w:tcMar>
          </w:tcPr>
          <w:p>
            <w:pPr>
              <w:jc w:val="right"/>
            </w:pPr>
            <w:r>
              <w:rPr>
                <w:sz w:val="16"/>
                <w:szCs w:val="16"/>
              </w:rPr>
              <w:t xml:space="preserve">= 4724.06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4724.06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2022-05-08T09:22:59.693Z</dcterms:created>
  <dcterms:modified xsi:type="dcterms:W3CDTF">2022-05-08T09:22:59.693Z</dcterms:modified>
</cp:coreProperties>
</file>

<file path=docProps/custom.xml><?xml version="1.0" encoding="utf-8"?>
<Properties xmlns="http://schemas.openxmlformats.org/officeDocument/2006/custom-properties" xmlns:vt="http://schemas.openxmlformats.org/officeDocument/2006/docPropsVTypes"/>
</file>