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ind w:left="4000"/>
        <w:jc w:val="right"/>
      </w:pPr>
      <w:r>
        <w:t xml:space="preserve">В судебный участок №6 Ленинского района г. Ижевска</w:t>
      </w:r>
    </w:p>
    <w:p>
      <w:pPr>
        <w:ind w:left="4000"/>
        <w:jc w:val="right"/>
      </w:pPr>
      <w:r>
        <w:t xml:space="preserve">Адрес:</w:t>
      </w:r>
    </w:p>
    <w:p>
      <w:pPr>
        <w:ind w:left="4000"/>
        <w:jc w:val="right"/>
      </w:pPr>
      <w:r>
        <w:t xml:space="preserve">Удмуртская республика, г. Ижевск, ул. Клубная, д. 70, к. 5</w:t>
      </w:r>
    </w:p>
    <w:p>
      <w:pPr>
        <w:ind w:left="4000"/>
        <w:jc w:val="right"/>
      </w:pPr>
      <w:r>
        <w:t xml:space="preserve">Взыскатель:</w:t>
      </w:r>
    </w:p>
    <w:p>
      <w:pPr>
        <w:ind w:left="4000"/>
        <w:jc w:val="right"/>
      </w:pPr>
      <w:r>
        <w:t xml:space="preserve">ООО "Удмуртская Финансовая Компания"</w:t>
      </w:r>
    </w:p>
    <w:p>
      <w:pPr>
        <w:ind w:left="4000"/>
        <w:jc w:val="right"/>
      </w:pPr>
      <w:r>
        <w:t xml:space="preserve">Адрес:</w:t>
      </w:r>
    </w:p>
    <w:p>
      <w:pPr>
        <w:ind w:left="4000"/>
        <w:jc w:val="right"/>
      </w:pPr>
      <w:r>
        <w:t xml:space="preserve">Удмуртская республика, г. Ижевск, ул. Ленина, д. 42, офис. 1</w:t>
      </w:r>
    </w:p>
    <w:p>
      <w:pPr>
        <w:ind w:left="4000"/>
        <w:jc w:val="right"/>
      </w:pPr>
      <w:r>
        <w:t xml:space="preserve">ИНН 1832106113, КПП 184101001</w:t>
      </w:r>
    </w:p>
    <w:p>
      <w:pPr>
        <w:ind w:left="4000"/>
        <w:jc w:val="right"/>
      </w:pPr>
      <w:r>
        <w:t xml:space="preserve">Банковские реквизиты:</w:t>
      </w:r>
    </w:p>
    <w:p>
      <w:pPr>
        <w:ind w:left="4000"/>
        <w:jc w:val="right"/>
      </w:pPr>
      <w:r>
        <w:t xml:space="preserve"> р/с 40701810001070000003 в Филиал ОАО "Уралсиб" в г. Уфа к/с 30101810600000000770 БИК 048073770</w:t>
      </w:r>
    </w:p>
    <w:p>
      <w:pPr>
        <w:ind w:left="4000"/>
        <w:jc w:val="right"/>
      </w:pPr>
      <w:r>
        <w:t xml:space="preserve">Представитель:</w:t>
      </w:r>
    </w:p>
    <w:p>
      <w:pPr>
        <w:ind w:left="4000"/>
        <w:jc w:val="right"/>
      </w:pPr>
      <w:r>
        <w:t xml:space="preserve">Тутулина Светлана Анатольевна</w:t>
      </w:r>
    </w:p>
    <w:p>
      <w:pPr>
        <w:ind w:left="4000"/>
        <w:jc w:val="right"/>
      </w:pPr>
      <w:r>
        <w:t xml:space="preserve">Адрес:</w:t>
      </w:r>
    </w:p>
    <w:p>
      <w:pPr>
        <w:ind w:left="4000"/>
        <w:jc w:val="right"/>
      </w:pPr>
      <w:r>
        <w:t xml:space="preserve">Удмуртская республика, г. Ижевск, ул. Ивана Сусанина, д. 10</w:t>
      </w:r>
    </w:p>
    <w:p>
      <w:pPr>
        <w:ind w:left="4000"/>
        <w:jc w:val="right"/>
      </w:pPr>
      <w:r>
        <w:t xml:space="preserve">Должник:</w:t>
      </w:r>
    </w:p>
    <w:p>
      <w:pPr>
        <w:ind w:left="4000"/>
        <w:jc w:val="right"/>
      </w:pPr>
      <w:r>
        <w:t xml:space="preserve">Аверкина Клавдия Дмитриевна</w:t>
      </w:r>
    </w:p>
    <w:p>
      <w:pPr>
        <w:ind w:left="4000"/>
        <w:jc w:val="right"/>
      </w:pPr>
      <w:r>
        <w:t xml:space="preserve">Адрес:</w:t>
      </w:r>
    </w:p>
    <w:p>
      <w:pPr>
        <w:ind w:left="4000"/>
        <w:jc w:val="right"/>
      </w:pPr>
      <w:r>
        <w:t xml:space="preserve">Удмуртская республика, г. Ижевск, ул. Ленинградская, д. 17</w:t>
      </w:r>
    </w:p>
    <w:p>
      <w:pPr>
        <w:ind w:left="4000"/>
        <w:jc w:val="right"/>
      </w:pPr>
      <w:r>
        <w:t xml:space="preserve">Дата рождения: 24.02.1947 г.</w:t>
      </w:r>
    </w:p>
    <w:p>
      <w:pPr>
        <w:ind w:left="4000"/>
        <w:jc w:val="right"/>
      </w:pPr>
      <w:r>
        <w:t xml:space="preserve">Место рождения:</w:t>
      </w:r>
    </w:p>
    <w:p>
      <w:pPr>
        <w:ind w:left="4000"/>
        <w:jc w:val="right"/>
      </w:pPr>
      <w:r>
        <w:t xml:space="preserve">дер. Ярунцово Киясовского р-на Удмуртская АССР</w:t>
      </w:r>
    </w:p>
    <w:p>
      <w:pPr>
        <w:ind w:left="4000"/>
        <w:jc w:val="right"/>
      </w:pPr>
      <w:r>
        <w:t xml:space="preserve">Паспорт: Серия 9402 № 940842</w:t>
      </w:r>
    </w:p>
    <w:p>
      <w:pPr>
        <w:ind w:left="4000"/>
        <w:jc w:val="right"/>
      </w:pPr>
      <w:r>
        <w:t xml:space="preserve">Цена иска: 36265.98 руб.</w:t>
      </w:r>
    </w:p>
    <w:p>
      <w:pPr>
        <w:ind w:left="4000"/>
        <w:jc w:val="right"/>
      </w:pPr>
      <w:r>
        <w:t xml:space="preserve">Госпошлина: 643.99 руб.</w:t>
      </w:r>
    </w:p>
    <w:p>
      <w:pPr>
        <w:spacing w:before="200"/>
        <w:jc w:val="center"/>
      </w:pPr>
      <w:r>
        <w:rPr>
          <w:b/>
          <w:bCs/>
        </w:rPr>
        <w:t xml:space="preserve">Заявление о выдаче судебного приказа.</w:t>
      </w:r>
    </w:p>
    <w:p>
      <w:pPr>
        <w:ind w:firstLine="800"/>
      </w:pPr>
      <w:r>
        <w:t xml:space="preserve">07.04.2020 г. ООО Микрокредитная Компания "Удмуртская Финансовая Компания" (далее - "Заимодавец") и Аверкина Клавдия Дмитриевна (далее - "Должник") заключили договор займа № 7679 (далее - "Договор"). В соответствии с условиями договора заимодавец передал должнику денежную сумму в размере 15000.00 рублей сроком на 71 дня, а Должник обязался возвратить такую же сумму денег и уплатить проценты в размере 325.50 % годовых от суммы займа.
            </w:t>
      </w:r>
    </w:p>
    <w:p>
      <w:pPr>
        <w:ind w:firstLine="800"/>
      </w:pPr>
      <w:r>
        <w:t xml:space="preserve">07.04.2020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17.06.2020 г., предусмотренную условиями договора.</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08.05.2022 г. сумма задолженности по договору составляет:</w:t>
      </w:r>
    </w:p>
    <w:p>
      <w:pPr>
        <w:ind w:firstLine="800"/>
      </w:pPr>
      <w:r>
        <w:t xml:space="preserve">основной долг: 13765.98 руб.</w:t>
      </w:r>
    </w:p>
    <w:p>
      <w:pPr>
        <w:ind w:firstLine="800"/>
      </w:pPr>
      <w:r>
        <w:t xml:space="preserve">Проценты по договору: 88067 руб.</w:t>
      </w:r>
    </w:p>
    <w:p>
      <w:pPr>
        <w:ind w:firstLine="800"/>
      </w:pPr>
      <w:r>
        <w:t xml:space="preserve">неустойка по договору: 6166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полуторакратного размера суммы предоставленного потребительского кредита (займа).</w:t>
      </w:r>
    </w:p>
    <w:p>
      <w:pPr>
        <w:ind w:firstLine="800"/>
      </w:pPr>
      <w:r>
        <w:t xml:space="preserve">Следовательно, сумма процентов составляет 16334 руб.</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
        <w:t xml:space="preserve">2. При отсутствии иного соглашения проценты выплачиваются ежемесячно до дня возврата суммы займа»."</w:t>
      </w:r>
    </w:p>
    <w:p>
      <w:pPr>
        <w:ind w:firstLine="800"/>
      </w:pPr>
      <w:r>
        <w:t xml:space="preserve">В соответствии с п. 1.17 Договора займа спор подлежит рассмотрению в суде: судебный участок №6 Ленинского района г. Ижевска.</w:t>
      </w:r>
    </w:p>
    <w:p>
      <w:pPr>
        <w:ind w:firstLine="800"/>
      </w:pPr>
      <w:r>
        <w:t xml:space="preserve">21.04.2021 г. ООО Микрокредитная компания "Удмуртская Финансовая Компания" было переименовано в ООО "Удмуртская Финансовая Компания", что подтверждается выпиской из ЕГРЮЛ.</w:t>
      </w:r>
    </w:p>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Аверкиной Клавдии Дмитриевны в пользу ООО "Удмуртская Финансовая Компания" задолженность на 08.05.2022 г. по договору займа № 7679 от 07.04.2020 г. в сумме 36265.98 руб., в том числе:</w:t>
      </w:r>
    </w:p>
    <w:p>
      <w:r>
        <w:t xml:space="preserve">1.1.  Основной долг в размере 13765.98 руб.</w:t>
      </w:r>
    </w:p>
    <w:p>
      <w:r>
        <w:t xml:space="preserve">1.2.  Проценты за пользование займом в размере 16334 руб.</w:t>
      </w:r>
    </w:p>
    <w:p>
      <w:r>
        <w:t xml:space="preserve">1.3.  Неустойка за просрочку исполнения обязательств в размере 6166 руб.</w:t>
      </w:r>
    </w:p>
    <w:p>
      <w:r>
        <w:t xml:space="preserve">2.  Взыскать с Аверкиной Клавдии Дмитриевны в пользу ООО "Удмуртская Финансовая Компания" расходы по уплате государственной пошлины в размере 643.99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7679 от 07.04.2020 г.;</w:t>
      </w:r>
    </w:p>
    <w:p>
      <w:r>
        <w:t xml:space="preserve">Расходный кассовый ордер;</w:t>
      </w:r>
    </w:p>
    <w:p>
      <w:r>
        <w:t xml:space="preserve">Выписка из ЕГРЮЛ.</w:t>
      </w:r>
    </w:p>
    <w:p/>
    <w:p>
      <w:pPr>
        <w:spacing w:before="400"/>
        <w:jc w:val="center"/>
      </w:pPr>
      <w:r>
        <w:t xml:space="preserve">«__»_________.20__ г.                                                                            _____________ Тутулина С. А.</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15000.00</w:t>
            </w:r>
          </w:p>
        </w:tc>
        <w:tc>
          <w:tcPr>
            <w:tcMar>
              <w:top w:type="dxa" w:w="100"/>
              <w:left w:type="dxa" w:w="100"/>
              <w:bottom w:type="dxa" w:w="100"/>
              <w:right w:type="dxa" w:w="100"/>
            </w:tcMar>
          </w:tcPr>
          <w:p>
            <w:pPr>
              <w:jc w:val="right"/>
            </w:pPr>
            <w:r>
              <w:rPr>
                <w:sz w:val="16"/>
                <w:szCs w:val="16"/>
              </w:rPr>
              <w:t xml:space="preserve">08.04.2020</w:t>
            </w:r>
          </w:p>
        </w:tc>
        <w:tc>
          <w:tcPr>
            <w:tcMar>
              <w:top w:type="dxa" w:w="100"/>
              <w:left w:type="dxa" w:w="100"/>
              <w:bottom w:type="dxa" w:w="100"/>
              <w:right w:type="dxa" w:w="100"/>
            </w:tcMar>
          </w:tcPr>
          <w:p>
            <w:pPr>
              <w:jc w:val="right"/>
            </w:pPr>
            <w:r>
              <w:rPr>
                <w:sz w:val="16"/>
                <w:szCs w:val="16"/>
              </w:rPr>
              <w:t xml:space="preserve">15.05.2020</w:t>
            </w:r>
          </w:p>
        </w:tc>
        <w:tc>
          <w:tcPr>
            <w:tcMar>
              <w:top w:type="dxa" w:w="100"/>
              <w:left w:type="dxa" w:w="100"/>
              <w:bottom w:type="dxa" w:w="100"/>
              <w:right w:type="dxa" w:w="100"/>
            </w:tcMar>
          </w:tcPr>
          <w:p>
            <w:pPr>
              <w:jc w:val="right"/>
            </w:pPr>
            <w:r>
              <w:rPr>
                <w:sz w:val="16"/>
                <w:szCs w:val="16"/>
              </w:rPr>
              <w:t xml:space="preserve">38</w:t>
            </w:r>
          </w:p>
        </w:tc>
        <w:tc>
          <w:tcPr>
            <w:tcMar>
              <w:top w:type="dxa" w:w="100"/>
              <w:left w:type="dxa" w:w="100"/>
              <w:bottom w:type="dxa" w:w="100"/>
              <w:right w:type="dxa" w:w="100"/>
            </w:tcMar>
          </w:tcPr>
          <w:p>
            <w:pPr>
              <w:jc w:val="right"/>
            </w:pPr>
            <w:r>
              <w:rPr>
                <w:sz w:val="16"/>
                <w:szCs w:val="16"/>
              </w:rPr>
              <w:t xml:space="preserve">15000.00 x 38 / 366 x 325.50%</w:t>
            </w:r>
          </w:p>
        </w:tc>
        <w:tc>
          <w:tcPr>
            <w:tcMar>
              <w:top w:type="dxa" w:w="100"/>
              <w:left w:type="dxa" w:w="100"/>
              <w:bottom w:type="dxa" w:w="100"/>
              <w:right w:type="dxa" w:w="100"/>
            </w:tcMar>
          </w:tcPr>
          <w:p>
            <w:pPr>
              <w:jc w:val="right"/>
            </w:pPr>
            <w:r>
              <w:rPr>
                <w:sz w:val="16"/>
                <w:szCs w:val="16"/>
              </w:rPr>
              <w:t xml:space="preserve">+ 5069.26</w:t>
            </w:r>
          </w:p>
        </w:tc>
        <w:tc>
          <w:tcPr>
            <w:tcMar>
              <w:top w:type="dxa" w:w="100"/>
              <w:left w:type="dxa" w:w="100"/>
              <w:bottom w:type="dxa" w:w="100"/>
              <w:right w:type="dxa" w:w="100"/>
            </w:tcMar>
          </w:tcPr>
          <w:p>
            <w:pPr>
              <w:jc w:val="right"/>
            </w:pPr>
            <w:r>
              <w:rPr>
                <w:sz w:val="16"/>
                <w:szCs w:val="16"/>
              </w:rPr>
              <w:t xml:space="preserve">= 5069.26</w:t>
            </w:r>
          </w:p>
        </w:tc>
      </w:tr>
      <w:tr>
        <w:trPr>
          <w:cantSplit/>
        </w:trPr>
        <w:tc>
          <w:tcPr>
            <w:tcMar>
              <w:top w:type="dxa" w:w="100"/>
              <w:left w:type="dxa" w:w="100"/>
              <w:bottom w:type="dxa" w:w="100"/>
              <w:right w:type="dxa" w:w="100"/>
            </w:tcMar>
            <w:vAlign w:val="center"/>
          </w:tcPr>
          <w:p>
            <w:pPr>
              <w:jc w:val="right"/>
            </w:pPr>
            <w:r>
              <w:rPr>
                <w:sz w:val="16"/>
                <w:szCs w:val="16"/>
              </w:rPr>
              <w:t xml:space="preserve">- 130.74</w:t>
            </w:r>
          </w:p>
        </w:tc>
        <w:tc>
          <w:tcPr>
            <w:tcMar>
              <w:top w:type="dxa" w:w="100"/>
              <w:left w:type="dxa" w:w="100"/>
              <w:bottom w:type="dxa" w:w="100"/>
              <w:right w:type="dxa" w:w="100"/>
            </w:tcMar>
            <w:vAlign w:val="center"/>
          </w:tcPr>
          <w:p>
            <w:pPr>
              <w:jc w:val="right"/>
            </w:pPr>
            <w:r>
              <w:rPr>
                <w:sz w:val="16"/>
                <w:szCs w:val="16"/>
              </w:rPr>
              <w:t xml:space="preserve">15.05.2020</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- 5069.26</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14869.26</w:t>
            </w:r>
          </w:p>
        </w:tc>
        <w:tc>
          <w:tcPr>
            <w:tcMar>
              <w:top w:type="dxa" w:w="100"/>
              <w:left w:type="dxa" w:w="100"/>
              <w:bottom w:type="dxa" w:w="100"/>
              <w:right w:type="dxa" w:w="100"/>
            </w:tcMar>
          </w:tcPr>
          <w:p>
            <w:pPr>
              <w:jc w:val="right"/>
            </w:pPr>
            <w:r>
              <w:rPr>
                <w:sz w:val="16"/>
                <w:szCs w:val="16"/>
              </w:rPr>
              <w:t xml:space="preserve">16.05.2020</w:t>
            </w:r>
          </w:p>
        </w:tc>
        <w:tc>
          <w:tcPr>
            <w:tcMar>
              <w:top w:type="dxa" w:w="100"/>
              <w:left w:type="dxa" w:w="100"/>
              <w:bottom w:type="dxa" w:w="100"/>
              <w:right w:type="dxa" w:w="100"/>
            </w:tcMar>
          </w:tcPr>
          <w:p>
            <w:pPr>
              <w:jc w:val="right"/>
            </w:pPr>
            <w:r>
              <w:rPr>
                <w:sz w:val="16"/>
                <w:szCs w:val="16"/>
              </w:rPr>
              <w:t xml:space="preserve">18.05.2020</w:t>
            </w:r>
          </w:p>
        </w:tc>
        <w:tc>
          <w:tcPr>
            <w:tcMar>
              <w:top w:type="dxa" w:w="100"/>
              <w:left w:type="dxa" w:w="100"/>
              <w:bottom w:type="dxa" w:w="100"/>
              <w:right w:type="dxa" w:w="100"/>
            </w:tcMar>
          </w:tcPr>
          <w:p>
            <w:pPr>
              <w:jc w:val="right"/>
            </w:pPr>
            <w:r>
              <w:rPr>
                <w:sz w:val="16"/>
                <w:szCs w:val="16"/>
              </w:rPr>
              <w:t xml:space="preserve">3</w:t>
            </w:r>
          </w:p>
        </w:tc>
        <w:tc>
          <w:tcPr>
            <w:tcMar>
              <w:top w:type="dxa" w:w="100"/>
              <w:left w:type="dxa" w:w="100"/>
              <w:bottom w:type="dxa" w:w="100"/>
              <w:right w:type="dxa" w:w="100"/>
            </w:tcMar>
          </w:tcPr>
          <w:p>
            <w:pPr>
              <w:jc w:val="right"/>
            </w:pPr>
            <w:r>
              <w:rPr>
                <w:sz w:val="16"/>
                <w:szCs w:val="16"/>
              </w:rPr>
              <w:t xml:space="preserve">14869.26 x 3 / 366 x 325.50%</w:t>
            </w:r>
          </w:p>
        </w:tc>
        <w:tc>
          <w:tcPr>
            <w:tcMar>
              <w:top w:type="dxa" w:w="100"/>
              <w:left w:type="dxa" w:w="100"/>
              <w:bottom w:type="dxa" w:w="100"/>
              <w:right w:type="dxa" w:w="100"/>
            </w:tcMar>
          </w:tcPr>
          <w:p>
            <w:pPr>
              <w:jc w:val="right"/>
            </w:pPr>
            <w:r>
              <w:rPr>
                <w:sz w:val="16"/>
                <w:szCs w:val="16"/>
              </w:rPr>
              <w:t xml:space="preserve">+ 396.72</w:t>
            </w:r>
          </w:p>
        </w:tc>
        <w:tc>
          <w:tcPr>
            <w:tcMar>
              <w:top w:type="dxa" w:w="100"/>
              <w:left w:type="dxa" w:w="100"/>
              <w:bottom w:type="dxa" w:w="100"/>
              <w:right w:type="dxa" w:w="100"/>
            </w:tcMar>
          </w:tcPr>
          <w:p>
            <w:pPr>
              <w:jc w:val="right"/>
            </w:pPr>
            <w:r>
              <w:rPr>
                <w:sz w:val="16"/>
                <w:szCs w:val="16"/>
              </w:rPr>
              <w:t xml:space="preserve">= 396.72</w:t>
            </w:r>
          </w:p>
        </w:tc>
      </w:tr>
      <w:tr>
        <w:trPr>
          <w:cantSplit/>
        </w:trPr>
        <w:tc>
          <w:tcPr>
            <w:tcMar>
              <w:top w:type="dxa" w:w="100"/>
              <w:left w:type="dxa" w:w="100"/>
              <w:bottom w:type="dxa" w:w="100"/>
              <w:right w:type="dxa" w:w="100"/>
            </w:tcMar>
            <w:vAlign w:val="center"/>
          </w:tcPr>
          <w:p>
            <w:pPr>
              <w:jc w:val="right"/>
            </w:pPr>
            <w:r>
              <w:rPr>
                <w:sz w:val="16"/>
                <w:szCs w:val="16"/>
              </w:rPr>
              <w:t xml:space="preserve">- 1103.28</w:t>
            </w:r>
          </w:p>
        </w:tc>
        <w:tc>
          <w:tcPr>
            <w:tcMar>
              <w:top w:type="dxa" w:w="100"/>
              <w:left w:type="dxa" w:w="100"/>
              <w:bottom w:type="dxa" w:w="100"/>
              <w:right w:type="dxa" w:w="100"/>
            </w:tcMar>
            <w:vAlign w:val="center"/>
          </w:tcPr>
          <w:p>
            <w:pPr>
              <w:jc w:val="right"/>
            </w:pPr>
            <w:r>
              <w:rPr>
                <w:sz w:val="16"/>
                <w:szCs w:val="16"/>
              </w:rPr>
              <w:t xml:space="preserve">18.05.2020</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- 396.72</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19.05.2020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227</w:t>
            </w:r>
          </w:p>
        </w:tc>
        <w:tc>
          <w:tcPr>
            <w:tcMar>
              <w:top w:type="dxa" w:w="100"/>
              <w:left w:type="dxa" w:w="100"/>
              <w:bottom w:type="dxa" w:w="100"/>
              <w:right w:type="dxa" w:w="100"/>
            </w:tcMar>
          </w:tcPr>
          <w:p>
            <w:pPr>
              <w:jc w:val="right"/>
            </w:pPr>
            <w:r>
              <w:rPr>
                <w:sz w:val="16"/>
                <w:szCs w:val="16"/>
              </w:rPr>
              <w:t xml:space="preserve">13765.98 x 227 / 366 x 325.50%</w:t>
            </w:r>
          </w:p>
        </w:tc>
        <w:tc>
          <w:tcPr>
            <w:tcMar>
              <w:top w:type="dxa" w:w="100"/>
              <w:left w:type="dxa" w:w="100"/>
              <w:bottom w:type="dxa" w:w="100"/>
              <w:right w:type="dxa" w:w="100"/>
            </w:tcMar>
          </w:tcPr>
          <w:p>
            <w:pPr>
              <w:jc w:val="right"/>
            </w:pPr>
            <w:r>
              <w:rPr>
                <w:sz w:val="16"/>
                <w:szCs w:val="16"/>
              </w:rPr>
              <w:t xml:space="preserve">+ 27790.92</w:t>
            </w:r>
          </w:p>
        </w:tc>
        <w:tc>
          <w:tcPr>
            <w:tcMar>
              <w:top w:type="dxa" w:w="100"/>
              <w:left w:type="dxa" w:w="100"/>
              <w:bottom w:type="dxa" w:w="100"/>
              <w:right w:type="dxa" w:w="100"/>
            </w:tcMar>
          </w:tcPr>
          <w:p>
            <w:pPr>
              <w:jc w:val="right"/>
            </w:pPr>
            <w:r>
              <w:rPr>
                <w:sz w:val="16"/>
                <w:szCs w:val="16"/>
              </w:rPr>
              <w:t xml:space="preserve">= 27790.92</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13765.98 x 493 / 365 x 325.50%</w:t>
            </w:r>
          </w:p>
        </w:tc>
        <w:tc>
          <w:tcPr>
            <w:tcMar>
              <w:top w:type="dxa" w:w="100"/>
              <w:left w:type="dxa" w:w="100"/>
              <w:bottom w:type="dxa" w:w="100"/>
              <w:right w:type="dxa" w:w="100"/>
            </w:tcMar>
          </w:tcPr>
          <w:p>
            <w:pPr>
              <w:jc w:val="right"/>
            </w:pPr>
            <w:r>
              <w:rPr>
                <w:sz w:val="16"/>
                <w:szCs w:val="16"/>
              </w:rPr>
              <w:t xml:space="preserve">+ 60276.32</w:t>
            </w:r>
          </w:p>
        </w:tc>
        <w:tc>
          <w:tcPr>
            <w:tcMar>
              <w:top w:type="dxa" w:w="100"/>
              <w:left w:type="dxa" w:w="100"/>
              <w:bottom w:type="dxa" w:w="100"/>
              <w:right w:type="dxa" w:w="100"/>
            </w:tcMar>
          </w:tcPr>
          <w:p>
            <w:pPr>
              <w:jc w:val="right"/>
            </w:pPr>
            <w:r>
              <w:rPr>
                <w:sz w:val="16"/>
                <w:szCs w:val="16"/>
              </w:rPr>
              <w:t xml:space="preserve">= 88067.24</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88067.24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13765.98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18.06.2020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197</w:t>
            </w:r>
          </w:p>
        </w:tc>
        <w:tc>
          <w:tcPr>
            <w:tcMar>
              <w:top w:type="dxa" w:w="100"/>
              <w:left w:type="dxa" w:w="100"/>
              <w:bottom w:type="dxa" w:w="100"/>
              <w:right w:type="dxa" w:w="100"/>
            </w:tcMar>
          </w:tcPr>
          <w:p>
            <w:pPr>
              <w:jc w:val="right"/>
            </w:pPr>
            <w:r>
              <w:rPr>
                <w:sz w:val="16"/>
                <w:szCs w:val="16"/>
              </w:rPr>
              <w:t xml:space="preserve">13765.98 x 197 / 366 x 20.00%</w:t>
            </w:r>
          </w:p>
        </w:tc>
        <w:tc>
          <w:tcPr>
            <w:tcMar>
              <w:top w:type="dxa" w:w="100"/>
              <w:left w:type="dxa" w:w="100"/>
              <w:bottom w:type="dxa" w:w="100"/>
              <w:right w:type="dxa" w:w="100"/>
            </w:tcMar>
          </w:tcPr>
          <w:p>
            <w:pPr>
              <w:jc w:val="right"/>
            </w:pPr>
            <w:r>
              <w:rPr>
                <w:sz w:val="16"/>
                <w:szCs w:val="16"/>
              </w:rPr>
              <w:t xml:space="preserve">+ 1481.91</w:t>
            </w:r>
          </w:p>
        </w:tc>
        <w:tc>
          <w:tcPr>
            <w:tcMar>
              <w:top w:type="dxa" w:w="100"/>
              <w:left w:type="dxa" w:w="100"/>
              <w:bottom w:type="dxa" w:w="100"/>
              <w:right w:type="dxa" w:w="100"/>
            </w:tcMar>
          </w:tcPr>
          <w:p>
            <w:pPr>
              <w:jc w:val="right"/>
            </w:pPr>
            <w:r>
              <w:rPr>
                <w:sz w:val="16"/>
                <w:szCs w:val="16"/>
              </w:rPr>
              <w:t xml:space="preserve">= 1481.91</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13765.98 x 493 / 365 x 20.00%</w:t>
            </w:r>
          </w:p>
        </w:tc>
        <w:tc>
          <w:tcPr>
            <w:tcMar>
              <w:top w:type="dxa" w:w="100"/>
              <w:left w:type="dxa" w:w="100"/>
              <w:bottom w:type="dxa" w:w="100"/>
              <w:right w:type="dxa" w:w="100"/>
            </w:tcMar>
          </w:tcPr>
          <w:p>
            <w:pPr>
              <w:jc w:val="right"/>
            </w:pPr>
            <w:r>
              <w:rPr>
                <w:sz w:val="16"/>
                <w:szCs w:val="16"/>
              </w:rPr>
              <w:t xml:space="preserve">+ 4684.20</w:t>
            </w:r>
          </w:p>
        </w:tc>
        <w:tc>
          <w:tcPr>
            <w:tcMar>
              <w:top w:type="dxa" w:w="100"/>
              <w:left w:type="dxa" w:w="100"/>
              <w:bottom w:type="dxa" w:w="100"/>
              <w:right w:type="dxa" w:w="100"/>
            </w:tcMar>
          </w:tcPr>
          <w:p>
            <w:pPr>
              <w:jc w:val="right"/>
            </w:pPr>
            <w:r>
              <w:rPr>
                <w:sz w:val="16"/>
                <w:szCs w:val="16"/>
              </w:rPr>
              <w:t xml:space="preserve">= 6166.11</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6166.11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Тутулина С. А.</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2022-05-08T08:04:55.213Z</dcterms:created>
  <dcterms:modified xsi:type="dcterms:W3CDTF">2022-05-08T08:04:55.213Z</dcterms:modified>
</cp:coreProperties>
</file>

<file path=docProps/custom.xml><?xml version="1.0" encoding="utf-8"?>
<Properties xmlns="http://schemas.openxmlformats.org/officeDocument/2006/custom-properties" xmlns:vt="http://schemas.openxmlformats.org/officeDocument/2006/docPropsVTypes"/>
</file>