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Inter" w:cs="Inter" w:eastAsia="Inter" w:hAnsi="Inter"/>
          <w:b w:val="1"/>
        </w:rPr>
      </w:pPr>
      <w:bookmarkStart w:colFirst="0" w:colLast="0" w:name="_cl59ak42cr7y" w:id="0"/>
      <w:bookmarkEnd w:id="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IT314: Software Engineering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Inter" w:cs="Inter" w:eastAsia="Inter" w:hAnsi="Inter"/>
          <w:b w:val="1"/>
        </w:rPr>
      </w:pPr>
      <w:bookmarkStart w:colFirst="0" w:colLast="0" w:name="_o4do8o5dp6t6" w:id="1"/>
      <w:bookmarkEnd w:id="1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2033588" cy="19634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96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Group: 15 Conference Management System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85"/>
        <w:tblGridChange w:id="0">
          <w:tblGrid>
            <w:gridCol w:w="193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30"/>
                <w:szCs w:val="30"/>
                <w:rtl w:val="0"/>
              </w:rPr>
              <w:t xml:space="preserve">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Inter" w:cs="Inter" w:eastAsia="Inter" w:hAnsi="Inte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PARVA BHARATKUMAR DHAMI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MONPARA SUMIT RAJESHBHAI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MEGHABEN RATHWA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SONAGARA SARTHAK MOHANBHAI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METKEL HARSHKUMAR ANANDBHAI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PADHIYAR KARAN HARESHBHAI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PATEL VEDANT HARSHADBHAI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MANGUKIYA JENISH MAHESHBHAI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PRAJAPATI PARTH SURESHBHAI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Inter" w:cs="Inter" w:eastAsia="Inter" w:hAnsi="Inter"/>
          <w:sz w:val="40"/>
          <w:szCs w:val="40"/>
          <w:highlight w:val="white"/>
        </w:rPr>
      </w:pPr>
      <w:r w:rsidDel="00000000" w:rsidR="00000000" w:rsidRPr="00000000">
        <w:rPr>
          <w:rFonts w:ascii="Inter" w:cs="Inter" w:eastAsia="Inter" w:hAnsi="Inter"/>
          <w:sz w:val="40"/>
          <w:szCs w:val="40"/>
          <w:highlight w:val="white"/>
          <w:rtl w:val="0"/>
        </w:rPr>
        <w:t xml:space="preserve">Version - 1</w:t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Agenda: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The group mentor for this project was Bhargav Dave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He assigned us the task of designing a conference system called 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highlight w:val="white"/>
          <w:rtl w:val="0"/>
        </w:rPr>
        <w:t xml:space="preserve">‘FIRE’ Forum For Information Retrieval Evaluation.</w:t>
      </w: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 For the first version of this system, we had initially proposed having a single University, in this case ‘Goa University, Panjim’ and the conferences organized by it annually, to be featured on our website.</w:t>
      </w:r>
    </w:p>
    <w:p w:rsidR="00000000" w:rsidDel="00000000" w:rsidP="00000000" w:rsidRDefault="00000000" w:rsidRPr="00000000" w14:paraId="00000020">
      <w:pPr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Inter" w:cs="Inter" w:eastAsia="Inter" w:hAnsi="Inter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We decided to select the ‘Agile model’ for the designing of our project.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Under the ‘Sprint Planning’ for the first week, we wrote the features, Use case diagrams and the functional &amp; non-functional requirements.</w:t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26">
      <w:pPr>
        <w:ind w:left="720" w:firstLine="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Classic home page with navigation bar and footer.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Details of lecturers/speakers that are participating in the  conference.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Display the details about the sponsors of the event.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Display the social media handle of the organization.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Schedule Timeline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Mail Auto generation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Registration Fee Payment portal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Editable Navigation bar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Feedback system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highlight w:val="white"/>
          <w:rtl w:val="0"/>
        </w:rPr>
        <w:t xml:space="preserve">An Archives section that stores data/details of previous years conferences</w:t>
      </w:r>
    </w:p>
    <w:p w:rsidR="00000000" w:rsidDel="00000000" w:rsidP="00000000" w:rsidRDefault="00000000" w:rsidRPr="00000000" w14:paraId="00000031">
      <w:pPr>
        <w:ind w:left="720" w:firstLine="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Functional Requirements:</w:t>
      </w:r>
    </w:p>
    <w:p w:rsidR="00000000" w:rsidDel="00000000" w:rsidP="00000000" w:rsidRDefault="00000000" w:rsidRPr="00000000" w14:paraId="00000033">
      <w:pPr>
        <w:ind w:left="720" w:firstLine="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 website should give all information regarding the conference organization, like venue, schedule, timings, participants and roles.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 website should give schedule information for all the events/sessions which are part of the conference.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registration page should be there for an audience who wants to participate in the conference.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Users should be able to register themselves. Upon successful registration</w:t>
      </w:r>
      <w:r w:rsidDel="00000000" w:rsidR="00000000" w:rsidRPr="00000000">
        <w:rPr>
          <w:rFonts w:ascii="Inter" w:cs="Inter" w:eastAsia="Inter" w:hAnsi="Inter"/>
          <w:b w:val="1"/>
          <w:color w:val="0e101a"/>
          <w:sz w:val="24"/>
          <w:szCs w:val="24"/>
          <w:highlight w:val="white"/>
          <w:rtl w:val="0"/>
        </w:rPr>
        <w:t xml:space="preserve">, auto-generated mail containing a receipt</w:t>
      </w: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 should be sent to them as proof of registration.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Registration page for organizations, and sponsors for the conference.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Organizations should be able to register themselves on the website by providing relevant details.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This registration may be paid or unpaid, depending on the conference requirements.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Details of lecturers/speakers that are participating in the conference.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Detailed rules and regulations with a deadline for submitting a research paper in the conference.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 portal to manage the accommodation of participants, where one should be able to register him/herself.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Students should be able to track their allocated rooms.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 portal for students to be able to apply for </w:t>
      </w:r>
      <w:r w:rsidDel="00000000" w:rsidR="00000000" w:rsidRPr="00000000">
        <w:rPr>
          <w:rFonts w:ascii="Inter" w:cs="Inter" w:eastAsia="Inter" w:hAnsi="Inter"/>
          <w:b w:val="1"/>
          <w:color w:val="0e101a"/>
          <w:sz w:val="24"/>
          <w:szCs w:val="24"/>
          <w:highlight w:val="white"/>
          <w:rtl w:val="0"/>
        </w:rPr>
        <w:t xml:space="preserve">travel grants</w:t>
      </w: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. So that students residing far away can also get a chance to participate in conferences.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 website should have a</w:t>
      </w:r>
      <w:r w:rsidDel="00000000" w:rsidR="00000000" w:rsidRPr="00000000">
        <w:rPr>
          <w:rFonts w:ascii="Inter" w:cs="Inter" w:eastAsia="Inter" w:hAnsi="Inter"/>
          <w:b w:val="1"/>
          <w:color w:val="0e101a"/>
          <w:sz w:val="24"/>
          <w:szCs w:val="24"/>
          <w:highlight w:val="white"/>
          <w:rtl w:val="0"/>
        </w:rPr>
        <w:t xml:space="preserve"> contact us</w:t>
      </w: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 page providing all relevant mailing lists. 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Also, details of all the coordinators/members of committees/organizations should be available.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Since the conference is conducted every year, the website should also have a feature of </w:t>
      </w:r>
      <w:r w:rsidDel="00000000" w:rsidR="00000000" w:rsidRPr="00000000">
        <w:rPr>
          <w:rFonts w:ascii="Inter" w:cs="Inter" w:eastAsia="Inter" w:hAnsi="Inter"/>
          <w:b w:val="1"/>
          <w:color w:val="0e101a"/>
          <w:sz w:val="24"/>
          <w:szCs w:val="24"/>
          <w:highlight w:val="white"/>
          <w:rtl w:val="0"/>
        </w:rPr>
        <w:t xml:space="preserve">archives </w:t>
      </w: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where past data can be accessed.</w:t>
      </w:r>
    </w:p>
    <w:p w:rsidR="00000000" w:rsidDel="00000000" w:rsidP="00000000" w:rsidRDefault="00000000" w:rsidRPr="00000000" w14:paraId="00000043">
      <w:pPr>
        <w:ind w:left="720" w:firstLine="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Non Functional Requirements:</w:t>
      </w:r>
    </w:p>
    <w:p w:rsidR="00000000" w:rsidDel="00000000" w:rsidP="00000000" w:rsidRDefault="00000000" w:rsidRPr="00000000" w14:paraId="00000045">
      <w:pPr>
        <w:ind w:left="720" w:firstLine="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project should be open source and available for everyone.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Display the timeline of the event to the user.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payment gateway of the system should be secure.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Attendees of the conference should be able to share their thoughts and experiences through feedback.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system should be user-friendly and easy to use.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system should be fast, responsive, and have low latency.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It should handle a more significant number of users.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Registration for the conference should be closed after a maximum number of registrations have been made.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system is scalable to accommodate growth and increase the number of users over time.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system should protect sensitive data and ensure the privacy of users.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system should be available 24/7 and have high uptime.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system should be maintainable and easy to update.</w:t>
      </w:r>
    </w:p>
    <w:p w:rsidR="00000000" w:rsidDel="00000000" w:rsidP="00000000" w:rsidRDefault="00000000" w:rsidRPr="00000000" w14:paraId="00000052">
      <w:pPr>
        <w:ind w:left="720" w:firstLine="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Use Case Diagram:</w:t>
      </w:r>
    </w:p>
    <w:p w:rsidR="00000000" w:rsidDel="00000000" w:rsidP="00000000" w:rsidRDefault="00000000" w:rsidRPr="00000000" w14:paraId="00000054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highlight w:val="white"/>
        </w:rPr>
        <w:drawing>
          <wp:inline distB="114300" distT="114300" distL="114300" distR="114300">
            <wp:extent cx="5943600" cy="459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highlight w:val="white"/>
          <w:rtl w:val="0"/>
        </w:rPr>
        <w:t xml:space="preserve">Process model best suited for our course project :</w:t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After reviewing the needs and requirements of the project, we decided that the </w:t>
      </w:r>
      <w:r w:rsidDel="00000000" w:rsidR="00000000" w:rsidRPr="00000000">
        <w:rPr>
          <w:rFonts w:ascii="Inter" w:cs="Inter" w:eastAsia="Inter" w:hAnsi="Inter"/>
          <w:b w:val="1"/>
          <w:color w:val="0e101a"/>
          <w:sz w:val="24"/>
          <w:szCs w:val="24"/>
          <w:highlight w:val="white"/>
          <w:rtl w:val="0"/>
        </w:rPr>
        <w:t xml:space="preserve">Agile Process Model</w:t>
      </w: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 is the best suited for our project.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There are many reasons to use an agile process model. 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agile model is an approach to software development that emphasizes iterative, incremental work cycles and close collaboration between development teams and stakeholders.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In our project, many requirements can be added as per new requirements. An agile model can easily manage this because it includes iterative development.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So, We decided to use Agile because it offers a collaborative, flexible, and effective method for developing software that can result in higher-quality output and greater customer satisfaction.</w:t>
      </w:r>
    </w:p>
    <w:p w:rsidR="00000000" w:rsidDel="00000000" w:rsidP="00000000" w:rsidRDefault="00000000" w:rsidRPr="00000000" w14:paraId="0000006C">
      <w:pPr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Inter" w:cs="Inter" w:eastAsia="Inter" w:hAnsi="Int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  <w:color w:val="0e101a"/>
          <w:sz w:val="28"/>
          <w:szCs w:val="28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0e101a"/>
          <w:sz w:val="28"/>
          <w:szCs w:val="28"/>
          <w:highlight w:val="white"/>
          <w:rtl w:val="0"/>
        </w:rPr>
        <w:t xml:space="preserve">Writing of the code for the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Inter" w:cs="Inter" w:eastAsia="Inter" w:hAnsi="Inter"/>
          <w:b w:val="1"/>
          <w:color w:val="0e101a"/>
          <w:sz w:val="28"/>
          <w:szCs w:val="28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0e101a"/>
          <w:sz w:val="28"/>
          <w:szCs w:val="28"/>
          <w:highlight w:val="white"/>
          <w:rtl w:val="0"/>
        </w:rPr>
        <w:t xml:space="preserve">Front-end:</w:t>
      </w:r>
    </w:p>
    <w:p w:rsidR="00000000" w:rsidDel="00000000" w:rsidP="00000000" w:rsidRDefault="00000000" w:rsidRPr="00000000" w14:paraId="00000072">
      <w:pPr>
        <w:ind w:left="72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76" w:lineRule="auto"/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Designing the Homepage.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76" w:lineRule="auto"/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By using HTML and for styling use CSS and JavaScript.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76" w:lineRule="auto"/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The Homepage shall consist of a Vertical Navigation bar on the left side of the screen that will have the following options: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Call for papers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Call for Tracks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Organization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Contacts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276" w:lineRule="auto"/>
        <w:ind w:left="720" w:hanging="360"/>
        <w:rPr>
          <w:rFonts w:ascii="Inter" w:cs="Inter" w:eastAsia="Inter" w:hAnsi="Inter"/>
          <w:color w:val="0e101a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Next an archive Navigation bar, that contains the database pertaining to previously held conferences: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Data 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Past-Proceedings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FIRE Meetings</w:t>
      </w:r>
    </w:p>
    <w:p w:rsidR="00000000" w:rsidDel="00000000" w:rsidP="00000000" w:rsidRDefault="00000000" w:rsidRPr="00000000" w14:paraId="0000007F">
      <w:pPr>
        <w:ind w:left="144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876925" cy="1500188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4629150</wp:posOffset>
            </wp:positionV>
            <wp:extent cx="5876925" cy="206692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1657350</wp:posOffset>
            </wp:positionV>
            <wp:extent cx="5886450" cy="2971800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rFonts w:ascii="Inter" w:cs="Inter" w:eastAsia="Inter" w:hAnsi="Inter"/>
          <w:i w:val="1"/>
          <w:color w:val="0e101a"/>
          <w:sz w:val="26"/>
          <w:szCs w:val="26"/>
          <w:highlight w:val="white"/>
        </w:rPr>
      </w:pPr>
      <w:r w:rsidDel="00000000" w:rsidR="00000000" w:rsidRPr="00000000">
        <w:rPr>
          <w:rFonts w:ascii="Inter" w:cs="Inter" w:eastAsia="Inter" w:hAnsi="Inter"/>
          <w:i w:val="1"/>
          <w:color w:val="0e101a"/>
          <w:sz w:val="26"/>
          <w:szCs w:val="26"/>
          <w:highlight w:val="white"/>
          <w:rtl w:val="0"/>
        </w:rPr>
        <w:t xml:space="preserve">A screenshot of the Homepage</w:t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rFonts w:ascii="Inter" w:cs="Inter" w:eastAsia="Inter" w:hAnsi="Inter"/>
          <w:i w:val="1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rFonts w:ascii="Inter" w:cs="Inter" w:eastAsia="Inter" w:hAnsi="Inter"/>
          <w:i w:val="1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Inter" w:cs="Inter" w:eastAsia="Inter" w:hAnsi="Inter"/>
          <w:b w:val="1"/>
          <w:color w:val="0e101a"/>
          <w:sz w:val="28"/>
          <w:szCs w:val="28"/>
          <w:highlight w:val="white"/>
        </w:rPr>
      </w:pPr>
      <w:r w:rsidDel="00000000" w:rsidR="00000000" w:rsidRPr="00000000">
        <w:rPr>
          <w:rFonts w:ascii="Inter" w:cs="Inter" w:eastAsia="Inter" w:hAnsi="Inter"/>
          <w:b w:val="1"/>
          <w:color w:val="0e101a"/>
          <w:sz w:val="28"/>
          <w:szCs w:val="28"/>
          <w:highlight w:val="white"/>
          <w:rtl w:val="0"/>
        </w:rPr>
        <w:t xml:space="preserve">Back-end:</w:t>
      </w:r>
    </w:p>
    <w:p w:rsidR="00000000" w:rsidDel="00000000" w:rsidP="00000000" w:rsidRDefault="00000000" w:rsidRPr="00000000" w14:paraId="00000087">
      <w:pPr>
        <w:ind w:left="72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After the completion of Front-end, for Back-end we proposed to use Django.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In order to implement it, the basic code was written.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Inter" w:cs="Inter" w:eastAsia="Inter" w:hAnsi="Inter"/>
          <w:color w:val="0e101a"/>
          <w:sz w:val="24"/>
          <w:szCs w:val="24"/>
          <w:highlight w:val="white"/>
          <w:rtl w:val="0"/>
        </w:rPr>
        <w:t xml:space="preserve">However, it was during this time that Bhargav Dave ceased to be the mentor. Hence, we decided to move on with a new version of the project.</w:t>
      </w:r>
    </w:p>
    <w:p w:rsidR="00000000" w:rsidDel="00000000" w:rsidP="00000000" w:rsidRDefault="00000000" w:rsidRPr="00000000" w14:paraId="0000008B">
      <w:pPr>
        <w:ind w:left="720" w:firstLine="0"/>
        <w:rPr>
          <w:rFonts w:ascii="Inter" w:cs="Inter" w:eastAsia="Inter" w:hAnsi="Inter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