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Arial" w:hAnsi="Arial"/>
          <w:sz w:val="24"/>
          <w:szCs w:val="22"/>
        </w:rPr>
      </w:pPr>
      <w:bookmarkStart w:id="0" w:name="OLE_LINK20"/>
      <w:bookmarkStart w:id="1" w:name="OLE_LINK13"/>
      <w:bookmarkStart w:id="2" w:name="OLE_LINK19"/>
    </w:p>
    <w:p>
      <w:pPr>
        <w:jc w:val="left"/>
      </w:pPr>
      <w:r>
        <w:rPr>
          <w:rFonts w:ascii="Arial" w:hAnsi="Arial"/>
          <w:sz w:val="24"/>
          <w:szCs w:val="22"/>
        </w:rPr>
        <w:t>Re: Potential oppositions against the marks “</w:t>
      </w:r>
      <w:r>
        <w:rPr>
          <w:rFonts w:ascii="Arial" w:hAnsi="Arial"/>
          <w:sz w:val="24"/>
          <w:szCs w:val="22"/>
        </w:rPr>
        <w:t>$(mark)</w:t>
      </w:r>
      <w:r>
        <w:rPr>
          <w:rFonts w:ascii="Arial" w:hAnsi="Arial"/>
          <w:sz w:val="24"/>
          <w:szCs w:val="22"/>
        </w:rPr>
        <w:t>”</w:t>
      </w:r>
      <w:r>
        <w:rPr>
          <w:rFonts w:ascii="Arial" w:hAnsi="Arial"/>
          <w:sz w:val="24"/>
          <w:szCs w:val="22"/>
        </w:rPr>
        <w:t xml:space="preserve"> </w:t>
      </w:r>
      <w:r>
        <w:rPr>
          <w:rFonts w:ascii="Arial" w:hAnsi="Arial"/>
          <w:sz w:val="24"/>
          <w:szCs w:val="22"/>
        </w:rPr>
        <w:t>No.</w:t>
      </w:r>
      <w:r>
        <w:rPr>
          <w:rFonts w:hint="eastAsia" w:ascii="Arial" w:hAnsi="Arial"/>
          <w:sz w:val="24"/>
          <w:szCs w:val="22"/>
        </w:rPr>
        <w:t xml:space="preserve"> </w:t>
      </w:r>
      <w:r>
        <w:rPr>
          <w:rFonts w:hint="default" w:ascii="Arial" w:hAnsi="Arial" w:cs="Arial"/>
          <w:sz w:val="24"/>
        </w:rPr>
        <w:t>$(no1)</w:t>
      </w:r>
      <w:r>
        <w:rPr>
          <w:rFonts w:ascii="Arial" w:hAnsi="Arial"/>
          <w:sz w:val="24"/>
          <w:szCs w:val="22"/>
        </w:rPr>
        <w:t xml:space="preserve"> in class </w:t>
      </w:r>
      <w:r>
        <w:rPr>
          <w:rFonts w:hint="default" w:ascii="Arial" w:hAnsi="Arial" w:cs="Arial"/>
          <w:sz w:val="24"/>
        </w:rPr>
        <w:t>$(clazz1)</w:t>
      </w:r>
      <w:r>
        <w:rPr>
          <w:rFonts w:hint="eastAsia" w:ascii="Arial" w:hAnsi="Arial"/>
          <w:sz w:val="24"/>
          <w:szCs w:val="22"/>
          <w:lang w:val="en-US" w:eastAsia="zh-CN"/>
        </w:rPr>
        <w:t xml:space="preserve"> and</w:t>
      </w:r>
      <w:r>
        <w:rPr>
          <w:rFonts w:ascii="Arial" w:hAnsi="Arial"/>
          <w:sz w:val="24"/>
          <w:szCs w:val="22"/>
        </w:rPr>
        <w:t xml:space="preserve"> No.</w:t>
      </w:r>
      <w:r>
        <w:rPr>
          <w:rFonts w:hint="eastAsia" w:ascii="Arial" w:hAnsi="Arial"/>
          <w:sz w:val="24"/>
          <w:szCs w:val="22"/>
        </w:rPr>
        <w:t xml:space="preserve"> </w:t>
      </w:r>
      <w:r>
        <w:rPr>
          <w:rFonts w:hint="default" w:ascii="Arial" w:hAnsi="Arial" w:cs="Arial"/>
          <w:sz w:val="24"/>
        </w:rPr>
        <w:t>$(no2)</w:t>
      </w:r>
      <w:r>
        <w:rPr>
          <w:rFonts w:ascii="Arial" w:hAnsi="Arial"/>
          <w:sz w:val="24"/>
          <w:szCs w:val="22"/>
        </w:rPr>
        <w:t xml:space="preserve"> in class </w:t>
      </w:r>
      <w:r>
        <w:rPr>
          <w:rFonts w:hint="default" w:ascii="Arial" w:hAnsi="Arial" w:cs="Arial"/>
          <w:sz w:val="24"/>
        </w:rPr>
        <w:t>$(clazz2)</w:t>
      </w:r>
      <w:r>
        <w:rPr>
          <w:rFonts w:ascii="Arial" w:hAnsi="Arial"/>
          <w:sz w:val="24"/>
          <w:szCs w:val="22"/>
        </w:rPr>
        <w:t xml:space="preserve"> in China (Your Ref.: Please advise; Our Refs.: </w:t>
      </w:r>
      <w:r>
        <w:rPr>
          <w:rFonts w:ascii="Arial" w:hAnsi="Arial"/>
          <w:sz w:val="24"/>
          <w:szCs w:val="22"/>
        </w:rPr>
        <w:t>$(ref)</w:t>
      </w:r>
      <w:r>
        <w:rPr>
          <w:rFonts w:ascii="Arial" w:hAnsi="Arial"/>
          <w:sz w:val="24"/>
          <w:szCs w:val="22"/>
        </w:rPr>
        <w:t>)</w:t>
      </w:r>
    </w:p>
    <w:p>
      <w:pPr>
        <w:pStyle w:val="14"/>
      </w:pPr>
      <w:r>
        <w:rPr>
          <w:rFonts w:hint="eastAsia" w:cs="Arial"/>
          <w:color w:val="000000" w:themeColor="text1"/>
          <w14:textFill>
            <w14:solidFill>
              <w14:schemeClr w14:val="tx1"/>
            </w14:solidFill>
          </w14:textFill>
        </w:rPr>
        <w:t>Client:</w:t>
      </w:r>
      <w:bookmarkStart w:id="6" w:name="_GoBack"/>
      <w:bookmarkEnd w:id="6"/>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pStyle w:val="14"/>
        <w:rPr>
          <w:rFonts w:cs="Arial"/>
          <w:color w:val="000000" w:themeColor="text1"/>
          <w14:textFill>
            <w14:solidFill>
              <w14:schemeClr w14:val="tx1"/>
            </w14:solidFill>
          </w14:textFill>
        </w:rPr>
      </w:pPr>
      <w:r>
        <w:rPr>
          <w:rFonts w:cs="Arial"/>
          <w:color w:val="000000" w:themeColor="text1"/>
          <w14:textFill>
            <w14:solidFill>
              <w14:schemeClr w14:val="tx1"/>
            </w14:solidFill>
          </w14:textFill>
        </w:rPr>
        <w:t>We</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Chofn</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are a specialized Chinese IP law firm.</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Our trademark research team took note of the following mark</w:t>
      </w:r>
      <w:r>
        <w:rPr>
          <w:rFonts w:hint="eastAsia" w:cs="Arial"/>
          <w:color w:val="000000" w:themeColor="text1"/>
          <w14:textFill>
            <w14:solidFill>
              <w14:schemeClr w14:val="tx1"/>
            </w14:solidFill>
          </w14:textFill>
        </w:rPr>
        <w:t>s</w:t>
      </w:r>
      <w:r>
        <w:rPr>
          <w:rFonts w:cs="Arial"/>
          <w:color w:val="000000" w:themeColor="text1"/>
          <w14:textFill>
            <w14:solidFill>
              <w14:schemeClr w14:val="tx1"/>
            </w14:solidFill>
          </w14:textFill>
        </w:rPr>
        <w:t xml:space="preserve"> from a recent issue of the Chinese Trademark Gazette published on </w:t>
      </w:r>
      <w:r>
        <w:rPr>
          <w:rFonts w:hint="default" w:cs="Arial"/>
          <w:color w:val="000000" w:themeColor="text1"/>
          <w14:textFill>
            <w14:solidFill>
              <w14:schemeClr w14:val="tx1"/>
            </w14:solidFill>
          </w14:textFill>
        </w:rPr>
        <w:t>$(publish_date1) and $(publish_date2)</w:t>
      </w:r>
      <w:r>
        <w:rPr>
          <w:rFonts w:hint="eastAsia" w:cs="Arial"/>
          <w:color w:val="000000" w:themeColor="text1"/>
          <w14:textFill>
            <w14:solidFill>
              <w14:schemeClr w14:val="tx1"/>
            </w14:solidFill>
          </w14:textFill>
        </w:rPr>
        <w:t>,</w:t>
      </w:r>
      <w:r>
        <w:rPr>
          <w:rStyle w:val="10"/>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open to opposition</w:t>
      </w:r>
      <w:r>
        <w:rPr>
          <w:rFonts w:hint="eastAsia" w:cs="Arial"/>
          <w:color w:val="000000" w:themeColor="text1"/>
          <w14:textFill>
            <w14:solidFill>
              <w14:schemeClr w14:val="tx1"/>
            </w14:solidFill>
          </w14:textFill>
        </w:rPr>
        <w:t>s</w:t>
      </w:r>
      <w:r>
        <w:rPr>
          <w:rFonts w:cs="Arial"/>
          <w:color w:val="000000" w:themeColor="text1"/>
          <w14:textFill>
            <w14:solidFill>
              <w14:schemeClr w14:val="tx1"/>
            </w14:solidFill>
          </w14:textFill>
        </w:rPr>
        <w:t xml:space="preserve"> before </w:t>
      </w:r>
      <w:r>
        <w:rPr>
          <w:rFonts w:hint="default" w:cs="Arial"/>
          <w:b/>
          <w:color w:val="000000" w:themeColor="text1"/>
          <w:u w:val="single"/>
          <w14:textFill>
            <w14:solidFill>
              <w14:schemeClr w14:val="tx1"/>
            </w14:solidFill>
          </w14:textFill>
        </w:rPr>
        <w:t>$(deadline1) and $(deadline2)</w:t>
      </w:r>
      <w:r>
        <w:rPr>
          <w:rFonts w:cs="Arial"/>
          <w:bCs/>
          <w:color w:val="000000" w:themeColor="text1"/>
          <w14:textFill>
            <w14:solidFill>
              <w14:schemeClr w14:val="tx1"/>
            </w14:solidFill>
          </w14:textFill>
        </w:rPr>
        <w:t>,</w:t>
      </w:r>
      <w:r>
        <w:rPr>
          <w:rFonts w:hint="eastAsia" w:cs="Arial"/>
          <w:color w:val="000000" w:themeColor="text1"/>
          <w14:textFill>
            <w14:solidFill>
              <w14:schemeClr w14:val="tx1"/>
            </w14:solidFill>
          </w14:textFill>
        </w:rPr>
        <w:t xml:space="preserve"> </w:t>
      </w:r>
      <w:r>
        <w:rPr>
          <w:rFonts w:cs="Arial"/>
          <w:color w:val="000000" w:themeColor="text1"/>
          <w14:textFill>
            <w14:solidFill>
              <w14:schemeClr w14:val="tx1"/>
            </w14:solidFill>
          </w14:textFill>
        </w:rPr>
        <w:t>Beijing time, NOT extendable. Particulars of the mark</w:t>
      </w:r>
      <w:r>
        <w:rPr>
          <w:rFonts w:hint="eastAsia" w:cs="Arial"/>
          <w:color w:val="000000" w:themeColor="text1"/>
          <w14:textFill>
            <w14:solidFill>
              <w14:schemeClr w14:val="tx1"/>
            </w14:solidFill>
          </w14:textFill>
        </w:rPr>
        <w:t>s are</w:t>
      </w:r>
      <w:r>
        <w:rPr>
          <w:rFonts w:cs="Arial"/>
          <w:color w:val="000000" w:themeColor="text1"/>
          <w14:textFill>
            <w14:solidFill>
              <w14:schemeClr w14:val="tx1"/>
            </w14:solidFill>
          </w14:textFill>
        </w:rPr>
        <w:t xml:space="preserv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3F66FC2"/>
    <w:rsid w:val="54CA314D"/>
    <w:rsid w:val="55561CBF"/>
    <w:rsid w:val="58BA4A60"/>
    <w:rsid w:val="5A941D73"/>
    <w:rsid w:val="69033122"/>
    <w:rsid w:val="6B444D69"/>
    <w:rsid w:val="6DCA64AA"/>
    <w:rsid w:val="6E7F95EA"/>
    <w:rsid w:val="73C808DC"/>
    <w:rsid w:val="74023B2F"/>
    <w:rsid w:val="769B5811"/>
    <w:rsid w:val="77231F90"/>
    <w:rsid w:val="77EC1322"/>
    <w:rsid w:val="79857911"/>
    <w:rsid w:val="7B7D2D6B"/>
    <w:rsid w:val="7B9D720D"/>
    <w:rsid w:val="7D1542E6"/>
    <w:rsid w:val="7FD34487"/>
    <w:rsid w:val="CFAF5EE4"/>
    <w:rsid w:val="E7DAE51C"/>
    <w:rsid w:val="E9F55468"/>
    <w:rsid w:val="FF3AC0D4"/>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2018-01-24T22:00:00Z</dcterms:created>
  <dc:creator>杰</dc:creator>
  <cp:lastModifiedBy>jiaoyubing</cp:lastModifiedBy>
  <dcterms:modified xsi:type="dcterms:W3CDTF">2019-02-27T14:13:55Z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