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E1" w:rsidRDefault="001E4AE1" w:rsidP="001E4AE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E4AE1">
        <w:rPr>
          <w:rFonts w:ascii="Times New Roman" w:eastAsia="Times New Roman" w:hAnsi="Times New Roman" w:cs="Times New Roman"/>
          <w:sz w:val="24"/>
          <w:szCs w:val="24"/>
          <w:lang w:val="pl-PL"/>
        </w:rPr>
        <w:t>Podstawowe zagadnienia systemów rozproszonych (definicja, przeźroczystość, korzyści z rozproszenia i związane z tym wyzwania).</w:t>
      </w:r>
    </w:p>
    <w:p w:rsidR="001E4AE1" w:rsidRDefault="001E4AE1" w:rsidP="001E4A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0531C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System rozproszony: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="00A63F29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Wiele procesów pracujących razem. Wiele niezależnych komputerów które jawią się użytkownikowi, jako jeden spójny system. </w:t>
      </w:r>
    </w:p>
    <w:p w:rsidR="00A63F29" w:rsidRDefault="00A63F29" w:rsidP="00A63F29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>A distributed operati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 xml:space="preserve">ng system is one that looks to its users like an ordinary centrialized operation 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 xml:space="preserve">system, but runs 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 xml:space="preserve">on multiple, independent CPUs. The key concept here is transparency, in other 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>words, the use of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 xml:space="preserve"> multiple processors should be 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>invisible (transparen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 xml:space="preserve">t) to the user. Another way of  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>expressing the sam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 xml:space="preserve">e idea is to say that the user views the system as a virtual uniprocessor , not as </w:t>
      </w:r>
      <w:r w:rsidRPr="00A63F29">
        <w:rPr>
          <w:rFonts w:ascii="Times New Roman" w:eastAsia="Times New Roman" w:hAnsi="Times New Roman" w:cs="Times New Roman"/>
          <w:i/>
          <w:sz w:val="24"/>
          <w:szCs w:val="24"/>
        </w:rPr>
        <w:t>a collection of distinct machines.</w:t>
      </w:r>
      <w:r w:rsidRPr="00A63F29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63F29" w:rsidRDefault="00A63F29" w:rsidP="00A63F29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A63F29">
        <w:rPr>
          <w:rFonts w:ascii="Times New Roman" w:eastAsia="Times New Roman" w:hAnsi="Times New Roman" w:cs="Times New Roman"/>
          <w:sz w:val="24"/>
          <w:szCs w:val="24"/>
          <w:lang w:val="pl-PL"/>
        </w:rPr>
        <w:t>Syst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em rozproszony jest systemem który dla uż</w:t>
      </w:r>
      <w:r w:rsidRPr="00A63F29">
        <w:rPr>
          <w:rFonts w:ascii="Times New Roman" w:eastAsia="Times New Roman" w:hAnsi="Times New Roman" w:cs="Times New Roman"/>
          <w:sz w:val="24"/>
          <w:szCs w:val="24"/>
          <w:lang w:val="pl-PL"/>
        </w:rPr>
        <w:t>ytkownika jest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system scentralizowanym jednak działającym na wielu procesorach. Kluczową koncepcja tutaj jest transparentność</w:t>
      </w:r>
      <w:r w:rsidR="008C6D8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</w:t>
      </w:r>
      <w:r w:rsidR="008C6D81" w:rsidRPr="008C6D81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przejrzystość</w:t>
      </w:r>
      <w:r w:rsidR="008C6D81">
        <w:rPr>
          <w:rFonts w:ascii="Times New Roman" w:eastAsia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. Fakt iż system działa na wi</w:t>
      </w:r>
      <w:r w:rsidR="008C6D81">
        <w:rPr>
          <w:rFonts w:ascii="Times New Roman" w:eastAsia="Times New Roman" w:hAnsi="Times New Roman" w:cs="Times New Roman"/>
          <w:sz w:val="24"/>
          <w:szCs w:val="24"/>
          <w:lang w:val="pl-PL"/>
        </w:rPr>
        <w:t>elu procesorach jest niewidoczny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dla użytkownika.</w:t>
      </w:r>
      <w:r w:rsidR="008C6D8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Innymi słowy użytkownik postrzega system jako maszynę jednoprocesorową, nie jako kolekcję odrębnych maszyn.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</w:p>
    <w:p w:rsidR="008C6D81" w:rsidRPr="0090531C" w:rsidRDefault="008C6D81" w:rsidP="008C6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90531C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Zalety:</w:t>
      </w:r>
    </w:p>
    <w:p w:rsidR="008C6D81" w:rsidRDefault="008C6D81" w:rsidP="008C6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Możliwa komunikacja i współdzielenie zasobów</w:t>
      </w:r>
    </w:p>
    <w:p w:rsidR="008C6D81" w:rsidRDefault="008C6D81" w:rsidP="008C6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Korzystna proporcja między ceną a wydajnością systemu.</w:t>
      </w:r>
    </w:p>
    <w:p w:rsidR="008C6D81" w:rsidRDefault="008C6D81" w:rsidP="008C6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Niezawodność, skalowalność.</w:t>
      </w:r>
    </w:p>
    <w:p w:rsidR="008C6D81" w:rsidRDefault="008C6D81" w:rsidP="008C6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Możliwość rozbudowy systemu.</w:t>
      </w:r>
    </w:p>
    <w:p w:rsidR="008C6D81" w:rsidRPr="0090531C" w:rsidRDefault="008C6D81" w:rsidP="008C6D8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  <w:r w:rsidRPr="0090531C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Wady</w:t>
      </w:r>
    </w:p>
    <w:p w:rsidR="008C6D81" w:rsidRDefault="008C6D81" w:rsidP="008C6D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Aplikacje muszą być napisane pod system rozproszony.</w:t>
      </w:r>
    </w:p>
    <w:p w:rsidR="008C6D81" w:rsidRDefault="008C6D81" w:rsidP="008C6D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Zabezpieczenie połączenia sieciowego.</w:t>
      </w:r>
    </w:p>
    <w:p w:rsidR="008C6D81" w:rsidRDefault="008C6D81" w:rsidP="008C6D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Prywatność i bezpieczeństwo połączenia.</w:t>
      </w:r>
    </w:p>
    <w:p w:rsidR="009A4232" w:rsidRDefault="009A4232" w:rsidP="008C6D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Problemy skalowalności systemu:</w:t>
      </w:r>
    </w:p>
    <w:p w:rsidR="009A4232" w:rsidRDefault="009A4232" w:rsidP="009A423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Centralizacja usługi: pojedynczy serwer dla wielu użytkowników</w:t>
      </w:r>
    </w:p>
    <w:p w:rsidR="009A4232" w:rsidRDefault="009A4232" w:rsidP="009A423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Centralizacja danych: pojedyncza książka telefoniczna dostępna online</w:t>
      </w:r>
    </w:p>
    <w:p w:rsidR="009A4232" w:rsidRDefault="009A4232" w:rsidP="009A423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232">
        <w:rPr>
          <w:rFonts w:ascii="Times New Roman" w:eastAsia="Times New Roman" w:hAnsi="Times New Roman" w:cs="Times New Roman"/>
          <w:sz w:val="24"/>
          <w:szCs w:val="24"/>
        </w:rPr>
        <w:t>Centralizacja algorytmów: routing based on complete information.</w:t>
      </w:r>
    </w:p>
    <w:p w:rsidR="009A4232" w:rsidRDefault="009A4232" w:rsidP="009A4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232" w:rsidRPr="0090531C" w:rsidRDefault="009A4232" w:rsidP="009A42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31C">
        <w:rPr>
          <w:rFonts w:ascii="Times New Roman" w:eastAsia="Times New Roman" w:hAnsi="Times New Roman" w:cs="Times New Roman"/>
          <w:b/>
          <w:sz w:val="24"/>
          <w:szCs w:val="24"/>
        </w:rPr>
        <w:t>Modele systemów rozproszonych:</w:t>
      </w:r>
    </w:p>
    <w:p w:rsidR="0090531C" w:rsidRPr="0090531C" w:rsidRDefault="009A4232" w:rsidP="009A42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0531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Minikomputer (każdy </w:t>
      </w:r>
      <w:r w:rsidR="0090531C" w:rsidRPr="0090531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 </w:t>
      </w:r>
      <w:r w:rsidRPr="0090531C">
        <w:rPr>
          <w:rFonts w:ascii="Times New Roman" w:eastAsia="Times New Roman" w:hAnsi="Times New Roman" w:cs="Times New Roman"/>
          <w:sz w:val="24"/>
          <w:szCs w:val="24"/>
          <w:lang w:val="pl-PL"/>
        </w:rPr>
        <w:t>użytkowników</w:t>
      </w:r>
      <w:r w:rsidR="0090531C" w:rsidRPr="0090531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ma lokalna maszynę, ale może pobierać więcej danych)</w:t>
      </w:r>
    </w:p>
    <w:p w:rsidR="0090531C" w:rsidRDefault="0090531C" w:rsidP="009A42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Workstation model</w:t>
      </w:r>
    </w:p>
    <w:p w:rsidR="0090531C" w:rsidRDefault="0090531C" w:rsidP="009A42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Model: klient-serwer. Uzytkownik ma maszyne lokalną i łączy się z potężnym serwerem.</w:t>
      </w:r>
    </w:p>
    <w:p w:rsidR="0090531C" w:rsidRDefault="0090531C" w:rsidP="0090531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A4232" w:rsidRPr="0090531C" w:rsidRDefault="009A4232" w:rsidP="0090531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0531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</w:p>
    <w:p w:rsidR="008C6D81" w:rsidRPr="0090531C" w:rsidRDefault="009A4232" w:rsidP="008C6D8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  <w:r w:rsidRPr="0090531C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lastRenderedPageBreak/>
        <w:t>Formy t</w:t>
      </w:r>
      <w:r w:rsidR="008C6D81" w:rsidRPr="0090531C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ranspar</w:t>
      </w:r>
      <w:r w:rsidRPr="0090531C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entności/przejrzystości</w:t>
      </w:r>
    </w:p>
    <w:p w:rsidR="008C6D81" w:rsidRDefault="008C6D81" w:rsidP="008C6D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Dostęp. </w:t>
      </w:r>
      <w:r w:rsidR="00045E64">
        <w:rPr>
          <w:rFonts w:ascii="Times New Roman" w:eastAsia="Times New Roman" w:hAnsi="Times New Roman" w:cs="Times New Roman"/>
          <w:sz w:val="24"/>
          <w:szCs w:val="24"/>
          <w:lang w:val="pl-PL"/>
        </w:rPr>
        <w:t>Różnica w reprezentacji danych oraz sposób jak zorganizowany jest dostęp do nich jest ukryty.</w:t>
      </w:r>
    </w:p>
    <w:p w:rsidR="00045E64" w:rsidRDefault="00045E64" w:rsidP="008C6D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Lokalizacja. Ukrycie gdzie zasób jest zlokalizowany.</w:t>
      </w:r>
    </w:p>
    <w:p w:rsidR="00045E64" w:rsidRDefault="00045E64" w:rsidP="008C6D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Migracja/Przeniesienie.  Informacja o tym, że zasób jest przeniesiony na inną maszynę jest ukryta przez użytkownikiem. </w:t>
      </w:r>
    </w:p>
    <w:p w:rsidR="00045E64" w:rsidRDefault="00045E64" w:rsidP="008C6D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Replikacja. Ukrycie informacji o tym, że dany zasób może być replikowany.</w:t>
      </w:r>
    </w:p>
    <w:p w:rsidR="00045E64" w:rsidRDefault="00045E64" w:rsidP="008C6D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Współbieżność. Ukrycie informacji o tym, że zasób może być użyty przez wielu użytkowników.</w:t>
      </w:r>
    </w:p>
    <w:p w:rsidR="00133D95" w:rsidRDefault="00133D95" w:rsidP="008C6D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Awaria. Ukrycie faktu awarii i przywrócenia działającego zasobu,</w:t>
      </w:r>
    </w:p>
    <w:p w:rsidR="00045E64" w:rsidRPr="008C6D81" w:rsidRDefault="00133D95" w:rsidP="008C6D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Persystencja. </w:t>
      </w:r>
      <w:r w:rsidR="009A4232">
        <w:rPr>
          <w:rFonts w:ascii="Times New Roman" w:eastAsia="Times New Roman" w:hAnsi="Times New Roman" w:cs="Times New Roman"/>
          <w:sz w:val="24"/>
          <w:szCs w:val="24"/>
          <w:lang w:val="pl-PL"/>
        </w:rPr>
        <w:t>Ukrycie obecności oprogramowania na dysku.</w:t>
      </w:r>
    </w:p>
    <w:p w:rsidR="009A4232" w:rsidRDefault="009A4232" w:rsidP="001E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A4232" w:rsidRDefault="009A4232" w:rsidP="001E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A4232" w:rsidRDefault="009A4232" w:rsidP="001E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E4AE1" w:rsidRPr="001E4AE1" w:rsidRDefault="001E4AE1" w:rsidP="001E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E4AE1">
        <w:rPr>
          <w:rFonts w:ascii="Times New Roman" w:eastAsia="Times New Roman" w:hAnsi="Times New Roman" w:cs="Times New Roman"/>
          <w:sz w:val="24"/>
          <w:szCs w:val="24"/>
          <w:lang w:val="pl-PL"/>
        </w:rPr>
        <w:t>Podstawowe zagadnienia związane z komunikacją sieciową:</w:t>
      </w:r>
    </w:p>
    <w:p w:rsidR="001E4AE1" w:rsidRDefault="001E4AE1" w:rsidP="001E4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E4AE1">
        <w:rPr>
          <w:rFonts w:ascii="Times New Roman" w:eastAsia="Times New Roman" w:hAnsi="Times New Roman" w:cs="Times New Roman"/>
          <w:sz w:val="24"/>
          <w:szCs w:val="24"/>
          <w:lang w:val="pl-PL"/>
        </w:rPr>
        <w:t>umiejętność efektywnego korzystania z analizatora pakietów (struktura pakietów, filtrowanie wiadomości)</w:t>
      </w:r>
    </w:p>
    <w:p w:rsidR="0090531C" w:rsidRPr="001E4AE1" w:rsidRDefault="0090531C" w:rsidP="00905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&lt;&lt; ZROBIC TUTORIAL Z WIRESHARKA&gt;&gt;</w:t>
      </w:r>
    </w:p>
    <w:p w:rsidR="001E4AE1" w:rsidRDefault="001E4AE1" w:rsidP="001E4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E4AE1">
        <w:rPr>
          <w:rFonts w:ascii="Times New Roman" w:eastAsia="Times New Roman" w:hAnsi="Times New Roman" w:cs="Times New Roman"/>
          <w:sz w:val="24"/>
          <w:szCs w:val="24"/>
          <w:lang w:val="pl-PL"/>
        </w:rPr>
        <w:t>umiejętność praktycznego wykorzystania narzędzi ping, traceroute, netstat</w:t>
      </w:r>
    </w:p>
    <w:p w:rsidR="0090531C" w:rsidRDefault="0090531C" w:rsidP="00905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0531C"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nslookup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: </w:t>
      </w:r>
      <w:r w:rsidRPr="0090531C">
        <w:rPr>
          <w:rFonts w:ascii="Times New Roman" w:eastAsia="Times New Roman" w:hAnsi="Times New Roman" w:cs="Times New Roman"/>
          <w:sz w:val="24"/>
          <w:szCs w:val="24"/>
          <w:lang w:val="pl-PL"/>
        </w:rPr>
        <w:t>wyszukiwania szczegółowych informacji odnoszących się do serwerów DNS włączając adres IP poszczególnych komputerów, nazwę domeny, czy aliasy jakie posiada. Nazwa oznacza z angielskiego name server lookup.</w:t>
      </w:r>
    </w:p>
    <w:p w:rsidR="0090531C" w:rsidRDefault="0090531C" w:rsidP="00905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Ipconfig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: </w:t>
      </w:r>
      <w:r w:rsidRPr="0090531C">
        <w:rPr>
          <w:rFonts w:ascii="Times New Roman" w:eastAsia="Times New Roman" w:hAnsi="Times New Roman" w:cs="Times New Roman"/>
          <w:sz w:val="24"/>
          <w:szCs w:val="24"/>
          <w:lang w:val="pl-PL"/>
        </w:rPr>
        <w:t>polecenie w systemach operacyjnych Microsoft Windows służące do wyświetlania konfiguracji interfejsów sieciowych</w:t>
      </w:r>
    </w:p>
    <w:p w:rsidR="0090531C" w:rsidRDefault="0090531C" w:rsidP="00905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I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f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config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-a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: </w:t>
      </w:r>
      <w:r w:rsid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polecenie konfigurujące interfejsy sieciowe w systemach Unix i Linux.</w:t>
      </w:r>
      <w:r w:rsidR="00814383"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="00814383"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Odpowiednie </w:t>
      </w:r>
      <w:hyperlink r:id="rId7" w:tooltip="Język skryptowy" w:history="1">
        <w:r w:rsidR="00814383"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skrypty</w:t>
        </w:r>
      </w:hyperlink>
      <w:r w:rsidR="00814383"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wykorzys</w:t>
      </w:r>
      <w:r w:rsid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tują ifconfig do "podniesienia" </w:t>
      </w:r>
      <w:r w:rsidR="00814383"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(uruchomienia) interfejsów sieciowych podczas startowania </w:t>
      </w:r>
      <w:hyperlink r:id="rId8" w:tooltip="System operacyjny" w:history="1">
        <w:r w:rsidR="00814383"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systemu operacyjnego</w:t>
        </w:r>
      </w:hyperlink>
      <w:r w:rsid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. Opcja –a wyświetla wszystkie status wszystkich interfejsów sieciowych również tych nieaktywnych.</w:t>
      </w:r>
    </w:p>
    <w:p w:rsidR="0090531C" w:rsidRDefault="00814383" w:rsidP="00905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14383"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netstat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:</w:t>
      </w:r>
      <w:r w:rsidRPr="00814383">
        <w:rPr>
          <w:lang w:val="pl-PL"/>
        </w:rPr>
        <w:t xml:space="preserve"> </w: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s</w: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łuży do wyświetlania aktywnych połączeń sieciowych </w:t>
      </w:r>
      <w:hyperlink r:id="rId9" w:tooltip="Transmission Control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TCP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a także: </w:t>
      </w:r>
      <w:bookmarkStart w:id="0" w:name="_GoBack"/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fldChar w:fldCharType="begin"/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instrText xml:space="preserve"> HYPERLINK "https://pl.wikipedia.org/wiki/Port_protoko%C5%82u" \o "Port protokołu" </w:instrTex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fldChar w:fldCharType="separate"/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portów</w: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fldChar w:fldCharType="end"/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na których komputer nasłuchuje, tabeli </w:t>
      </w:r>
      <w:hyperlink r:id="rId10" w:tooltip="Trasowanie (telekomunikacja)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trasowania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hyperlink r:id="rId11" w:tooltip="Protokół komunikacyjny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protokołu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hyperlink r:id="rId12" w:tooltip="Protokół internetowy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IP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statystyki sieci </w:t>
      </w:r>
      <w:hyperlink r:id="rId13" w:tooltip="Ethernet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Ethernet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statystyki protokołu </w:t>
      </w:r>
      <w:hyperlink r:id="rId14" w:tooltip="IPv4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IPv4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(dla protokołów </w:t>
      </w:r>
      <w:hyperlink r:id="rId15" w:tooltip="Protokół internetowy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IP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hyperlink r:id="rId16" w:tooltip="Internet Control Message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ICMP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hyperlink r:id="rId17" w:tooltip="Transmission Control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TCP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</w:t>
      </w:r>
      <w:hyperlink r:id="rId18" w:tooltip="User Datagram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UDP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), statystyki protokołu </w:t>
      </w:r>
      <w:hyperlink r:id="rId19" w:tooltip="IPv6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IPv6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(dla protokołów </w:t>
      </w:r>
      <w:hyperlink r:id="rId20" w:tooltip="IPv6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IPv6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hyperlink r:id="rId21" w:tooltip="ICMPv6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ICMPv6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hyperlink r:id="rId22" w:tooltip="Transmission Control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TCP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przez </w:t>
      </w:r>
      <w:hyperlink r:id="rId23" w:tooltip="IPv6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IPv6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</w:t>
      </w:r>
      <w:hyperlink r:id="rId24" w:tooltip="User Datagram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UDP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przez </w:t>
      </w:r>
      <w:hyperlink r:id="rId25" w:tooltip="IPv6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IPv6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) oraz połączeń </w:t>
      </w:r>
      <w:hyperlink r:id="rId26" w:tooltip="Network Address Translation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NAT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komunikatów netlinkowych. Polecenie </w: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netstat</w: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użyte bez parametrów powoduje wyświetlenie aktywnych połączeń protokołu </w:t>
      </w:r>
      <w:hyperlink r:id="rId27" w:tooltip="Transmission Control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TCP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bookmarkEnd w:id="0"/>
    </w:p>
    <w:p w:rsidR="00814383" w:rsidRPr="00814383" w:rsidRDefault="00814383" w:rsidP="008143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</w:pPr>
      <w:r w:rsidRPr="00814383"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lastRenderedPageBreak/>
        <w:t>netstat –a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: </w: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służy do wyświetlania wszystkich aktywnych połączeń protokołu </w:t>
      </w:r>
      <w:hyperlink r:id="rId28" w:tooltip="Transmission Control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TCP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a także portów protokołu </w:t>
      </w:r>
      <w:hyperlink r:id="rId29" w:tooltip="Transmission Control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TCP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</w:t>
      </w:r>
      <w:hyperlink r:id="rId30" w:tooltip="User Datagram Protocol" w:history="1">
        <w:r w:rsidRPr="00814383">
          <w:rPr>
            <w:rFonts w:ascii="Times New Roman" w:eastAsia="Times New Roman" w:hAnsi="Times New Roman" w:cs="Times New Roman"/>
            <w:sz w:val="24"/>
            <w:szCs w:val="24"/>
            <w:lang w:val="pl-PL"/>
          </w:rPr>
          <w:t>UDP</w:t>
        </w:r>
      </w:hyperlink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, na których komputer nasłuchuje.</w:t>
      </w:r>
    </w:p>
    <w:p w:rsidR="00814383" w:rsidRPr="00814383" w:rsidRDefault="00814383" w:rsidP="008143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</w:pPr>
      <w:r w:rsidRPr="00814383"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netstat –n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: </w: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służy do wyświetlania aktywnych połączeń protokołu TCP. Adresy i numery portów są wyrażane numerycznie i nie zostaną zmienione na nazwy.</w:t>
      </w:r>
    </w:p>
    <w:p w:rsidR="00814383" w:rsidRPr="00814383" w:rsidRDefault="00814383" w:rsidP="008143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</w:pPr>
      <w:r w:rsidRPr="00814383"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netstat –o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: </w: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służy do wyświetlania aktywnych połączeń protokołu TCP, a także dołącza identyfikatory procesów (PID) poszczególnych połączeń, dzięki czemu można sprawdzić informacje o właścicielach portów dla każdego połączenia. Może być łączony z parametrami -a,-n i -p.</w:t>
      </w:r>
    </w:p>
    <w:p w:rsidR="0090531C" w:rsidRDefault="00814383" w:rsidP="009053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</w:pPr>
      <w:r w:rsidRPr="00814383"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 xml:space="preserve">neststat-p </w:t>
      </w:r>
      <w:r w:rsidRPr="00814383"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  <w:t>tcp/udp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: </w:t>
      </w:r>
      <w:r w:rsidRPr="00814383">
        <w:rPr>
          <w:rFonts w:ascii="Times New Roman" w:eastAsia="Times New Roman" w:hAnsi="Times New Roman" w:cs="Times New Roman"/>
          <w:sz w:val="24"/>
          <w:szCs w:val="24"/>
          <w:lang w:val="pl-PL"/>
        </w:rPr>
        <w:t>W tym przypadku parametr protokół może przyjmować wartości: udp, tcpv6, tcp lub udpv6. Gdy parametr -p zostanie użyty jednocześnie z parametrem -s, aby wyświetlić statystyki poszczególnych protokołów, parametr ten może przyjąć wartości: tcp, udp, icmp, udpv6, ip, tcpv6, icmpv6 lub ipv6.</w:t>
      </w:r>
    </w:p>
    <w:p w:rsidR="00814383" w:rsidRPr="001E4AE1" w:rsidRDefault="00814383" w:rsidP="00814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pl-PL"/>
        </w:rPr>
      </w:pPr>
    </w:p>
    <w:p w:rsidR="001E4AE1" w:rsidRPr="001E4AE1" w:rsidRDefault="001E4AE1" w:rsidP="001E4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E4AE1">
        <w:rPr>
          <w:rFonts w:ascii="Times New Roman" w:eastAsia="Times New Roman" w:hAnsi="Times New Roman" w:cs="Times New Roman"/>
          <w:sz w:val="24"/>
          <w:szCs w:val="24"/>
          <w:lang w:val="pl-PL"/>
        </w:rPr>
        <w:t>adresacja prywatna i publiczna, translacja adresów i jej konsekwencje</w:t>
      </w:r>
    </w:p>
    <w:p w:rsidR="001E4AE1" w:rsidRPr="001E4AE1" w:rsidRDefault="001E4AE1" w:rsidP="001E4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E4AE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komunikacja unicast i multicast, jej przydatność w budowie systemów rozproszonych </w:t>
      </w:r>
    </w:p>
    <w:p w:rsidR="001E4AE1" w:rsidRPr="001E4AE1" w:rsidRDefault="001E4AE1" w:rsidP="001E4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E4AE1">
        <w:rPr>
          <w:rFonts w:ascii="Times New Roman" w:eastAsia="Times New Roman" w:hAnsi="Times New Roman" w:cs="Times New Roman"/>
          <w:sz w:val="24"/>
          <w:szCs w:val="24"/>
          <w:lang w:val="pl-PL"/>
        </w:rPr>
        <w:t>warstwa transportowa modelu OSI/ISO: podstawowe cechy protokołów TCP i UDP, port, gniazdo, asocjacja, adresacja usług sieciowych</w:t>
      </w:r>
    </w:p>
    <w:p w:rsidR="001E4AE1" w:rsidRPr="001E4AE1" w:rsidRDefault="001E4AE1" w:rsidP="001E4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AE1">
        <w:rPr>
          <w:rFonts w:ascii="Times New Roman" w:eastAsia="Times New Roman" w:hAnsi="Times New Roman" w:cs="Times New Roman"/>
          <w:sz w:val="24"/>
          <w:szCs w:val="24"/>
        </w:rPr>
        <w:t>serializacja wiadomości</w:t>
      </w:r>
    </w:p>
    <w:p w:rsidR="001E4AE1" w:rsidRPr="001E4AE1" w:rsidRDefault="001E4AE1" w:rsidP="001E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E4AE1">
        <w:rPr>
          <w:rFonts w:ascii="Times New Roman" w:eastAsia="Times New Roman" w:hAnsi="Times New Roman" w:cs="Times New Roman"/>
          <w:sz w:val="24"/>
          <w:szCs w:val="24"/>
          <w:lang w:val="pl-PL"/>
        </w:rPr>
        <w:t>Komunikacja z wykorzystaniem interfejsu gniazd (w zakresie udostępnionego projektu), jej zalety i wady.</w:t>
      </w:r>
    </w:p>
    <w:p w:rsidR="0012236F" w:rsidRPr="001E4AE1" w:rsidRDefault="00507C1E">
      <w:pPr>
        <w:rPr>
          <w:lang w:val="pl-PL"/>
        </w:rPr>
      </w:pPr>
    </w:p>
    <w:sectPr w:rsidR="0012236F" w:rsidRPr="001E4A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C1E" w:rsidRDefault="00507C1E" w:rsidP="008C6D81">
      <w:pPr>
        <w:spacing w:after="0" w:line="240" w:lineRule="auto"/>
      </w:pPr>
      <w:r>
        <w:separator/>
      </w:r>
    </w:p>
  </w:endnote>
  <w:endnote w:type="continuationSeparator" w:id="0">
    <w:p w:rsidR="00507C1E" w:rsidRDefault="00507C1E" w:rsidP="008C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C1E" w:rsidRDefault="00507C1E" w:rsidP="008C6D81">
      <w:pPr>
        <w:spacing w:after="0" w:line="240" w:lineRule="auto"/>
      </w:pPr>
      <w:r>
        <w:separator/>
      </w:r>
    </w:p>
  </w:footnote>
  <w:footnote w:type="continuationSeparator" w:id="0">
    <w:p w:rsidR="00507C1E" w:rsidRDefault="00507C1E" w:rsidP="008C6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3731"/>
    <w:multiLevelType w:val="hybridMultilevel"/>
    <w:tmpl w:val="3F18E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360DBB"/>
    <w:multiLevelType w:val="hybridMultilevel"/>
    <w:tmpl w:val="FCE47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C44E7"/>
    <w:multiLevelType w:val="hybridMultilevel"/>
    <w:tmpl w:val="3B88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AB2431"/>
    <w:multiLevelType w:val="hybridMultilevel"/>
    <w:tmpl w:val="403C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C407B"/>
    <w:multiLevelType w:val="hybridMultilevel"/>
    <w:tmpl w:val="EA72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5115B"/>
    <w:multiLevelType w:val="hybridMultilevel"/>
    <w:tmpl w:val="ECE8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6F7BF7"/>
    <w:multiLevelType w:val="multilevel"/>
    <w:tmpl w:val="1BB0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E1"/>
    <w:rsid w:val="00045E64"/>
    <w:rsid w:val="00087031"/>
    <w:rsid w:val="00133D95"/>
    <w:rsid w:val="001E4AE1"/>
    <w:rsid w:val="002B673A"/>
    <w:rsid w:val="00486C05"/>
    <w:rsid w:val="00507C1E"/>
    <w:rsid w:val="006C4264"/>
    <w:rsid w:val="0074773D"/>
    <w:rsid w:val="00814383"/>
    <w:rsid w:val="008836E4"/>
    <w:rsid w:val="008C6D81"/>
    <w:rsid w:val="0090531C"/>
    <w:rsid w:val="009A4232"/>
    <w:rsid w:val="00A63F29"/>
    <w:rsid w:val="00E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19963-1F55-4B54-809B-94904FE4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AE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C6D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6D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6D8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8143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4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ystem_operacyjny" TargetMode="External"/><Relationship Id="rId13" Type="http://schemas.openxmlformats.org/officeDocument/2006/relationships/hyperlink" Target="https://pl.wikipedia.org/wiki/Ethernet" TargetMode="External"/><Relationship Id="rId18" Type="http://schemas.openxmlformats.org/officeDocument/2006/relationships/hyperlink" Target="https://pl.wikipedia.org/wiki/User_Datagram_Protocol" TargetMode="External"/><Relationship Id="rId26" Type="http://schemas.openxmlformats.org/officeDocument/2006/relationships/hyperlink" Target="https://pl.wikipedia.org/wiki/Network_Address_Transl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ICMPv6" TargetMode="External"/><Relationship Id="rId7" Type="http://schemas.openxmlformats.org/officeDocument/2006/relationships/hyperlink" Target="https://pl.wikipedia.org/wiki/J%C4%99zyk_skryptowy" TargetMode="External"/><Relationship Id="rId12" Type="http://schemas.openxmlformats.org/officeDocument/2006/relationships/hyperlink" Target="https://pl.wikipedia.org/wiki/Protok%C3%B3%C5%82_internetowy" TargetMode="External"/><Relationship Id="rId17" Type="http://schemas.openxmlformats.org/officeDocument/2006/relationships/hyperlink" Target="https://pl.wikipedia.org/wiki/Transmission_Control_Protocol" TargetMode="External"/><Relationship Id="rId25" Type="http://schemas.openxmlformats.org/officeDocument/2006/relationships/hyperlink" Target="https://pl.wikipedia.org/wiki/IPv6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Internet_Control_Message_Protocol" TargetMode="External"/><Relationship Id="rId20" Type="http://schemas.openxmlformats.org/officeDocument/2006/relationships/hyperlink" Target="https://pl.wikipedia.org/wiki/IPv6" TargetMode="External"/><Relationship Id="rId29" Type="http://schemas.openxmlformats.org/officeDocument/2006/relationships/hyperlink" Target="https://pl.wikipedia.org/wiki/Transmission_Control_Protoc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Protok%C3%B3%C5%82_komunikacyjny" TargetMode="External"/><Relationship Id="rId24" Type="http://schemas.openxmlformats.org/officeDocument/2006/relationships/hyperlink" Target="https://pl.wikipedia.org/wiki/User_Datagram_Protoco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Protok%C3%B3%C5%82_internetowy" TargetMode="External"/><Relationship Id="rId23" Type="http://schemas.openxmlformats.org/officeDocument/2006/relationships/hyperlink" Target="https://pl.wikipedia.org/wiki/IPv6" TargetMode="External"/><Relationship Id="rId28" Type="http://schemas.openxmlformats.org/officeDocument/2006/relationships/hyperlink" Target="https://pl.wikipedia.org/wiki/Transmission_Control_Protocol" TargetMode="External"/><Relationship Id="rId10" Type="http://schemas.openxmlformats.org/officeDocument/2006/relationships/hyperlink" Target="https://pl.wikipedia.org/wiki/Trasowanie_(telekomunikacja)" TargetMode="External"/><Relationship Id="rId19" Type="http://schemas.openxmlformats.org/officeDocument/2006/relationships/hyperlink" Target="https://pl.wikipedia.org/wiki/IPv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Transmission_Control_Protocol" TargetMode="External"/><Relationship Id="rId14" Type="http://schemas.openxmlformats.org/officeDocument/2006/relationships/hyperlink" Target="https://pl.wikipedia.org/wiki/IPv4" TargetMode="External"/><Relationship Id="rId22" Type="http://schemas.openxmlformats.org/officeDocument/2006/relationships/hyperlink" Target="https://pl.wikipedia.org/wiki/Transmission_Control_Protocol" TargetMode="External"/><Relationship Id="rId27" Type="http://schemas.openxmlformats.org/officeDocument/2006/relationships/hyperlink" Target="https://pl.wikipedia.org/wiki/Transmission_Control_Protocol" TargetMode="External"/><Relationship Id="rId30" Type="http://schemas.openxmlformats.org/officeDocument/2006/relationships/hyperlink" Target="https://pl.wikipedia.org/wiki/User_Datagram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Woodward, Inc.</Company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Juszkiewicz</dc:creator>
  <cp:keywords/>
  <dc:description/>
  <cp:lastModifiedBy>Grzegorz Juszkiewicz</cp:lastModifiedBy>
  <cp:revision>3</cp:revision>
  <dcterms:created xsi:type="dcterms:W3CDTF">2018-04-18T13:56:00Z</dcterms:created>
  <dcterms:modified xsi:type="dcterms:W3CDTF">2018-04-18T15:08:00Z</dcterms:modified>
</cp:coreProperties>
</file>