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84A00" w14:textId="77777777" w:rsidR="0016057F" w:rsidRPr="0016057F" w:rsidRDefault="0016057F" w:rsidP="007C45FC">
      <w:pPr>
        <w:pStyle w:val="Heading2"/>
        <w:spacing w:before="0" w:beforeAutospacing="0" w:after="0" w:afterAutospacing="0" w:line="480" w:lineRule="auto"/>
        <w:jc w:val="center"/>
        <w:rPr>
          <w:sz w:val="24"/>
          <w:szCs w:val="24"/>
        </w:rPr>
      </w:pPr>
      <w:r w:rsidRPr="0016057F">
        <w:rPr>
          <w:sz w:val="24"/>
          <w:szCs w:val="24"/>
        </w:rPr>
        <w:t>CHAPTER FIVE</w:t>
      </w:r>
    </w:p>
    <w:p w14:paraId="718BC4E7" w14:textId="77777777" w:rsidR="0016057F" w:rsidRPr="0016057F" w:rsidRDefault="0016057F" w:rsidP="0016057F">
      <w:pPr>
        <w:pStyle w:val="Heading2"/>
        <w:spacing w:before="0" w:beforeAutospacing="0" w:after="0" w:afterAutospacing="0" w:line="480" w:lineRule="auto"/>
        <w:jc w:val="both"/>
        <w:rPr>
          <w:sz w:val="24"/>
          <w:szCs w:val="24"/>
        </w:rPr>
      </w:pPr>
      <w:r w:rsidRPr="0016057F">
        <w:rPr>
          <w:sz w:val="24"/>
          <w:szCs w:val="24"/>
        </w:rPr>
        <w:t>5.0 Overview</w:t>
      </w:r>
    </w:p>
    <w:p w14:paraId="1DE9D088" w14:textId="5DFCB0F0" w:rsidR="0016057F" w:rsidRDefault="0016057F" w:rsidP="0016057F">
      <w:pPr>
        <w:pStyle w:val="my-2"/>
        <w:spacing w:before="0" w:beforeAutospacing="0" w:after="0" w:afterAutospacing="0" w:line="480" w:lineRule="auto"/>
        <w:jc w:val="both"/>
      </w:pPr>
      <w:r w:rsidRPr="0016057F">
        <w:t>This chapter presents the conclusion and recommendations of the research on the Design and Development of a Community Incident Reporting System (CIRS). It begins with a summary of the key findings and achievements of the study, drawing conclusions from the problem statement, literature review, and implementation outcomes discussed in Chapters 1–4. The chapter then outlines the challenges encountered during the research and development process, followed by a set of recommendations that provide a roadmap for future work and system enhancement.</w:t>
      </w:r>
    </w:p>
    <w:p w14:paraId="421CBDA8" w14:textId="77777777" w:rsidR="00EA5A38" w:rsidRPr="0016057F" w:rsidRDefault="00EA5A38" w:rsidP="0016057F">
      <w:pPr>
        <w:pStyle w:val="my-2"/>
        <w:spacing w:before="0" w:beforeAutospacing="0" w:after="0" w:afterAutospacing="0" w:line="480" w:lineRule="auto"/>
        <w:jc w:val="both"/>
      </w:pPr>
    </w:p>
    <w:p w14:paraId="2DF1A735" w14:textId="24987CED" w:rsidR="0016057F" w:rsidRDefault="0016057F" w:rsidP="00EA5A38">
      <w:pPr>
        <w:pStyle w:val="Heading2"/>
        <w:numPr>
          <w:ilvl w:val="1"/>
          <w:numId w:val="21"/>
        </w:numPr>
        <w:spacing w:before="0" w:beforeAutospacing="0" w:after="0" w:afterAutospacing="0" w:line="480" w:lineRule="auto"/>
        <w:jc w:val="both"/>
        <w:rPr>
          <w:sz w:val="24"/>
          <w:szCs w:val="24"/>
        </w:rPr>
      </w:pPr>
      <w:r w:rsidRPr="0016057F">
        <w:rPr>
          <w:sz w:val="24"/>
          <w:szCs w:val="24"/>
        </w:rPr>
        <w:t>Summary</w:t>
      </w:r>
    </w:p>
    <w:p w14:paraId="20D28B44" w14:textId="5A8356CF" w:rsidR="00EA5A38" w:rsidRPr="00EA5A38" w:rsidRDefault="00EA5A38" w:rsidP="00EA5A38">
      <w:pPr>
        <w:spacing w:after="0" w:line="480" w:lineRule="auto"/>
        <w:jc w:val="both"/>
        <w:rPr>
          <w:rFonts w:ascii="Times New Roman" w:eastAsia="Times New Roman" w:hAnsi="Times New Roman" w:cs="Times New Roman"/>
          <w:sz w:val="24"/>
          <w:szCs w:val="24"/>
        </w:rPr>
      </w:pPr>
      <w:r w:rsidRPr="00EA5A38">
        <w:rPr>
          <w:rFonts w:ascii="Times New Roman" w:eastAsia="Times New Roman" w:hAnsi="Times New Roman" w:cs="Times New Roman"/>
          <w:sz w:val="24"/>
          <w:szCs w:val="24"/>
        </w:rPr>
        <w:t xml:space="preserve">The central problem addressed in this research was the absence of an integrated, geospatially enabled community incident reporting system, where residents rely on informal, manual channels such as phone calls, walk-in complaints, and unstructured social media posts to report incidents. These traditional methods suffer from vague location descriptions, delayed and inconsistent reporting, lack of centralized geospatial records, and limited transparency for citizens tracking the status of their reports. </w:t>
      </w:r>
    </w:p>
    <w:p w14:paraId="4835693F" w14:textId="21D12C56" w:rsidR="00EA5A38" w:rsidRPr="00EA5A38" w:rsidRDefault="00EA5A38" w:rsidP="00EA5A38">
      <w:pPr>
        <w:spacing w:after="0" w:line="480" w:lineRule="auto"/>
        <w:jc w:val="both"/>
        <w:rPr>
          <w:rFonts w:ascii="Times New Roman" w:eastAsia="Times New Roman" w:hAnsi="Times New Roman" w:cs="Times New Roman"/>
          <w:sz w:val="24"/>
          <w:szCs w:val="24"/>
        </w:rPr>
      </w:pPr>
      <w:r w:rsidRPr="00EA5A38">
        <w:rPr>
          <w:rFonts w:ascii="Times New Roman" w:eastAsia="Times New Roman" w:hAnsi="Times New Roman" w:cs="Times New Roman"/>
          <w:sz w:val="24"/>
          <w:szCs w:val="24"/>
        </w:rPr>
        <w:t>This project concluded that a web-based Community Incident Reporting System (CIRS) leveraging geospatial technology can effectively address these challenges by enabling residents to submit geotagged incident reports and allowing authorities to visualize, monitor, and manage incidents on an interactive map. The system was successfully designed and implemented using React.js for the frontend, Laravel for backend processing, MySQL for relational data storage, and Google Maps API for geospatial visualization and reverse geocoding.</w:t>
      </w:r>
    </w:p>
    <w:p w14:paraId="441382E8" w14:textId="4E4E02E0" w:rsidR="00EA5A38" w:rsidRPr="00EA5A38" w:rsidRDefault="00EA5A38" w:rsidP="00EA5A38">
      <w:pPr>
        <w:spacing w:after="0" w:line="480" w:lineRule="auto"/>
        <w:jc w:val="both"/>
        <w:rPr>
          <w:rFonts w:ascii="Times New Roman" w:eastAsia="Times New Roman" w:hAnsi="Times New Roman" w:cs="Times New Roman"/>
          <w:sz w:val="24"/>
          <w:szCs w:val="24"/>
        </w:rPr>
      </w:pPr>
      <w:r w:rsidRPr="00EA5A38">
        <w:rPr>
          <w:rFonts w:ascii="Times New Roman" w:eastAsia="Times New Roman" w:hAnsi="Times New Roman" w:cs="Times New Roman"/>
          <w:sz w:val="24"/>
          <w:szCs w:val="24"/>
        </w:rPr>
        <w:lastRenderedPageBreak/>
        <w:t xml:space="preserve">New observations from this work include the feasibility of integrating modern web frameworks with mapping APIs to create a responsive, role-based incident management platform that supports citizens, administrators, and maintenance teams through tailored dashboards. The study also revealed that a normalized database structure with clear entity relationships (Users, Roles, Incidents, Assignments, Comments, Status History) is critical for maintaining data integrity, audit trails, and efficient querying in incident reporting systems. </w:t>
      </w:r>
    </w:p>
    <w:p w14:paraId="3B91E323" w14:textId="3768EB77" w:rsidR="00EA5A38" w:rsidRPr="00EA5A38" w:rsidRDefault="00EA5A38" w:rsidP="00EA5A38">
      <w:pPr>
        <w:spacing w:after="0" w:line="480" w:lineRule="auto"/>
        <w:jc w:val="both"/>
        <w:rPr>
          <w:rFonts w:ascii="Times New Roman" w:eastAsia="Times New Roman" w:hAnsi="Times New Roman" w:cs="Times New Roman"/>
          <w:sz w:val="24"/>
          <w:szCs w:val="24"/>
        </w:rPr>
      </w:pPr>
      <w:r w:rsidRPr="00EA5A38">
        <w:rPr>
          <w:rFonts w:ascii="Times New Roman" w:eastAsia="Times New Roman" w:hAnsi="Times New Roman" w:cs="Times New Roman"/>
          <w:sz w:val="24"/>
          <w:szCs w:val="24"/>
        </w:rPr>
        <w:t>New interpretations emerging from this research suggest that community-based incident reporting gains significant value when combined with geospatial visualization, as it enables authorities to identify hotspots, prioritize resources, and make data-driven decisions—a finding consistent with prior studies on GIS-enabled emergency management. Furthermore, the implementation highlighted that usability and transparency features such as status tracking, meaningful error messages, and intuitive interfaces are essential for fostering citizen trust and engagement.</w:t>
      </w:r>
    </w:p>
    <w:p w14:paraId="66C37BEC" w14:textId="77777777" w:rsidR="00EA5A38" w:rsidRPr="00EA5A38" w:rsidRDefault="00EA5A38" w:rsidP="00EA5A38">
      <w:pPr>
        <w:spacing w:after="0" w:line="480" w:lineRule="auto"/>
        <w:jc w:val="both"/>
        <w:rPr>
          <w:rFonts w:ascii="Times New Roman" w:eastAsia="Times New Roman" w:hAnsi="Times New Roman" w:cs="Times New Roman"/>
          <w:sz w:val="24"/>
          <w:szCs w:val="24"/>
        </w:rPr>
      </w:pPr>
      <w:r w:rsidRPr="00EA5A38">
        <w:rPr>
          <w:rFonts w:ascii="Times New Roman" w:eastAsia="Times New Roman" w:hAnsi="Times New Roman" w:cs="Times New Roman"/>
          <w:sz w:val="24"/>
          <w:szCs w:val="24"/>
        </w:rPr>
        <w:t>The broader implications of these results extend to urban governance and public safety, where the adoption of digital, participatory platforms can strengthen the information chain between citizens and authorities, improve response times, and support evidence-based planning for infrastructure and risk mitigation. The CIRS prototype also provides a reference model for similar initiatives in other communities, demonstrating how geospatial technologies, web/mobile development, and citizen participation can be integrated to enhance resilience and service delivery in emergency management contexts</w:t>
      </w:r>
    </w:p>
    <w:p w14:paraId="40129986" w14:textId="77777777" w:rsidR="00EA5A38" w:rsidRPr="00EA5A38" w:rsidRDefault="00EA5A38" w:rsidP="00EA5A38">
      <w:pPr>
        <w:pStyle w:val="Heading2"/>
        <w:spacing w:before="0" w:beforeAutospacing="0" w:after="0" w:afterAutospacing="0" w:line="480" w:lineRule="auto"/>
        <w:jc w:val="both"/>
        <w:rPr>
          <w:b w:val="0"/>
          <w:bCs w:val="0"/>
          <w:sz w:val="24"/>
          <w:szCs w:val="24"/>
        </w:rPr>
      </w:pPr>
    </w:p>
    <w:p w14:paraId="1CD90E3B" w14:textId="2A606AB8" w:rsidR="0016057F" w:rsidRPr="0016057F" w:rsidRDefault="0016057F" w:rsidP="0016057F">
      <w:pPr>
        <w:pStyle w:val="Heading2"/>
        <w:numPr>
          <w:ilvl w:val="1"/>
          <w:numId w:val="21"/>
        </w:numPr>
        <w:spacing w:before="0" w:beforeAutospacing="0" w:after="0" w:afterAutospacing="0" w:line="480" w:lineRule="auto"/>
        <w:jc w:val="both"/>
        <w:rPr>
          <w:sz w:val="24"/>
          <w:szCs w:val="24"/>
        </w:rPr>
      </w:pPr>
      <w:r w:rsidRPr="0016057F">
        <w:rPr>
          <w:sz w:val="24"/>
          <w:szCs w:val="24"/>
        </w:rPr>
        <w:t>Challenges</w:t>
      </w:r>
    </w:p>
    <w:p w14:paraId="47A46C4D" w14:textId="0272F409" w:rsidR="0016057F" w:rsidRPr="0016057F" w:rsidRDefault="0016057F" w:rsidP="00613D7A">
      <w:pPr>
        <w:pStyle w:val="Heading2"/>
        <w:spacing w:before="0" w:beforeAutospacing="0" w:after="0" w:afterAutospacing="0" w:line="480" w:lineRule="auto"/>
        <w:jc w:val="both"/>
        <w:rPr>
          <w:sz w:val="24"/>
          <w:szCs w:val="24"/>
        </w:rPr>
      </w:pPr>
      <w:r w:rsidRPr="0016057F">
        <w:rPr>
          <w:sz w:val="24"/>
          <w:szCs w:val="24"/>
        </w:rPr>
        <w:t>Geolocation Accuracy</w:t>
      </w:r>
      <w:r>
        <w:rPr>
          <w:sz w:val="24"/>
          <w:szCs w:val="24"/>
        </w:rPr>
        <w:t xml:space="preserve">: </w:t>
      </w:r>
      <w:r w:rsidRPr="0016057F">
        <w:rPr>
          <w:b w:val="0"/>
          <w:bCs w:val="0"/>
          <w:sz w:val="24"/>
          <w:szCs w:val="24"/>
        </w:rPr>
        <w:t>Ensuring precise GPS coordinates and reliable reverse geocoding was difficult, especially in areas with weak signal or outdated base maps</w:t>
      </w:r>
      <w:r>
        <w:rPr>
          <w:b w:val="0"/>
          <w:bCs w:val="0"/>
          <w:sz w:val="24"/>
          <w:szCs w:val="24"/>
        </w:rPr>
        <w:t xml:space="preserve">. </w:t>
      </w:r>
      <w:r w:rsidRPr="0016057F">
        <w:rPr>
          <w:b w:val="0"/>
          <w:bCs w:val="0"/>
          <w:sz w:val="24"/>
          <w:szCs w:val="24"/>
        </w:rPr>
        <w:t xml:space="preserve">Users in remote or densely </w:t>
      </w:r>
      <w:r w:rsidRPr="0016057F">
        <w:rPr>
          <w:b w:val="0"/>
          <w:bCs w:val="0"/>
          <w:sz w:val="24"/>
          <w:szCs w:val="24"/>
        </w:rPr>
        <w:lastRenderedPageBreak/>
        <w:t>built areas sometimes received inaccurate location data, which affected the reliability of incident mapping and response coordination.</w:t>
      </w:r>
      <w:r w:rsidRPr="0016057F">
        <w:rPr>
          <w:sz w:val="24"/>
          <w:szCs w:val="24"/>
        </w:rPr>
        <w:t xml:space="preserve"> </w:t>
      </w:r>
    </w:p>
    <w:p w14:paraId="49710B8F" w14:textId="5F361902" w:rsidR="0016057F" w:rsidRPr="00F80598" w:rsidRDefault="0016057F" w:rsidP="00613D7A">
      <w:pPr>
        <w:pStyle w:val="Heading2"/>
        <w:spacing w:before="0" w:beforeAutospacing="0" w:after="0" w:afterAutospacing="0" w:line="480" w:lineRule="auto"/>
        <w:jc w:val="both"/>
        <w:rPr>
          <w:b w:val="0"/>
          <w:bCs w:val="0"/>
          <w:sz w:val="24"/>
          <w:szCs w:val="24"/>
        </w:rPr>
      </w:pPr>
      <w:r w:rsidRPr="0016057F">
        <w:rPr>
          <w:sz w:val="24"/>
          <w:szCs w:val="24"/>
        </w:rPr>
        <w:t>Data Reliability</w:t>
      </w:r>
      <w:r>
        <w:rPr>
          <w:sz w:val="24"/>
          <w:szCs w:val="24"/>
        </w:rPr>
        <w:t xml:space="preserve">: </w:t>
      </w:r>
      <w:r w:rsidRPr="00F80598">
        <w:rPr>
          <w:b w:val="0"/>
          <w:bCs w:val="0"/>
          <w:sz w:val="24"/>
          <w:szCs w:val="24"/>
        </w:rPr>
        <w:t>User-generated reports could be incomplete, duplicated, or inaccurate.</w:t>
      </w:r>
      <w:r w:rsidR="00F80598">
        <w:rPr>
          <w:b w:val="0"/>
          <w:bCs w:val="0"/>
          <w:sz w:val="24"/>
          <w:szCs w:val="24"/>
        </w:rPr>
        <w:t xml:space="preserve"> </w:t>
      </w:r>
      <w:r w:rsidRPr="00F80598">
        <w:rPr>
          <w:b w:val="0"/>
          <w:bCs w:val="0"/>
          <w:sz w:val="24"/>
          <w:szCs w:val="24"/>
        </w:rPr>
        <w:t>Without moderation or verification mechanisms, false or low-quality reports could undermine trust and waste response resources</w:t>
      </w:r>
      <w:r w:rsidR="00F80598" w:rsidRPr="00F80598">
        <w:rPr>
          <w:b w:val="0"/>
          <w:bCs w:val="0"/>
          <w:sz w:val="24"/>
          <w:szCs w:val="24"/>
        </w:rPr>
        <w:t xml:space="preserve">. </w:t>
      </w:r>
    </w:p>
    <w:p w14:paraId="6671344F" w14:textId="22329041" w:rsidR="0016057F" w:rsidRPr="00F80598" w:rsidRDefault="0016057F" w:rsidP="00F80598">
      <w:pPr>
        <w:pStyle w:val="Heading2"/>
        <w:spacing w:before="0" w:beforeAutospacing="0" w:after="0" w:afterAutospacing="0" w:line="480" w:lineRule="auto"/>
        <w:jc w:val="both"/>
        <w:rPr>
          <w:b w:val="0"/>
          <w:bCs w:val="0"/>
          <w:sz w:val="24"/>
          <w:szCs w:val="24"/>
        </w:rPr>
      </w:pPr>
      <w:r w:rsidRPr="0016057F">
        <w:rPr>
          <w:sz w:val="24"/>
          <w:szCs w:val="24"/>
        </w:rPr>
        <w:t>Usability vs. Functionality</w:t>
      </w:r>
      <w:r w:rsidR="00F80598">
        <w:rPr>
          <w:sz w:val="24"/>
          <w:szCs w:val="24"/>
        </w:rPr>
        <w:t xml:space="preserve">: </w:t>
      </w:r>
      <w:r w:rsidRPr="00F80598">
        <w:rPr>
          <w:b w:val="0"/>
          <w:bCs w:val="0"/>
          <w:sz w:val="24"/>
          <w:szCs w:val="24"/>
        </w:rPr>
        <w:t>Balancing advanced features with simplicity for non-technical users required careful design trade-offs.</w:t>
      </w:r>
      <w:r w:rsidR="00F80598" w:rsidRPr="00F80598">
        <w:rPr>
          <w:b w:val="0"/>
          <w:bCs w:val="0"/>
        </w:rPr>
        <w:t xml:space="preserve"> </w:t>
      </w:r>
      <w:r w:rsidRPr="00F80598">
        <w:rPr>
          <w:b w:val="0"/>
          <w:bCs w:val="0"/>
          <w:sz w:val="24"/>
          <w:szCs w:val="24"/>
        </w:rPr>
        <w:t>Overly complex interfaces risked low adoption, while oversimplified designs could limit the system's analytical capabilities.</w:t>
      </w:r>
      <w:r w:rsidR="00F80598" w:rsidRPr="00F80598">
        <w:rPr>
          <w:b w:val="0"/>
          <w:bCs w:val="0"/>
        </w:rPr>
        <w:t xml:space="preserve"> </w:t>
      </w:r>
    </w:p>
    <w:p w14:paraId="60CDDE52" w14:textId="0805B971" w:rsidR="0016057F" w:rsidRPr="00613D7A" w:rsidRDefault="0016057F" w:rsidP="00613D7A">
      <w:pPr>
        <w:pStyle w:val="Heading2"/>
        <w:spacing w:before="0" w:beforeAutospacing="0" w:after="0" w:afterAutospacing="0" w:line="480" w:lineRule="auto"/>
        <w:jc w:val="both"/>
        <w:rPr>
          <w:sz w:val="24"/>
          <w:szCs w:val="24"/>
        </w:rPr>
      </w:pPr>
      <w:r w:rsidRPr="0016057F">
        <w:rPr>
          <w:sz w:val="24"/>
          <w:szCs w:val="24"/>
        </w:rPr>
        <w:t>Infrastructure Dependency</w:t>
      </w:r>
      <w:r w:rsidR="00613D7A">
        <w:rPr>
          <w:sz w:val="24"/>
          <w:szCs w:val="24"/>
        </w:rPr>
        <w:t xml:space="preserve">: </w:t>
      </w:r>
      <w:r w:rsidRPr="00613D7A">
        <w:rPr>
          <w:b w:val="0"/>
          <w:bCs w:val="0"/>
          <w:sz w:val="24"/>
          <w:szCs w:val="24"/>
        </w:rPr>
        <w:t>System performance depended on stable internet connectivity and adequate device capabilities.</w:t>
      </w:r>
      <w:r w:rsidR="00613D7A" w:rsidRPr="00613D7A">
        <w:rPr>
          <w:b w:val="0"/>
          <w:bCs w:val="0"/>
          <w:sz w:val="24"/>
          <w:szCs w:val="24"/>
        </w:rPr>
        <w:t xml:space="preserve"> </w:t>
      </w:r>
      <w:r w:rsidRPr="00613D7A">
        <w:rPr>
          <w:b w:val="0"/>
          <w:bCs w:val="0"/>
          <w:sz w:val="24"/>
          <w:szCs w:val="24"/>
        </w:rPr>
        <w:t>Users on low-end smartphones or in areas with poor networks experienced slower load times, failed uploads, or inaccessible map features.</w:t>
      </w:r>
      <w:r w:rsidR="00613D7A" w:rsidRPr="0016057F">
        <w:t xml:space="preserve"> </w:t>
      </w:r>
    </w:p>
    <w:p w14:paraId="6960119C" w14:textId="27DD297F" w:rsidR="0016057F" w:rsidRPr="00613D7A" w:rsidRDefault="0016057F" w:rsidP="00613D7A">
      <w:pPr>
        <w:pStyle w:val="Heading2"/>
        <w:spacing w:before="0" w:beforeAutospacing="0" w:after="0" w:afterAutospacing="0" w:line="480" w:lineRule="auto"/>
        <w:jc w:val="both"/>
        <w:rPr>
          <w:sz w:val="24"/>
          <w:szCs w:val="24"/>
        </w:rPr>
      </w:pPr>
      <w:r w:rsidRPr="0016057F">
        <w:rPr>
          <w:sz w:val="24"/>
          <w:szCs w:val="24"/>
        </w:rPr>
        <w:t>Prototype Limitations</w:t>
      </w:r>
      <w:r w:rsidR="00613D7A">
        <w:rPr>
          <w:sz w:val="24"/>
          <w:szCs w:val="24"/>
        </w:rPr>
        <w:t xml:space="preserve">: </w:t>
      </w:r>
      <w:r w:rsidRPr="00613D7A">
        <w:rPr>
          <w:b w:val="0"/>
          <w:bCs w:val="0"/>
          <w:sz w:val="24"/>
          <w:szCs w:val="24"/>
        </w:rPr>
        <w:t>The system lacked advanced security hardening, multilingual support, and integration with legacy government systems.</w:t>
      </w:r>
      <w:r w:rsidR="00613D7A" w:rsidRPr="00613D7A">
        <w:rPr>
          <w:b w:val="0"/>
          <w:bCs w:val="0"/>
          <w:sz w:val="24"/>
          <w:szCs w:val="24"/>
        </w:rPr>
        <w:t xml:space="preserve"> </w:t>
      </w:r>
      <w:r w:rsidRPr="00613D7A">
        <w:rPr>
          <w:b w:val="0"/>
          <w:bCs w:val="0"/>
          <w:sz w:val="24"/>
          <w:szCs w:val="24"/>
        </w:rPr>
        <w:t>These omissions were due to scope constraints but would be critical for real-world, large-scale deployment.</w:t>
      </w:r>
      <w:r w:rsidR="00613D7A" w:rsidRPr="0016057F">
        <w:t xml:space="preserve"> </w:t>
      </w:r>
    </w:p>
    <w:p w14:paraId="39D070F6" w14:textId="77777777" w:rsidR="00DE5008" w:rsidRDefault="0016057F" w:rsidP="00613D7A">
      <w:pPr>
        <w:pStyle w:val="Heading2"/>
        <w:spacing w:before="0" w:beforeAutospacing="0" w:after="0" w:afterAutospacing="0" w:line="480" w:lineRule="auto"/>
        <w:jc w:val="both"/>
        <w:rPr>
          <w:b w:val="0"/>
          <w:bCs w:val="0"/>
          <w:sz w:val="24"/>
          <w:szCs w:val="24"/>
        </w:rPr>
      </w:pPr>
      <w:r w:rsidRPr="0016057F">
        <w:rPr>
          <w:sz w:val="24"/>
          <w:szCs w:val="24"/>
        </w:rPr>
        <w:t>Limited Evaluation Scope</w:t>
      </w:r>
      <w:r w:rsidR="00613D7A">
        <w:rPr>
          <w:sz w:val="24"/>
          <w:szCs w:val="24"/>
        </w:rPr>
        <w:t xml:space="preserve">: </w:t>
      </w:r>
      <w:r w:rsidRPr="00613D7A">
        <w:rPr>
          <w:b w:val="0"/>
          <w:bCs w:val="0"/>
          <w:sz w:val="24"/>
          <w:szCs w:val="24"/>
        </w:rPr>
        <w:t>User testing involved a small number of participants, limiting the generalizability of usability findings.</w:t>
      </w:r>
      <w:r w:rsidR="00613D7A" w:rsidRPr="00613D7A">
        <w:rPr>
          <w:b w:val="0"/>
          <w:bCs w:val="0"/>
          <w:sz w:val="24"/>
          <w:szCs w:val="24"/>
        </w:rPr>
        <w:t xml:space="preserve"> </w:t>
      </w:r>
      <w:r w:rsidRPr="00613D7A">
        <w:rPr>
          <w:b w:val="0"/>
          <w:bCs w:val="0"/>
          <w:sz w:val="24"/>
          <w:szCs w:val="24"/>
        </w:rPr>
        <w:t>A broader, more diverse user base would provide more robust feedback on system performance and acceptance.</w:t>
      </w:r>
    </w:p>
    <w:p w14:paraId="5EDECE43" w14:textId="3AF002DF" w:rsidR="0016057F" w:rsidRPr="00613D7A" w:rsidRDefault="00DE5008" w:rsidP="00613D7A">
      <w:pPr>
        <w:pStyle w:val="Heading2"/>
        <w:spacing w:before="0" w:beforeAutospacing="0" w:after="0" w:afterAutospacing="0" w:line="480" w:lineRule="auto"/>
        <w:jc w:val="both"/>
        <w:rPr>
          <w:b w:val="0"/>
          <w:bCs w:val="0"/>
          <w:sz w:val="24"/>
          <w:szCs w:val="24"/>
        </w:rPr>
      </w:pPr>
      <w:r>
        <w:rPr>
          <w:b w:val="0"/>
          <w:bCs w:val="0"/>
          <w:sz w:val="24"/>
          <w:szCs w:val="24"/>
        </w:rPr>
        <w:t xml:space="preserve">Comprehensive </w:t>
      </w:r>
      <w:r w:rsidR="00613D7A" w:rsidRPr="00613D7A">
        <w:rPr>
          <w:b w:val="0"/>
          <w:bCs w:val="0"/>
          <w:sz w:val="24"/>
          <w:szCs w:val="24"/>
        </w:rPr>
        <w:t xml:space="preserve"> </w:t>
      </w:r>
    </w:p>
    <w:p w14:paraId="249BCC50" w14:textId="7AD943C9" w:rsidR="0016057F" w:rsidRPr="0016057F" w:rsidRDefault="0016057F" w:rsidP="0016057F">
      <w:pPr>
        <w:spacing w:after="0" w:line="480" w:lineRule="auto"/>
        <w:jc w:val="both"/>
        <w:rPr>
          <w:rFonts w:ascii="Times New Roman" w:hAnsi="Times New Roman" w:cs="Times New Roman"/>
          <w:sz w:val="24"/>
          <w:szCs w:val="24"/>
        </w:rPr>
      </w:pPr>
    </w:p>
    <w:p w14:paraId="07F9E917" w14:textId="04D53E73" w:rsidR="0016057F" w:rsidRDefault="0016057F" w:rsidP="007C1634">
      <w:pPr>
        <w:pStyle w:val="Heading2"/>
        <w:numPr>
          <w:ilvl w:val="1"/>
          <w:numId w:val="21"/>
        </w:numPr>
        <w:spacing w:before="0" w:beforeAutospacing="0" w:after="0" w:afterAutospacing="0" w:line="480" w:lineRule="auto"/>
        <w:jc w:val="both"/>
        <w:rPr>
          <w:sz w:val="24"/>
          <w:szCs w:val="24"/>
        </w:rPr>
      </w:pPr>
      <w:r w:rsidRPr="0016057F">
        <w:rPr>
          <w:sz w:val="24"/>
          <w:szCs w:val="24"/>
        </w:rPr>
        <w:t>Recommendations</w:t>
      </w:r>
    </w:p>
    <w:p w14:paraId="3FD260B8" w14:textId="4C850A32" w:rsidR="007C1634" w:rsidRPr="007C1634" w:rsidRDefault="007C1634" w:rsidP="007C1634">
      <w:pPr>
        <w:pStyle w:val="Heading2"/>
        <w:spacing w:before="0" w:beforeAutospacing="0" w:after="0" w:afterAutospacing="0" w:line="480" w:lineRule="auto"/>
        <w:jc w:val="both"/>
        <w:rPr>
          <w:b w:val="0"/>
          <w:bCs w:val="0"/>
          <w:sz w:val="24"/>
          <w:szCs w:val="24"/>
        </w:rPr>
      </w:pPr>
      <w:r w:rsidRPr="007C1634">
        <w:rPr>
          <w:b w:val="0"/>
          <w:bCs w:val="0"/>
          <w:sz w:val="24"/>
          <w:szCs w:val="24"/>
        </w:rPr>
        <w:t xml:space="preserve">There are several potential enhancements and improvements that can be made to the </w:t>
      </w:r>
      <w:r>
        <w:rPr>
          <w:b w:val="0"/>
          <w:bCs w:val="0"/>
          <w:sz w:val="24"/>
          <w:szCs w:val="24"/>
        </w:rPr>
        <w:t>community incident report</w:t>
      </w:r>
      <w:r w:rsidRPr="007C1634">
        <w:rPr>
          <w:b w:val="0"/>
          <w:bCs w:val="0"/>
          <w:sz w:val="24"/>
          <w:szCs w:val="24"/>
        </w:rPr>
        <w:t xml:space="preserve"> system to expand its capabilities and address additional needs:</w:t>
      </w:r>
    </w:p>
    <w:p w14:paraId="1C2B678D" w14:textId="377A8AB9" w:rsidR="0016057F" w:rsidRPr="0016057F" w:rsidRDefault="0016057F" w:rsidP="00613D7A">
      <w:pPr>
        <w:pStyle w:val="Heading2"/>
        <w:spacing w:before="0" w:beforeAutospacing="0" w:after="0" w:afterAutospacing="0" w:line="480" w:lineRule="auto"/>
        <w:jc w:val="both"/>
        <w:rPr>
          <w:sz w:val="24"/>
          <w:szCs w:val="24"/>
        </w:rPr>
      </w:pPr>
      <w:r w:rsidRPr="0016057F">
        <w:rPr>
          <w:sz w:val="24"/>
          <w:szCs w:val="24"/>
        </w:rPr>
        <w:lastRenderedPageBreak/>
        <w:t>Security Enhancements</w:t>
      </w:r>
      <w:r w:rsidR="00613D7A">
        <w:rPr>
          <w:sz w:val="24"/>
          <w:szCs w:val="24"/>
        </w:rPr>
        <w:t xml:space="preserve">: </w:t>
      </w:r>
      <w:r w:rsidRPr="00613D7A">
        <w:rPr>
          <w:b w:val="0"/>
          <w:bCs w:val="0"/>
          <w:sz w:val="24"/>
          <w:szCs w:val="24"/>
        </w:rPr>
        <w:t>Implement comprehensive security measures, including penetration testing, multi-factor authentication, and data encryption.</w:t>
      </w:r>
      <w:r w:rsidR="00CF6189" w:rsidRPr="00613D7A">
        <w:rPr>
          <w:b w:val="0"/>
          <w:bCs w:val="0"/>
        </w:rPr>
        <w:t xml:space="preserve"> </w:t>
      </w:r>
      <w:r w:rsidRPr="00613D7A">
        <w:rPr>
          <w:b w:val="0"/>
          <w:bCs w:val="0"/>
          <w:sz w:val="24"/>
          <w:szCs w:val="24"/>
        </w:rPr>
        <w:t>Protecting sensitive incident data and user privacy is essential for trust, legal compliance, and safe operational deployment.</w:t>
      </w:r>
      <w:r w:rsidR="00CF6189" w:rsidRPr="0016057F">
        <w:t xml:space="preserve"> </w:t>
      </w:r>
    </w:p>
    <w:p w14:paraId="41428676" w14:textId="6BC3C0C2" w:rsidR="0016057F" w:rsidRPr="0016057F" w:rsidRDefault="0016057F" w:rsidP="00613D7A">
      <w:pPr>
        <w:pStyle w:val="Heading2"/>
        <w:spacing w:before="0" w:beforeAutospacing="0" w:after="0" w:afterAutospacing="0" w:line="480" w:lineRule="auto"/>
        <w:jc w:val="both"/>
        <w:rPr>
          <w:sz w:val="24"/>
          <w:szCs w:val="24"/>
        </w:rPr>
      </w:pPr>
      <w:r w:rsidRPr="0016057F">
        <w:rPr>
          <w:sz w:val="24"/>
          <w:szCs w:val="24"/>
        </w:rPr>
        <w:t>Multilingual and Accessibility Features</w:t>
      </w:r>
      <w:r w:rsidR="00613D7A">
        <w:rPr>
          <w:sz w:val="24"/>
          <w:szCs w:val="24"/>
        </w:rPr>
        <w:t xml:space="preserve">: </w:t>
      </w:r>
      <w:r w:rsidRPr="00613D7A">
        <w:rPr>
          <w:b w:val="0"/>
          <w:bCs w:val="0"/>
          <w:sz w:val="24"/>
          <w:szCs w:val="24"/>
        </w:rPr>
        <w:t>Develop multilingual interfaces and accessibility options for users with disabilities.</w:t>
      </w:r>
      <w:r w:rsidR="00CF6189" w:rsidRPr="00613D7A">
        <w:rPr>
          <w:b w:val="0"/>
          <w:bCs w:val="0"/>
        </w:rPr>
        <w:t xml:space="preserve"> </w:t>
      </w:r>
      <w:r w:rsidRPr="00613D7A">
        <w:rPr>
          <w:b w:val="0"/>
          <w:bCs w:val="0"/>
          <w:sz w:val="24"/>
          <w:szCs w:val="24"/>
        </w:rPr>
        <w:t>Broadening language support and accessibility ensures equitable access and adoption across diverse population groups.</w:t>
      </w:r>
      <w:r w:rsidR="00CF6189" w:rsidRPr="0016057F">
        <w:t xml:space="preserve"> </w:t>
      </w:r>
    </w:p>
    <w:p w14:paraId="79EF3064" w14:textId="4FC6D17B" w:rsidR="0016057F" w:rsidRPr="00CF6189" w:rsidRDefault="0016057F" w:rsidP="00CF6189">
      <w:pPr>
        <w:pStyle w:val="Heading2"/>
        <w:spacing w:before="0" w:beforeAutospacing="0" w:after="0" w:afterAutospacing="0" w:line="480" w:lineRule="auto"/>
        <w:jc w:val="both"/>
        <w:rPr>
          <w:b w:val="0"/>
          <w:bCs w:val="0"/>
          <w:sz w:val="24"/>
          <w:szCs w:val="24"/>
        </w:rPr>
      </w:pPr>
      <w:r w:rsidRPr="0016057F">
        <w:rPr>
          <w:sz w:val="24"/>
          <w:szCs w:val="24"/>
        </w:rPr>
        <w:t>Integration with Government Systems</w:t>
      </w:r>
      <w:r w:rsidR="00CF6189">
        <w:rPr>
          <w:sz w:val="24"/>
          <w:szCs w:val="24"/>
        </w:rPr>
        <w:t xml:space="preserve">: </w:t>
      </w:r>
      <w:r w:rsidRPr="00CF6189">
        <w:rPr>
          <w:b w:val="0"/>
          <w:bCs w:val="0"/>
          <w:sz w:val="24"/>
          <w:szCs w:val="24"/>
        </w:rPr>
        <w:t>Explore integration with existing emergency dispatch platforms, CRM tools, or legacy databases.</w:t>
      </w:r>
      <w:r w:rsidR="00CF6189" w:rsidRPr="00CF6189">
        <w:rPr>
          <w:b w:val="0"/>
          <w:bCs w:val="0"/>
        </w:rPr>
        <w:t xml:space="preserve"> </w:t>
      </w:r>
      <w:r w:rsidRPr="00CF6189">
        <w:rPr>
          <w:b w:val="0"/>
          <w:bCs w:val="0"/>
          <w:sz w:val="24"/>
          <w:szCs w:val="24"/>
        </w:rPr>
        <w:t>Seamless data exchange with institutional systems would improve operational continuity and encourage official adoption.</w:t>
      </w:r>
    </w:p>
    <w:p w14:paraId="79EC49AF" w14:textId="195F3108" w:rsidR="0016057F" w:rsidRPr="0016057F" w:rsidRDefault="0016057F" w:rsidP="00CF6189">
      <w:pPr>
        <w:pStyle w:val="Heading2"/>
        <w:spacing w:before="0" w:beforeAutospacing="0" w:after="0" w:afterAutospacing="0" w:line="480" w:lineRule="auto"/>
        <w:jc w:val="both"/>
        <w:rPr>
          <w:sz w:val="24"/>
          <w:szCs w:val="24"/>
        </w:rPr>
      </w:pPr>
      <w:r w:rsidRPr="0016057F">
        <w:rPr>
          <w:sz w:val="24"/>
          <w:szCs w:val="24"/>
        </w:rPr>
        <w:t>Advanced Spatial Analysis</w:t>
      </w:r>
      <w:r w:rsidR="00CF6189">
        <w:rPr>
          <w:sz w:val="24"/>
          <w:szCs w:val="24"/>
        </w:rPr>
        <w:t xml:space="preserve">: </w:t>
      </w:r>
      <w:r w:rsidRPr="00CF6189">
        <w:rPr>
          <w:b w:val="0"/>
          <w:bCs w:val="0"/>
          <w:sz w:val="24"/>
          <w:szCs w:val="24"/>
        </w:rPr>
        <w:t>Develop predictive hotspot modeling, route optimization for responders, and automated alert systems based on incident density.</w:t>
      </w:r>
      <w:r w:rsidR="00CF6189">
        <w:rPr>
          <w:b w:val="0"/>
          <w:bCs w:val="0"/>
          <w:sz w:val="24"/>
          <w:szCs w:val="24"/>
        </w:rPr>
        <w:t xml:space="preserve"> </w:t>
      </w:r>
      <w:r w:rsidRPr="00CF6189">
        <w:rPr>
          <w:b w:val="0"/>
          <w:bCs w:val="0"/>
          <w:sz w:val="24"/>
          <w:szCs w:val="24"/>
        </w:rPr>
        <w:t>These features would transform the system from reactive reporting to proactive risk management and resource planning.</w:t>
      </w:r>
      <w:r w:rsidR="00CF6189" w:rsidRPr="0016057F">
        <w:t xml:space="preserve"> </w:t>
      </w:r>
    </w:p>
    <w:p w14:paraId="4943EC89" w14:textId="73E8AF1C" w:rsidR="0016057F" w:rsidRPr="00CF6189" w:rsidRDefault="0016057F" w:rsidP="00CF6189">
      <w:pPr>
        <w:pStyle w:val="Heading2"/>
        <w:spacing w:before="0" w:beforeAutospacing="0" w:after="0" w:afterAutospacing="0" w:line="480" w:lineRule="auto"/>
        <w:jc w:val="both"/>
        <w:rPr>
          <w:b w:val="0"/>
          <w:bCs w:val="0"/>
          <w:sz w:val="24"/>
          <w:szCs w:val="24"/>
        </w:rPr>
      </w:pPr>
      <w:r w:rsidRPr="0016057F">
        <w:rPr>
          <w:sz w:val="24"/>
          <w:szCs w:val="24"/>
        </w:rPr>
        <w:t>Offline and Low-Bandwidth Functionality</w:t>
      </w:r>
      <w:r w:rsidR="00CF6189">
        <w:rPr>
          <w:sz w:val="24"/>
          <w:szCs w:val="24"/>
        </w:rPr>
        <w:t xml:space="preserve">: </w:t>
      </w:r>
      <w:r w:rsidRPr="00CF6189">
        <w:rPr>
          <w:b w:val="0"/>
          <w:bCs w:val="0"/>
          <w:sz w:val="24"/>
          <w:szCs w:val="24"/>
        </w:rPr>
        <w:t>Implement offline reporting capabilities and SMS-based fallback options for areas with unreliable connectivity.</w:t>
      </w:r>
      <w:r w:rsidR="00CF6189" w:rsidRPr="00CF6189">
        <w:rPr>
          <w:b w:val="0"/>
          <w:bCs w:val="0"/>
        </w:rPr>
        <w:t xml:space="preserve"> </w:t>
      </w:r>
      <w:r w:rsidRPr="00CF6189">
        <w:rPr>
          <w:b w:val="0"/>
          <w:bCs w:val="0"/>
          <w:sz w:val="24"/>
          <w:szCs w:val="24"/>
        </w:rPr>
        <w:t>Ensuring continuous access regardless of network conditions would improve reliability and inclusivity.</w:t>
      </w:r>
      <w:r w:rsidR="00CF6189" w:rsidRPr="00CF6189">
        <w:rPr>
          <w:b w:val="0"/>
          <w:bCs w:val="0"/>
        </w:rPr>
        <w:t xml:space="preserve"> </w:t>
      </w:r>
    </w:p>
    <w:p w14:paraId="598AF163" w14:textId="3C128845" w:rsidR="0016057F" w:rsidRPr="00613D7A" w:rsidRDefault="0016057F" w:rsidP="00613D7A">
      <w:pPr>
        <w:pStyle w:val="Heading2"/>
        <w:spacing w:before="0" w:beforeAutospacing="0" w:after="0" w:afterAutospacing="0" w:line="480" w:lineRule="auto"/>
        <w:jc w:val="both"/>
        <w:rPr>
          <w:b w:val="0"/>
          <w:bCs w:val="0"/>
          <w:sz w:val="24"/>
          <w:szCs w:val="24"/>
        </w:rPr>
      </w:pPr>
      <w:r w:rsidRPr="0016057F">
        <w:rPr>
          <w:sz w:val="24"/>
          <w:szCs w:val="24"/>
        </w:rPr>
        <w:t>Organizational and Policy Integration</w:t>
      </w:r>
      <w:r w:rsidR="00F80598">
        <w:rPr>
          <w:sz w:val="24"/>
          <w:szCs w:val="24"/>
        </w:rPr>
        <w:t>:</w:t>
      </w:r>
      <w:r w:rsidR="00613D7A">
        <w:rPr>
          <w:b w:val="0"/>
          <w:bCs w:val="0"/>
          <w:sz w:val="24"/>
          <w:szCs w:val="24"/>
        </w:rPr>
        <w:t xml:space="preserve"> </w:t>
      </w:r>
      <w:r w:rsidRPr="00613D7A">
        <w:rPr>
          <w:b w:val="0"/>
          <w:bCs w:val="0"/>
          <w:sz w:val="24"/>
          <w:szCs w:val="24"/>
        </w:rPr>
        <w:t>Develop a formal organizational change</w:t>
      </w:r>
      <w:r w:rsidR="00613D7A" w:rsidRPr="00613D7A">
        <w:rPr>
          <w:b w:val="0"/>
          <w:bCs w:val="0"/>
          <w:sz w:val="24"/>
          <w:szCs w:val="24"/>
        </w:rPr>
        <w:t xml:space="preserve"> </w:t>
      </w:r>
      <w:r w:rsidRPr="00613D7A">
        <w:rPr>
          <w:b w:val="0"/>
          <w:bCs w:val="0"/>
          <w:sz w:val="24"/>
          <w:szCs w:val="24"/>
        </w:rPr>
        <w:t>management strategy, long-term maintenance plan, and policy integration framework.</w:t>
      </w:r>
      <w:r w:rsidR="00F80598" w:rsidRPr="00613D7A">
        <w:rPr>
          <w:b w:val="0"/>
          <w:bCs w:val="0"/>
          <w:sz w:val="24"/>
          <w:szCs w:val="24"/>
        </w:rPr>
        <w:t xml:space="preserve"> </w:t>
      </w:r>
      <w:r w:rsidRPr="00613D7A">
        <w:rPr>
          <w:b w:val="0"/>
          <w:bCs w:val="0"/>
          <w:sz w:val="24"/>
          <w:szCs w:val="24"/>
        </w:rPr>
        <w:t>Sustainable adoption depends on institutional support, clear governance, and alignment with existing public sector workflows.</w:t>
      </w:r>
      <w:r w:rsidR="00F80598" w:rsidRPr="00613D7A">
        <w:rPr>
          <w:b w:val="0"/>
          <w:bCs w:val="0"/>
          <w:sz w:val="24"/>
          <w:szCs w:val="24"/>
        </w:rPr>
        <w:t xml:space="preserve"> </w:t>
      </w:r>
    </w:p>
    <w:p w14:paraId="63FBE8BA" w14:textId="42A96944" w:rsidR="0016057F" w:rsidRPr="00CF6189" w:rsidRDefault="0016057F" w:rsidP="00F80598">
      <w:pPr>
        <w:pStyle w:val="Heading2"/>
        <w:spacing w:before="0" w:beforeAutospacing="0" w:after="0" w:afterAutospacing="0" w:line="480" w:lineRule="auto"/>
        <w:jc w:val="both"/>
        <w:rPr>
          <w:b w:val="0"/>
          <w:bCs w:val="0"/>
          <w:sz w:val="24"/>
          <w:szCs w:val="24"/>
        </w:rPr>
      </w:pPr>
      <w:r w:rsidRPr="0016057F">
        <w:rPr>
          <w:sz w:val="24"/>
          <w:szCs w:val="24"/>
        </w:rPr>
        <w:t>Large-Scale User Studies</w:t>
      </w:r>
      <w:r w:rsidR="00F80598">
        <w:rPr>
          <w:sz w:val="24"/>
          <w:szCs w:val="24"/>
        </w:rPr>
        <w:t xml:space="preserve">: </w:t>
      </w:r>
      <w:r w:rsidRPr="00CF6189">
        <w:rPr>
          <w:b w:val="0"/>
          <w:bCs w:val="0"/>
          <w:sz w:val="24"/>
          <w:szCs w:val="24"/>
        </w:rPr>
        <w:t>Conduct longitudinal, multi-community evaluations to assess system performance, user satisfaction, and impact on response times.</w:t>
      </w:r>
      <w:r w:rsidR="00F80598" w:rsidRPr="00CF6189">
        <w:rPr>
          <w:b w:val="0"/>
          <w:bCs w:val="0"/>
        </w:rPr>
        <w:t xml:space="preserve"> </w:t>
      </w:r>
      <w:r w:rsidRPr="00CF6189">
        <w:rPr>
          <w:b w:val="0"/>
          <w:bCs w:val="0"/>
          <w:sz w:val="24"/>
          <w:szCs w:val="24"/>
        </w:rPr>
        <w:t>Real-world operational data would validate the system's effectiveness and identify areas for iterative improvement.</w:t>
      </w:r>
      <w:r w:rsidR="00F80598" w:rsidRPr="00CF6189">
        <w:rPr>
          <w:b w:val="0"/>
          <w:bCs w:val="0"/>
        </w:rPr>
        <w:t xml:space="preserve"> </w:t>
      </w:r>
    </w:p>
    <w:p w14:paraId="18A5D198" w14:textId="43225A09" w:rsidR="00F80598" w:rsidRPr="00F80598" w:rsidRDefault="0016057F" w:rsidP="007C1634">
      <w:pPr>
        <w:pStyle w:val="Heading2"/>
        <w:spacing w:before="0" w:beforeAutospacing="0" w:after="0" w:afterAutospacing="0" w:line="480" w:lineRule="auto"/>
        <w:jc w:val="both"/>
        <w:rPr>
          <w:rStyle w:val="citation"/>
          <w:sz w:val="24"/>
          <w:szCs w:val="24"/>
        </w:rPr>
      </w:pPr>
      <w:r w:rsidRPr="0016057F">
        <w:rPr>
          <w:sz w:val="24"/>
          <w:szCs w:val="24"/>
        </w:rPr>
        <w:lastRenderedPageBreak/>
        <w:t>Mobile-Native and Low-Literacy Interfaces</w:t>
      </w:r>
      <w:r w:rsidR="00F80598">
        <w:rPr>
          <w:sz w:val="24"/>
          <w:szCs w:val="24"/>
        </w:rPr>
        <w:t xml:space="preserve">: </w:t>
      </w:r>
      <w:r w:rsidRPr="00F80598">
        <w:rPr>
          <w:b w:val="0"/>
          <w:bCs w:val="0"/>
          <w:sz w:val="24"/>
          <w:szCs w:val="24"/>
        </w:rPr>
        <w:t>Explore mobile-native applications with push notifications, SMS integration, and voice-based reporting.</w:t>
      </w:r>
      <w:r w:rsidR="00F80598" w:rsidRPr="00F80598">
        <w:rPr>
          <w:b w:val="0"/>
          <w:bCs w:val="0"/>
          <w:sz w:val="24"/>
          <w:szCs w:val="24"/>
        </w:rPr>
        <w:t xml:space="preserve"> </w:t>
      </w:r>
      <w:r w:rsidRPr="00F80598">
        <w:rPr>
          <w:b w:val="0"/>
          <w:bCs w:val="0"/>
          <w:sz w:val="24"/>
          <w:szCs w:val="24"/>
        </w:rPr>
        <w:t>Mobile-first and low-literacy options would improve accessibility for users who prefer smartphones or have limited reading skills.</w:t>
      </w:r>
      <w:r w:rsidR="00F80598">
        <w:rPr>
          <w:rStyle w:val="citation"/>
        </w:rPr>
        <w:t xml:space="preserve"> </w:t>
      </w:r>
    </w:p>
    <w:p w14:paraId="54EBE637" w14:textId="625C95A9" w:rsidR="00F80598" w:rsidRPr="00F80598" w:rsidRDefault="00F80598" w:rsidP="00F80598">
      <w:pPr>
        <w:rPr>
          <w:rFonts w:ascii="Times New Roman" w:eastAsia="Times New Roman" w:hAnsi="Times New Roman" w:cs="Times New Roman"/>
          <w:sz w:val="24"/>
          <w:szCs w:val="24"/>
        </w:rPr>
      </w:pPr>
      <w:r>
        <w:rPr>
          <w:rStyle w:val="citation"/>
        </w:rPr>
        <w:br w:type="page"/>
      </w:r>
    </w:p>
    <w:p w14:paraId="14F6858B" w14:textId="7B98313C" w:rsidR="0016057F" w:rsidRPr="0016057F" w:rsidRDefault="0016057F" w:rsidP="0016057F">
      <w:pPr>
        <w:pStyle w:val="Heading2"/>
        <w:spacing w:before="0" w:beforeAutospacing="0" w:after="0" w:afterAutospacing="0" w:line="480" w:lineRule="auto"/>
        <w:jc w:val="both"/>
        <w:rPr>
          <w:sz w:val="24"/>
          <w:szCs w:val="24"/>
        </w:rPr>
      </w:pPr>
      <w:r w:rsidRPr="0016057F">
        <w:rPr>
          <w:sz w:val="24"/>
          <w:szCs w:val="24"/>
        </w:rPr>
        <w:lastRenderedPageBreak/>
        <w:t>References</w:t>
      </w:r>
    </w:p>
    <w:p w14:paraId="506DD24D" w14:textId="77777777" w:rsidR="0016057F" w:rsidRPr="0016057F" w:rsidRDefault="0016057F" w:rsidP="0016057F">
      <w:pPr>
        <w:pStyle w:val="my-2"/>
        <w:spacing w:before="0" w:beforeAutospacing="0" w:after="0" w:afterAutospacing="0" w:line="480" w:lineRule="auto"/>
        <w:jc w:val="both"/>
      </w:pPr>
      <w:r w:rsidRPr="0016057F">
        <w:t xml:space="preserve">Anuar, A. N., Yi, K. W., </w:t>
      </w:r>
      <w:proofErr w:type="spellStart"/>
      <w:r w:rsidRPr="0016057F">
        <w:t>Baharin</w:t>
      </w:r>
      <w:proofErr w:type="spellEnd"/>
      <w:r w:rsidRPr="0016057F">
        <w:t xml:space="preserve">, S. K., &amp; Noor, N. M. (2025). Integrating GIS into traffic incident management: A web-based system. </w:t>
      </w:r>
      <w:r w:rsidRPr="0016057F">
        <w:rPr>
          <w:rStyle w:val="Emphasis"/>
        </w:rPr>
        <w:t>International Journal of Research and Innovation in Social Science</w:t>
      </w:r>
      <w:r w:rsidRPr="0016057F">
        <w:t>.</w:t>
      </w:r>
    </w:p>
    <w:p w14:paraId="2029C5A4" w14:textId="77777777" w:rsidR="0016057F" w:rsidRPr="0016057F" w:rsidRDefault="0016057F" w:rsidP="0016057F">
      <w:pPr>
        <w:pStyle w:val="my-2"/>
        <w:spacing w:before="0" w:beforeAutospacing="0" w:after="0" w:afterAutospacing="0" w:line="480" w:lineRule="auto"/>
        <w:jc w:val="both"/>
      </w:pPr>
      <w:r w:rsidRPr="0016057F">
        <w:t xml:space="preserve">Apostol, E.-S., </w:t>
      </w:r>
      <w:proofErr w:type="spellStart"/>
      <w:r w:rsidRPr="0016057F">
        <w:t>Truic</w:t>
      </w:r>
      <w:proofErr w:type="spellEnd"/>
      <w:r w:rsidRPr="0016057F">
        <w:t xml:space="preserve">, C.-O., &amp; Paschke, A. (2023). </w:t>
      </w:r>
      <w:proofErr w:type="spellStart"/>
      <w:r w:rsidRPr="0016057F">
        <w:t>ContCommRTD</w:t>
      </w:r>
      <w:proofErr w:type="spellEnd"/>
      <w:r w:rsidRPr="0016057F">
        <w:t xml:space="preserve">: A distributed content-based misinformation-aware community detection system for real-time disaster reporting. </w:t>
      </w:r>
      <w:r w:rsidRPr="0016057F">
        <w:rPr>
          <w:rStyle w:val="Emphasis"/>
        </w:rPr>
        <w:t>IEEE Transactions on Knowledge and Data Engineering</w:t>
      </w:r>
      <w:r w:rsidRPr="0016057F">
        <w:t>. https://doi.org/10.1109/TKDE.2023.3241738</w:t>
      </w:r>
    </w:p>
    <w:p w14:paraId="7D8FED1B" w14:textId="77777777" w:rsidR="0016057F" w:rsidRPr="0016057F" w:rsidRDefault="0016057F" w:rsidP="0016057F">
      <w:pPr>
        <w:pStyle w:val="my-2"/>
        <w:spacing w:before="0" w:beforeAutospacing="0" w:after="0" w:afterAutospacing="0" w:line="480" w:lineRule="auto"/>
        <w:jc w:val="both"/>
      </w:pPr>
      <w:r w:rsidRPr="0016057F">
        <w:t xml:space="preserve">Arispe, M. C. (2020). Integrating spatial data analysis for road traffic incident response system. </w:t>
      </w:r>
      <w:r w:rsidRPr="0016057F">
        <w:rPr>
          <w:rStyle w:val="Emphasis"/>
        </w:rPr>
        <w:t>International Journal of Advanced Trends in Computer Science and Engineering</w:t>
      </w:r>
      <w:r w:rsidRPr="0016057F">
        <w:t xml:space="preserve">, </w:t>
      </w:r>
      <w:r w:rsidRPr="0016057F">
        <w:rPr>
          <w:rStyle w:val="Emphasis"/>
        </w:rPr>
        <w:t>9</w:t>
      </w:r>
      <w:r w:rsidRPr="0016057F">
        <w:t>(1.2), 218–223.</w:t>
      </w:r>
    </w:p>
    <w:p w14:paraId="15881E6C" w14:textId="77777777" w:rsidR="0016057F" w:rsidRPr="0016057F" w:rsidRDefault="0016057F" w:rsidP="0016057F">
      <w:pPr>
        <w:pStyle w:val="my-2"/>
        <w:spacing w:before="0" w:beforeAutospacing="0" w:after="0" w:afterAutospacing="0" w:line="480" w:lineRule="auto"/>
        <w:jc w:val="both"/>
      </w:pPr>
      <w:r w:rsidRPr="0016057F">
        <w:t xml:space="preserve">Augustus, J. E., Escorial, M. A., </w:t>
      </w:r>
      <w:proofErr w:type="spellStart"/>
      <w:r w:rsidRPr="0016057F">
        <w:t>Lavilles</w:t>
      </w:r>
      <w:proofErr w:type="spellEnd"/>
      <w:r w:rsidRPr="0016057F">
        <w:t xml:space="preserve">, D. R. Q., Roy, A., &amp; </w:t>
      </w:r>
      <w:proofErr w:type="spellStart"/>
      <w:r w:rsidRPr="0016057F">
        <w:t>Taculin</w:t>
      </w:r>
      <w:proofErr w:type="spellEnd"/>
      <w:r w:rsidRPr="0016057F">
        <w:t xml:space="preserve">, F. (2018). Project SIGAW: A community-based incident reporting and mapping using Google Maps. </w:t>
      </w:r>
      <w:r w:rsidRPr="0016057F">
        <w:rPr>
          <w:rStyle w:val="Emphasis"/>
        </w:rPr>
        <w:t>Conference paper</w:t>
      </w:r>
      <w:r w:rsidRPr="0016057F">
        <w:t>.</w:t>
      </w:r>
    </w:p>
    <w:p w14:paraId="2203C138" w14:textId="77777777" w:rsidR="0016057F" w:rsidRPr="0016057F" w:rsidRDefault="0016057F" w:rsidP="0016057F">
      <w:pPr>
        <w:pStyle w:val="my-2"/>
        <w:spacing w:before="0" w:beforeAutospacing="0" w:after="0" w:afterAutospacing="0" w:line="480" w:lineRule="auto"/>
        <w:jc w:val="both"/>
      </w:pPr>
      <w:proofErr w:type="spellStart"/>
      <w:r w:rsidRPr="0016057F">
        <w:t>Bhanumurthy</w:t>
      </w:r>
      <w:proofErr w:type="spellEnd"/>
      <w:r w:rsidRPr="0016057F">
        <w:t xml:space="preserve">, V., Shankar, G. J., Ram, K., Rao, M., &amp; Nagamani, P. V. (2015). Defining a framework for integration of geospatial technologies for emergency management. </w:t>
      </w:r>
      <w:proofErr w:type="spellStart"/>
      <w:r w:rsidRPr="0016057F">
        <w:rPr>
          <w:rStyle w:val="Emphasis"/>
        </w:rPr>
        <w:t>Geocarto</w:t>
      </w:r>
      <w:proofErr w:type="spellEnd"/>
      <w:r w:rsidRPr="0016057F">
        <w:rPr>
          <w:rStyle w:val="Emphasis"/>
        </w:rPr>
        <w:t xml:space="preserve"> International</w:t>
      </w:r>
      <w:r w:rsidRPr="0016057F">
        <w:t xml:space="preserve">, </w:t>
      </w:r>
      <w:r w:rsidRPr="0016057F">
        <w:rPr>
          <w:rStyle w:val="Emphasis"/>
        </w:rPr>
        <w:t>30</w:t>
      </w:r>
      <w:r w:rsidRPr="0016057F">
        <w:t>(3), 275–296. https://doi.org/10.1080/10106049.2014.965757</w:t>
      </w:r>
    </w:p>
    <w:p w14:paraId="05184CBA" w14:textId="77777777" w:rsidR="0016057F" w:rsidRPr="0016057F" w:rsidRDefault="0016057F" w:rsidP="0016057F">
      <w:pPr>
        <w:pStyle w:val="my-2"/>
        <w:spacing w:before="0" w:beforeAutospacing="0" w:after="0" w:afterAutospacing="0" w:line="480" w:lineRule="auto"/>
        <w:jc w:val="both"/>
      </w:pPr>
      <w:proofErr w:type="spellStart"/>
      <w:r w:rsidRPr="0016057F">
        <w:t>Bulusan</w:t>
      </w:r>
      <w:proofErr w:type="spellEnd"/>
      <w:r w:rsidRPr="0016057F">
        <w:t xml:space="preserve">, J. P., Cabaluna, B. M., Macaraig, D. J., &amp; Cruz, A. (2019). Design and development of an incident reporting mobile application. </w:t>
      </w:r>
      <w:r w:rsidRPr="0016057F">
        <w:rPr>
          <w:rStyle w:val="Emphasis"/>
        </w:rPr>
        <w:t>Abstract Proceedings International Scholars Conference</w:t>
      </w:r>
      <w:r w:rsidRPr="0016057F">
        <w:t xml:space="preserve">, </w:t>
      </w:r>
      <w:r w:rsidRPr="0016057F">
        <w:rPr>
          <w:rStyle w:val="Emphasis"/>
        </w:rPr>
        <w:t>7</w:t>
      </w:r>
      <w:r w:rsidRPr="0016057F">
        <w:t>(1), 148–167. https://doi.org/10.35974/isc.v7i1.1805</w:t>
      </w:r>
    </w:p>
    <w:p w14:paraId="104424B6" w14:textId="77777777" w:rsidR="0016057F" w:rsidRPr="0016057F" w:rsidRDefault="0016057F" w:rsidP="0016057F">
      <w:pPr>
        <w:pStyle w:val="my-2"/>
        <w:spacing w:before="0" w:beforeAutospacing="0" w:after="0" w:afterAutospacing="0" w:line="480" w:lineRule="auto"/>
        <w:jc w:val="both"/>
      </w:pPr>
      <w:r w:rsidRPr="0016057F">
        <w:t xml:space="preserve">Fitriani, L., Rahayu, S., </w:t>
      </w:r>
      <w:proofErr w:type="spellStart"/>
      <w:r w:rsidRPr="0016057F">
        <w:t>Tresnawati</w:t>
      </w:r>
      <w:proofErr w:type="spellEnd"/>
      <w:r w:rsidRPr="0016057F">
        <w:t xml:space="preserve">, D., &amp; </w:t>
      </w:r>
      <w:proofErr w:type="spellStart"/>
      <w:r w:rsidRPr="0016057F">
        <w:t>Supriatna</w:t>
      </w:r>
      <w:proofErr w:type="spellEnd"/>
      <w:r w:rsidRPr="0016057F">
        <w:t xml:space="preserve">, A. D. (2019). Geographical information system of fire incidents data monitoring. </w:t>
      </w:r>
      <w:r w:rsidRPr="0016057F">
        <w:rPr>
          <w:rStyle w:val="Emphasis"/>
        </w:rPr>
        <w:t>Journal of Physics: Conference Series</w:t>
      </w:r>
      <w:r w:rsidRPr="0016057F">
        <w:t xml:space="preserve">, </w:t>
      </w:r>
      <w:r w:rsidRPr="0016057F">
        <w:rPr>
          <w:rStyle w:val="Emphasis"/>
        </w:rPr>
        <w:t>1402</w:t>
      </w:r>
      <w:r w:rsidRPr="0016057F">
        <w:t>, 066101. https://doi.org/10.1088/1742-6596/1402/6/066101</w:t>
      </w:r>
    </w:p>
    <w:p w14:paraId="214102E1" w14:textId="77777777" w:rsidR="0016057F" w:rsidRPr="0016057F" w:rsidRDefault="0016057F" w:rsidP="0016057F">
      <w:pPr>
        <w:pStyle w:val="my-2"/>
        <w:spacing w:before="0" w:beforeAutospacing="0" w:after="0" w:afterAutospacing="0" w:line="480" w:lineRule="auto"/>
        <w:jc w:val="both"/>
      </w:pPr>
      <w:r w:rsidRPr="0016057F">
        <w:t xml:space="preserve">Hosseini Shakib, A., Ripka, M., Rotoli, J. M., Miao, Q., Rothenberg, S., Fugate, J., &amp; Tomaszewski, B. (2025, May 17–20). </w:t>
      </w:r>
      <w:proofErr w:type="spellStart"/>
      <w:r w:rsidRPr="0016057F">
        <w:t>SafeSigns</w:t>
      </w:r>
      <w:proofErr w:type="spellEnd"/>
      <w:r w:rsidRPr="0016057F">
        <w:t xml:space="preserve">: Enabling community resilience communication for the Deaf and Hard of Hearing. </w:t>
      </w:r>
      <w:r w:rsidRPr="0016057F">
        <w:rPr>
          <w:rStyle w:val="Emphasis"/>
        </w:rPr>
        <w:t>Proceedings of the International ISCRAM Conference</w:t>
      </w:r>
      <w:r w:rsidRPr="0016057F">
        <w:t>.</w:t>
      </w:r>
    </w:p>
    <w:p w14:paraId="56184462" w14:textId="77777777" w:rsidR="0016057F" w:rsidRPr="0016057F" w:rsidRDefault="0016057F" w:rsidP="0016057F">
      <w:pPr>
        <w:pStyle w:val="my-2"/>
        <w:spacing w:before="0" w:beforeAutospacing="0" w:after="0" w:afterAutospacing="0" w:line="480" w:lineRule="auto"/>
        <w:jc w:val="both"/>
      </w:pPr>
      <w:r w:rsidRPr="0016057F">
        <w:lastRenderedPageBreak/>
        <w:t xml:space="preserve">Kassab, A., Liang, S., &amp; Gao, Y. (2010). Real-time notification and improved situational awareness in fire emergencies using geospatial-based publish-subscribe. </w:t>
      </w:r>
      <w:r w:rsidRPr="0016057F">
        <w:rPr>
          <w:rStyle w:val="Emphasis"/>
        </w:rPr>
        <w:t>International Journal of Applied Earth Observation and Geoinformation</w:t>
      </w:r>
      <w:r w:rsidRPr="0016057F">
        <w:t xml:space="preserve">, </w:t>
      </w:r>
      <w:r w:rsidRPr="0016057F">
        <w:rPr>
          <w:rStyle w:val="Emphasis"/>
        </w:rPr>
        <w:t>12</w:t>
      </w:r>
      <w:r w:rsidRPr="0016057F">
        <w:t>(6), 431–438. https://doi.org/10.1016/j.jag.2010.07.005</w:t>
      </w:r>
    </w:p>
    <w:p w14:paraId="7C044AD9" w14:textId="77777777" w:rsidR="0016057F" w:rsidRPr="0016057F" w:rsidRDefault="0016057F" w:rsidP="0016057F">
      <w:pPr>
        <w:pStyle w:val="my-2"/>
        <w:spacing w:before="0" w:beforeAutospacing="0" w:after="0" w:afterAutospacing="0" w:line="480" w:lineRule="auto"/>
        <w:jc w:val="both"/>
      </w:pPr>
      <w:r w:rsidRPr="0016057F">
        <w:t xml:space="preserve">Kawasaki, A., Berman, M. L., &amp; Guan, W. (2013). The growing role of web-based geospatial technology in disaster response and support. </w:t>
      </w:r>
      <w:r w:rsidRPr="0016057F">
        <w:rPr>
          <w:rStyle w:val="Emphasis"/>
        </w:rPr>
        <w:t>Disasters</w:t>
      </w:r>
      <w:r w:rsidRPr="0016057F">
        <w:t xml:space="preserve">, </w:t>
      </w:r>
      <w:r w:rsidRPr="0016057F">
        <w:rPr>
          <w:rStyle w:val="Emphasis"/>
        </w:rPr>
        <w:t>37</w:t>
      </w:r>
      <w:r w:rsidRPr="0016057F">
        <w:t>(2), 201–221.</w:t>
      </w:r>
    </w:p>
    <w:p w14:paraId="4BB87293" w14:textId="77777777" w:rsidR="0016057F" w:rsidRPr="0016057F" w:rsidRDefault="0016057F" w:rsidP="0016057F">
      <w:pPr>
        <w:pStyle w:val="my-2"/>
        <w:spacing w:before="0" w:beforeAutospacing="0" w:after="0" w:afterAutospacing="0" w:line="480" w:lineRule="auto"/>
        <w:jc w:val="both"/>
      </w:pPr>
      <w:proofErr w:type="spellStart"/>
      <w:r w:rsidRPr="0016057F">
        <w:t>Nuevas</w:t>
      </w:r>
      <w:proofErr w:type="spellEnd"/>
      <w:r w:rsidRPr="0016057F">
        <w:t xml:space="preserve">, L. K., Velarde, J. L. C., Javellana, J. B. A., &amp; </w:t>
      </w:r>
      <w:proofErr w:type="spellStart"/>
      <w:r w:rsidRPr="0016057F">
        <w:t>Torlao</w:t>
      </w:r>
      <w:proofErr w:type="spellEnd"/>
      <w:r w:rsidRPr="0016057F">
        <w:t xml:space="preserve">, J. R. E. (2024). Real-time incident reporting and emergency response: A mobile GPS app for </w:t>
      </w:r>
      <w:proofErr w:type="spellStart"/>
      <w:r w:rsidRPr="0016057F">
        <w:t>Abuyog</w:t>
      </w:r>
      <w:proofErr w:type="spellEnd"/>
      <w:r w:rsidRPr="0016057F">
        <w:t xml:space="preserve">, Leyte, Philippines. </w:t>
      </w:r>
      <w:r w:rsidRPr="0016057F">
        <w:rPr>
          <w:rStyle w:val="Emphasis"/>
        </w:rPr>
        <w:t>In Proceedings of the Seventh International Conference on Vocational Education and Electrical Engineering (ICVEE)</w:t>
      </w:r>
      <w:r w:rsidRPr="0016057F">
        <w:t>.</w:t>
      </w:r>
    </w:p>
    <w:p w14:paraId="7E104219" w14:textId="77777777" w:rsidR="0016057F" w:rsidRPr="0016057F" w:rsidRDefault="0016057F" w:rsidP="0016057F">
      <w:pPr>
        <w:pStyle w:val="my-2"/>
        <w:spacing w:before="0" w:beforeAutospacing="0" w:after="0" w:afterAutospacing="0" w:line="480" w:lineRule="auto"/>
        <w:jc w:val="both"/>
      </w:pPr>
      <w:r w:rsidRPr="0016057F">
        <w:t xml:space="preserve">Pranay, P., Nanda Kishore, S. V., Rohith, R., Vijitha, R., Ala, R., &amp; Zaid, T. (2025). </w:t>
      </w:r>
      <w:proofErr w:type="spellStart"/>
      <w:r w:rsidRPr="0016057F">
        <w:t>Neighbourhood</w:t>
      </w:r>
      <w:proofErr w:type="spellEnd"/>
      <w:r w:rsidRPr="0016057F">
        <w:t xml:space="preserve"> safety alarm system. </w:t>
      </w:r>
      <w:r w:rsidRPr="0016057F">
        <w:rPr>
          <w:rStyle w:val="Emphasis"/>
        </w:rPr>
        <w:t>International Journal on Science and Technology</w:t>
      </w:r>
      <w:r w:rsidRPr="0016057F">
        <w:t>.</w:t>
      </w:r>
    </w:p>
    <w:p w14:paraId="50C4AAF9" w14:textId="77777777" w:rsidR="0016057F" w:rsidRPr="0016057F" w:rsidRDefault="0016057F" w:rsidP="0016057F">
      <w:pPr>
        <w:pStyle w:val="my-2"/>
        <w:spacing w:before="0" w:beforeAutospacing="0" w:after="0" w:afterAutospacing="0" w:line="480" w:lineRule="auto"/>
        <w:jc w:val="both"/>
      </w:pPr>
      <w:r w:rsidRPr="0016057F">
        <w:t xml:space="preserve">Rodrigo, P., &amp; Jayasinghe, P. (2025). Enhancing road accident information management through the development of a web GIS-based road accident information system. </w:t>
      </w:r>
      <w:r w:rsidRPr="0016057F">
        <w:rPr>
          <w:rStyle w:val="Emphasis"/>
        </w:rPr>
        <w:t>In Proceedings of the 18th Transport Research Forum</w:t>
      </w:r>
      <w:r w:rsidRPr="0016057F">
        <w:t>.</w:t>
      </w:r>
    </w:p>
    <w:p w14:paraId="23DFEFE5" w14:textId="77777777" w:rsidR="0016057F" w:rsidRPr="0016057F" w:rsidRDefault="0016057F" w:rsidP="0016057F">
      <w:pPr>
        <w:pStyle w:val="my-2"/>
        <w:spacing w:before="0" w:beforeAutospacing="0" w:after="0" w:afterAutospacing="0" w:line="480" w:lineRule="auto"/>
        <w:jc w:val="both"/>
      </w:pPr>
      <w:proofErr w:type="spellStart"/>
      <w:r w:rsidRPr="0016057F">
        <w:t>Sammadile</w:t>
      </w:r>
      <w:proofErr w:type="spellEnd"/>
      <w:r w:rsidRPr="0016057F">
        <w:t xml:space="preserve">, Z., </w:t>
      </w:r>
      <w:proofErr w:type="spellStart"/>
      <w:r w:rsidRPr="0016057F">
        <w:t>Luwemba</w:t>
      </w:r>
      <w:proofErr w:type="spellEnd"/>
      <w:r w:rsidRPr="0016057F">
        <w:t xml:space="preserve">, G., </w:t>
      </w:r>
      <w:proofErr w:type="spellStart"/>
      <w:r w:rsidRPr="0016057F">
        <w:t>Mgawe</w:t>
      </w:r>
      <w:proofErr w:type="spellEnd"/>
      <w:r w:rsidRPr="0016057F">
        <w:t xml:space="preserve">, B., &amp; Nyambo, D. (2025). Augmented reality-based outdoor navigation system for urban firefighting: A case of Dar es Salaam, Tanzania. </w:t>
      </w:r>
      <w:r w:rsidRPr="0016057F">
        <w:rPr>
          <w:rStyle w:val="Emphasis"/>
        </w:rPr>
        <w:t>Indian Journal of Science and Technology</w:t>
      </w:r>
      <w:r w:rsidRPr="0016057F">
        <w:t xml:space="preserve">, </w:t>
      </w:r>
      <w:r w:rsidRPr="0016057F">
        <w:rPr>
          <w:rStyle w:val="Emphasis"/>
        </w:rPr>
        <w:t>18</w:t>
      </w:r>
      <w:r w:rsidRPr="0016057F">
        <w:t>(31), 2491–2499. https://doi.org/10.17485/ijst/v18i31.793</w:t>
      </w:r>
    </w:p>
    <w:p w14:paraId="6102EB12" w14:textId="77777777" w:rsidR="0016057F" w:rsidRPr="0016057F" w:rsidRDefault="0016057F" w:rsidP="0016057F">
      <w:pPr>
        <w:pStyle w:val="my-2"/>
        <w:spacing w:before="0" w:beforeAutospacing="0" w:after="0" w:afterAutospacing="0" w:line="480" w:lineRule="auto"/>
        <w:jc w:val="both"/>
      </w:pPr>
      <w:r w:rsidRPr="0016057F">
        <w:t xml:space="preserve">Zengeya, T., Mackenzie, R., Nleya, S., Dube, S., Ndlovu, S., </w:t>
      </w:r>
      <w:proofErr w:type="spellStart"/>
      <w:r w:rsidRPr="0016057F">
        <w:t>Marabada</w:t>
      </w:r>
      <w:proofErr w:type="spellEnd"/>
      <w:r w:rsidRPr="0016057F">
        <w:t xml:space="preserve">, N., </w:t>
      </w:r>
      <w:proofErr w:type="spellStart"/>
      <w:r w:rsidRPr="0016057F">
        <w:t>Mutengeni</w:t>
      </w:r>
      <w:proofErr w:type="spellEnd"/>
      <w:r w:rsidRPr="0016057F">
        <w:t xml:space="preserve">, J., &amp; </w:t>
      </w:r>
      <w:proofErr w:type="spellStart"/>
      <w:r w:rsidRPr="0016057F">
        <w:t>Mapenduka</w:t>
      </w:r>
      <w:proofErr w:type="spellEnd"/>
      <w:r w:rsidRPr="0016057F">
        <w:t xml:space="preserve">, W. (2023). Incident reporting system: A case for Bulawayo. </w:t>
      </w:r>
      <w:r w:rsidRPr="0016057F">
        <w:rPr>
          <w:rStyle w:val="Emphasis"/>
        </w:rPr>
        <w:t>In 2023 2nd Zimbabwe Conference of Information and Communication Technologies (ZCICT)</w:t>
      </w:r>
      <w:r w:rsidRPr="0016057F">
        <w:t>.</w:t>
      </w:r>
    </w:p>
    <w:p w14:paraId="5975312D" w14:textId="77777777" w:rsidR="006F1856" w:rsidRPr="0016057F" w:rsidRDefault="006F1856" w:rsidP="0016057F">
      <w:pPr>
        <w:spacing w:after="0" w:line="480" w:lineRule="auto"/>
        <w:jc w:val="both"/>
        <w:rPr>
          <w:rFonts w:ascii="Times New Roman" w:hAnsi="Times New Roman" w:cs="Times New Roman"/>
          <w:sz w:val="24"/>
          <w:szCs w:val="24"/>
        </w:rPr>
      </w:pPr>
    </w:p>
    <w:sectPr w:rsidR="006F1856" w:rsidRPr="001605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D7E30"/>
    <w:multiLevelType w:val="multilevel"/>
    <w:tmpl w:val="7F80E340"/>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4229F9"/>
    <w:multiLevelType w:val="multilevel"/>
    <w:tmpl w:val="D5D8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504E4"/>
    <w:multiLevelType w:val="multilevel"/>
    <w:tmpl w:val="B97C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F34B6"/>
    <w:multiLevelType w:val="multilevel"/>
    <w:tmpl w:val="D2F2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C18AA"/>
    <w:multiLevelType w:val="multilevel"/>
    <w:tmpl w:val="D100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A14CF"/>
    <w:multiLevelType w:val="multilevel"/>
    <w:tmpl w:val="08E0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617F9"/>
    <w:multiLevelType w:val="multilevel"/>
    <w:tmpl w:val="9ECC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209E7"/>
    <w:multiLevelType w:val="multilevel"/>
    <w:tmpl w:val="47B2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06CAE"/>
    <w:multiLevelType w:val="multilevel"/>
    <w:tmpl w:val="25E4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97A87"/>
    <w:multiLevelType w:val="multilevel"/>
    <w:tmpl w:val="DA3A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94862"/>
    <w:multiLevelType w:val="multilevel"/>
    <w:tmpl w:val="5BCE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C780C"/>
    <w:multiLevelType w:val="multilevel"/>
    <w:tmpl w:val="5C325464"/>
    <w:lvl w:ilvl="0">
      <w:start w:val="5"/>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ED35F93"/>
    <w:multiLevelType w:val="multilevel"/>
    <w:tmpl w:val="90A2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D41664"/>
    <w:multiLevelType w:val="multilevel"/>
    <w:tmpl w:val="7A0C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0758D"/>
    <w:multiLevelType w:val="multilevel"/>
    <w:tmpl w:val="E472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EA02FE"/>
    <w:multiLevelType w:val="multilevel"/>
    <w:tmpl w:val="11FAF76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0742E4C"/>
    <w:multiLevelType w:val="multilevel"/>
    <w:tmpl w:val="950EA566"/>
    <w:lvl w:ilvl="0">
      <w:start w:val="5"/>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1BF62B0"/>
    <w:multiLevelType w:val="multilevel"/>
    <w:tmpl w:val="84B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9A187C"/>
    <w:multiLevelType w:val="multilevel"/>
    <w:tmpl w:val="0850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40101C"/>
    <w:multiLevelType w:val="multilevel"/>
    <w:tmpl w:val="829C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4B38E3"/>
    <w:multiLevelType w:val="multilevel"/>
    <w:tmpl w:val="2AEC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106620"/>
    <w:multiLevelType w:val="multilevel"/>
    <w:tmpl w:val="3060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A42AD6"/>
    <w:multiLevelType w:val="multilevel"/>
    <w:tmpl w:val="0A94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CE33BF"/>
    <w:multiLevelType w:val="multilevel"/>
    <w:tmpl w:val="ED22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7D084A"/>
    <w:multiLevelType w:val="multilevel"/>
    <w:tmpl w:val="83B8A282"/>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9"/>
  </w:num>
  <w:num w:numId="2">
    <w:abstractNumId w:val="22"/>
  </w:num>
  <w:num w:numId="3">
    <w:abstractNumId w:val="12"/>
  </w:num>
  <w:num w:numId="4">
    <w:abstractNumId w:val="20"/>
  </w:num>
  <w:num w:numId="5">
    <w:abstractNumId w:val="8"/>
  </w:num>
  <w:num w:numId="6">
    <w:abstractNumId w:val="10"/>
  </w:num>
  <w:num w:numId="7">
    <w:abstractNumId w:val="4"/>
  </w:num>
  <w:num w:numId="8">
    <w:abstractNumId w:val="19"/>
  </w:num>
  <w:num w:numId="9">
    <w:abstractNumId w:val="7"/>
  </w:num>
  <w:num w:numId="10">
    <w:abstractNumId w:val="3"/>
  </w:num>
  <w:num w:numId="11">
    <w:abstractNumId w:val="21"/>
  </w:num>
  <w:num w:numId="12">
    <w:abstractNumId w:val="2"/>
  </w:num>
  <w:num w:numId="13">
    <w:abstractNumId w:val="18"/>
  </w:num>
  <w:num w:numId="14">
    <w:abstractNumId w:val="17"/>
  </w:num>
  <w:num w:numId="15">
    <w:abstractNumId w:val="6"/>
  </w:num>
  <w:num w:numId="16">
    <w:abstractNumId w:val="14"/>
  </w:num>
  <w:num w:numId="17">
    <w:abstractNumId w:val="5"/>
  </w:num>
  <w:num w:numId="18">
    <w:abstractNumId w:val="23"/>
  </w:num>
  <w:num w:numId="19">
    <w:abstractNumId w:val="1"/>
  </w:num>
  <w:num w:numId="20">
    <w:abstractNumId w:val="13"/>
  </w:num>
  <w:num w:numId="21">
    <w:abstractNumId w:val="15"/>
  </w:num>
  <w:num w:numId="22">
    <w:abstractNumId w:val="16"/>
  </w:num>
  <w:num w:numId="23">
    <w:abstractNumId w:val="11"/>
  </w:num>
  <w:num w:numId="24">
    <w:abstractNumId w:val="0"/>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B52"/>
    <w:rsid w:val="0016057F"/>
    <w:rsid w:val="003D3DB2"/>
    <w:rsid w:val="00613D7A"/>
    <w:rsid w:val="00653807"/>
    <w:rsid w:val="006F1856"/>
    <w:rsid w:val="00701341"/>
    <w:rsid w:val="00773B52"/>
    <w:rsid w:val="007C1634"/>
    <w:rsid w:val="007C45FC"/>
    <w:rsid w:val="00CF6189"/>
    <w:rsid w:val="00DE5008"/>
    <w:rsid w:val="00EA5A38"/>
    <w:rsid w:val="00F80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91F8"/>
  <w15:chartTrackingRefBased/>
  <w15:docId w15:val="{0EB427C3-E8AE-4872-ACFF-B8E27C750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73B5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3B52"/>
    <w:rPr>
      <w:rFonts w:ascii="Times New Roman" w:eastAsia="Times New Roman" w:hAnsi="Times New Roman" w:cs="Times New Roman"/>
      <w:b/>
      <w:bCs/>
      <w:sz w:val="36"/>
      <w:szCs w:val="36"/>
    </w:rPr>
  </w:style>
  <w:style w:type="paragraph" w:customStyle="1" w:styleId="my-2">
    <w:name w:val="my-2"/>
    <w:basedOn w:val="Normal"/>
    <w:rsid w:val="00773B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
    <w:name w:val="citation"/>
    <w:basedOn w:val="DefaultParagraphFont"/>
    <w:rsid w:val="00773B52"/>
  </w:style>
  <w:style w:type="character" w:customStyle="1" w:styleId="inline-block">
    <w:name w:val="inline-block"/>
    <w:basedOn w:val="DefaultParagraphFont"/>
    <w:rsid w:val="00773B52"/>
  </w:style>
  <w:style w:type="character" w:customStyle="1" w:styleId="opacity-50">
    <w:name w:val="opacity-50"/>
    <w:basedOn w:val="DefaultParagraphFont"/>
    <w:rsid w:val="00773B52"/>
  </w:style>
  <w:style w:type="character" w:styleId="Emphasis">
    <w:name w:val="Emphasis"/>
    <w:basedOn w:val="DefaultParagraphFont"/>
    <w:uiPriority w:val="20"/>
    <w:qFormat/>
    <w:rsid w:val="00773B52"/>
    <w:rPr>
      <w:i/>
      <w:iCs/>
    </w:rPr>
  </w:style>
  <w:style w:type="character" w:styleId="Strong">
    <w:name w:val="Strong"/>
    <w:basedOn w:val="DefaultParagraphFont"/>
    <w:uiPriority w:val="22"/>
    <w:qFormat/>
    <w:rsid w:val="0016057F"/>
    <w:rPr>
      <w:b/>
      <w:bCs/>
    </w:rPr>
  </w:style>
  <w:style w:type="paragraph" w:styleId="ListParagraph">
    <w:name w:val="List Paragraph"/>
    <w:basedOn w:val="Normal"/>
    <w:uiPriority w:val="34"/>
    <w:qFormat/>
    <w:rsid w:val="00EA5A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275736">
      <w:bodyDiv w:val="1"/>
      <w:marLeft w:val="0"/>
      <w:marRight w:val="0"/>
      <w:marTop w:val="0"/>
      <w:marBottom w:val="0"/>
      <w:divBdr>
        <w:top w:val="none" w:sz="0" w:space="0" w:color="auto"/>
        <w:left w:val="none" w:sz="0" w:space="0" w:color="auto"/>
        <w:bottom w:val="none" w:sz="0" w:space="0" w:color="auto"/>
        <w:right w:val="none" w:sz="0" w:space="0" w:color="auto"/>
      </w:divBdr>
    </w:div>
    <w:div w:id="838034827">
      <w:bodyDiv w:val="1"/>
      <w:marLeft w:val="0"/>
      <w:marRight w:val="0"/>
      <w:marTop w:val="0"/>
      <w:marBottom w:val="0"/>
      <w:divBdr>
        <w:top w:val="none" w:sz="0" w:space="0" w:color="auto"/>
        <w:left w:val="none" w:sz="0" w:space="0" w:color="auto"/>
        <w:bottom w:val="none" w:sz="0" w:space="0" w:color="auto"/>
        <w:right w:val="none" w:sz="0" w:space="0" w:color="auto"/>
      </w:divBdr>
    </w:div>
    <w:div w:id="1290356852">
      <w:bodyDiv w:val="1"/>
      <w:marLeft w:val="0"/>
      <w:marRight w:val="0"/>
      <w:marTop w:val="0"/>
      <w:marBottom w:val="0"/>
      <w:divBdr>
        <w:top w:val="none" w:sz="0" w:space="0" w:color="auto"/>
        <w:left w:val="none" w:sz="0" w:space="0" w:color="auto"/>
        <w:bottom w:val="none" w:sz="0" w:space="0" w:color="auto"/>
        <w:right w:val="none" w:sz="0" w:space="0" w:color="auto"/>
      </w:divBdr>
    </w:div>
    <w:div w:id="1698894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7</Pages>
  <Words>1604</Words>
  <Characters>9148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Koranteng Kessie</dc:creator>
  <cp:keywords/>
  <dc:description/>
  <cp:lastModifiedBy>Koranteng Kessie</cp:lastModifiedBy>
  <cp:revision>3</cp:revision>
  <cp:lastPrinted>2026-08-01T22:21:00Z</cp:lastPrinted>
  <dcterms:created xsi:type="dcterms:W3CDTF">2026-07-31T13:58:00Z</dcterms:created>
  <dcterms:modified xsi:type="dcterms:W3CDTF">2026-08-01T22:21:00Z</dcterms:modified>
</cp:coreProperties>
</file>