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T1" style:family="text">
      <style:text-properties officeooo:rsid="00059e17"/>
    </style:style>
    <style:style style:name="T2" style:family="text">
      <style:text-properties fo:font-size="20pt" fo:font-weight="bold" style:font-size-asian="20pt" style:font-weight-asian="bold" style:font-size-complex="20pt" style:font-weight-complex="bol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Standard">
        <text:span text:style-name="T2">
          Taylor Imhof
          <text:line-break/>
          Bellevue University | DSC 640
          <text:line-break/>
          Final Project Milestone 2: Executive Summary (Write-up)
          <text:line-break/>
          8/2/2022
        </text:span>
        <text:line-break/>
        <text:line-break/>
        The executive summary portion of the final project served as an excellent step to putting the insights created in the previous milestone into more concrete advice. In addition, since I was able to act as an internal advisor to an unnamed airline, I approached this task from a solid perspective. For the most part, I re-utilized my dashboard's visualizations, though I had to create a few in particular with the visuals compared with car travel.
        <text:line-break/>
        <text:line-break/>
        The driving motivation slide helped me frame how I would present my findings to my internal team before they brief their shareholders and spread information to a wider audience. Since the scenario stated that some media outlets are touting that driving is safer than airlines, I felt it was important to create visualizations to contradict this statement (slides 7 and 8). However, I felt it was still important to convey to my internal team the insights that would be useful to help repair flyers' trust in the airline company. 
        <text:line-break/>
        <text:line-break/>
        To convey this information, I placed the two graphics showing the rise and decline of aircraft crash events (bar chart and scatterplot on slide 4). I do feel like these two graphics alone tell a pretty clear picture that overall, traveling by place has gotten much safer in terms of incidents. Moreover, as I discovered in the previous milestone, not every aircraft incident results in casualties. In fact, a great number of reported incidents had zero fatalities, indicating safety precaution technologies and measures have improved significantly. On this slide, I made it a point to show that the "scary" looking spikes in the visuals are attributed to unique circumstances, such as military aircraft used in WW2 and the Aeroflot series of outlier incidents around 1970.
        <text:line-break/>
        <text:line-break/>
        The set of visuals I thought would be important to provide to the internal airline staff were the two scatterplots showing incidents versus fatalities in the two time chunks (1985-1999 &amp; 2000-2014). I really felt that the comparison for the latter portion having fewer "bubbles" in the high y-axis shows that, while there are still instances of aircraft incidents, the number of fatalities has decreased immensely. I also appreciated that adding additional visuals (the arrows from the word "outlier") improved my ability to highlight certain trends that were not possible by simply sharing the dashboard from milestone one.
        <text:line-break/>
        <text:line-break/>
        The next set of visuals that I thought told a compelling story were the two tables of the incidents and fatalities for each measured airline. While I feel that tables are a little more difficult to understand, the totals at the bottom of each table show a significant decrease overall in terms of both incidents and fatalities. I thought it also presented that no single airline appears to be more dangerous than the others, which would alleviate 
        <text:span text:style-name="T1">fliers</text:span>
         concerns about flying with an airline after an accident.
        <text:line-break/>
        <text:line-break/>
        The last couple of slides regarding team recommendations and questions would be a great opportunity to take feedback from the internal team and reorient my future efforts. For instance, if someone on the team feels that one of the visuals I used could use some tweaking, or if they identify other potential types of graphics, it would provide a major benefit for the next milestones. Also, I mentioned the future milestones (blog, infographic, and video presentation) to inform the team how I envisioned we would 
        <text:soft-page-break/>
        convey the information in different media formats. Lastly, the open-ended questions slide would provide ample time to receive any additional feedback or concerns from the team before they moved the information up the chain and towards a wider audience.
        <text:line-break/>
        <text:line-break/>
        Overall, working through the executive summary helped bring together the insights I first discovered in milestone one. By approaching the scene as if I was presenting the slides to executive team members, I could put into concrete words the underlying story I thought the data held.
        <text:line-break/>
        <text:line-break/>
        <text:line-break/>
      </text:p>
    </office:text>
  </office:body>
</office:document-content>
</file>

<file path=meta.xml><?xml version="1.0" encoding="utf-8"?>
<office:document-meta xmlns:grddl="http://www.w3.org/2003/g/data-view#" xmlns:meta="urn:oasis:names:tc:opendocument:xmlns:meta:1.0" xmlns:office="urn:oasis:names:tc:opendocument:xmlns:office:1.0" xmlns:ooo="http://openoffice.org/2004/office" xmlns:xlink="http://www.w3.org/1999/xlink" xmlns:dc="http://purl.org/dc/elements/1.1/" office:version="1.3">
  <office:meta>
    <meta:creation-date>2022-08-13T15:11:48.054000000</meta:creation-date>
    <dc:date>2022-08-13T18:43:44.149000000</dc:date>
    <meta:editing-duration>PT2M48S</meta:editing-duration>
    <meta:editing-cycles>2</meta:editing-cycles>
    <meta:generator>LibreOffice/7.3.2.2$Windows_X86_64 LibreOffice_project/49f2b1bff42cfccbd8f788c8dc32c1c309559be0</meta:generator>
    <meta:document-statistic meta:table-count="0" meta:image-count="0" meta:object-count="0" meta:page-count="2" meta:paragraph-count="1" meta:word-count="659" meta:character-count="4051" meta:non-whitespace-character-count="3382"/>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47135</config:config-item>
      <config:config-item config:name="ViewAreaHeight" config:type="long">23209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24548</config:config-item>
          <config:config-item config:name="ViewTop" config:type="long">7207</config:config-item>
          <config:config-item config:name="VisibleLeft" config:type="long">0</config:config-item>
          <config:config-item config:name="VisibleTop" config:type="long">0</config:config-item>
          <config:config-item config:name="VisibleRight" config:type="long">47133</config:config-item>
          <config:config-item config:name="VisibleBottom" config:type="long">23207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140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368151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635637</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meta="urn:oasis:names:tc:opendocument:xmlns:meta:1.0" xmlns:office="urn:oasis:names:tc:opendocument:xmlns:office:1.0" xmlns:fo="urn:oasis:names:tc:opendocument:xmlns:xsl-fo-compatible:1.0" xmlns:ooo="http://openoffice.org/2004/office" xmlns:xlink="http://www.w3.org/1999/xlink" xmlns:dc="http://purl.org/dc/elements/1.1/" xmlns:style="urn:oasis:names:tc:opendocument:xmlns:style:1.0" xmlns:text="urn:oasis:names:tc:opendocument:xmlns:text:1.0" xmlns:draw="urn:oasis:names:tc:opendocument:xmlns:drawing: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tableooo="http://openoffice.org/2009/table" xmlns:calcext="urn:org:documentfoundation:names:experimental:calc:xmlns:calcext:1.0" xmlns:drawooo="http://openoffice.org/2010/draw" xmlns:loext="urn:org:documentfoundation:names:experimental:office:xmlns:loext:1.0" xmlns:field="urn:openoffice:names:experimental:ooo-ms-interop:xmlns:field:1.0" xmlns:math="http://www.w3.org/1998/Math/MathML" xmlns:form="urn:oasis:names:tc:opendocument:xmlns:form:1.0" xmlns:script="urn:oasis:names:tc:opendocument:xmlns:script:1.0" xmlns:dom="http://www.w3.org/2001/xml-events" xmlns:xhtml="http://www.w3.org/1999/xhtml" xmlns:grddl="http://www.w3.org/2003/g/data-view#" xmlns:css3t="http://www.w3.org/TR/css3-text/"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Heading_20_5" style:display-name="Heading 5" style:family="paragraph" style:parent-style-name="Heading" style:next-style-name="Text_20_body" style:default-outline-level="5" style:class="text">
      <style:paragraph-properties fo:margin-top="0.0835in" fo:margin-bottom="0.0417in" style:contextual-spacing="false"/>
      <style:text-properties fo:font-size="12pt" fo:font-weight="bold" style:font-size-asian="12pt" style:font-weight-asian="bold" style:font-size-complex="12pt" style:font-weight-complex="bold"/>
    </style:style>
    <style:style style:name="Heading_20_1" style:display-name="Heading 1" style:family="paragraph" style:parent-style-name="Heading" style:next-style-name="Text_20_body" style:default-outline-level="1" style:class="text">
      <style:paragraph-properties fo:margin-top="0.1665in" fo:margin-bottom="0.0835in" style:contextual-spacing="false"/>
      <style:text-properties fo:font-size="18pt" fo:font-weight="bold" style:font-size-asian="18pt" style:font-weight-asian="bold" style:font-size-complex="18pt" style:font-weight-complex="bold"/>
    </style:style>
    <style:style style:name="Character_5f_20_5f_style" style:display-name="Character_20_style" style:family="text"/>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list-style style:name="WWNum1">
      <text:list-level-style-number text:level="1" text:style-name="Character_5f_20_5f_style" loext:num-list-format="%1%" style:num-format="">
        <style:list-level-properties text:list-level-position-and-space-mode="label-alignment">
          <style:list-level-label-alignment text:label-followed-by="nothing"/>
        </style:list-level-properties>
      </text:list-level-style-number>
      <text:list-level-style-number text:level="2" text:style-name="Character_5f_20_5f_style" loext:num-list-format="%2%" style:num-format="">
        <style:list-level-properties text:list-level-position-and-space-mode="label-alignment">
          <style:list-level-label-alignment text:label-followed-by="nothing"/>
        </style:list-level-properties>
      </text:list-level-style-number>
      <text:list-level-style-number text:level="3" text:style-name="Character_5f_20_5f_style" loext:num-list-format="%3%" style:num-format="">
        <style:list-level-properties text:list-level-position-and-space-mode="label-alignment">
          <style:list-level-label-alignment text:label-followed-by="nothing"/>
        </style:list-level-properties>
      </text:list-level-style-number>
      <text:list-level-style-number text:level="4" text:style-name="Character_5f_20_5f_style" loext:num-list-format="%4%" style:num-format="">
        <style:list-level-properties text:list-level-position-and-space-mode="label-alignment">
          <style:list-level-label-alignment text:label-followed-by="nothing"/>
        </style:list-level-properties>
      </text:list-level-style-number>
      <text:list-level-style-number text:level="5" text:style-name="Character_5f_20_5f_style" loext:num-list-format="%5%" style:num-format="">
        <style:list-level-properties text:list-level-position-and-space-mode="label-alignment">
          <style:list-level-label-alignment text:label-followed-by="nothing"/>
        </style:list-level-properties>
      </text:list-level-style-number>
      <text:list-level-style-number text:level="6" text:style-name="Character_5f_20_5f_style" loext:num-list-format="%6%" style:num-format="">
        <style:list-level-properties text:list-level-position-and-space-mode="label-alignment">
          <style:list-level-label-alignment text:label-followed-by="nothing"/>
        </style:list-level-properties>
      </text:list-level-style-number>
      <text:list-level-style-number text:level="7" text:style-name="Character_5f_20_5f_style" loext:num-list-format="%7%" style:num-format="">
        <style:list-level-properties text:list-level-position-and-space-mode="label-alignment">
          <style:list-level-label-alignment text:label-followed-by="nothing"/>
        </style:list-level-properties>
      </text:list-level-style-number>
      <text:list-level-style-number text:level="8" text:style-name="Character_5f_20_5f_style" loext:num-list-format="%8%" style:num-format="">
        <style:list-level-properties text:list-level-position-and-space-mode="label-alignment">
          <style:list-level-label-alignment text:label-followed-by="nothing"/>
        </style:list-level-properties>
      </text:list-level-style-number>
      <text:list-level-style-number text:level="9" text:style-name="Character_5f_20_5f_style" loext:num-list-format="%9%" style:num-format="">
        <style:list-level-properties text:list-level-position-and-space-mode="label-alignment">
          <style:list-level-label-alignment text:label-followed-by="nothing"/>
        </style:list-level-properties>
      </text:list-level-style-number>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