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אחזור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מידע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–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תרגיל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בית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3 –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חורף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התשפ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"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ה</w:t>
      </w:r>
      <w:r w:rsidDel="00000000" w:rsidR="00000000" w:rsidRPr="00000000">
        <w:rPr>
          <w:sz w:val="30"/>
          <w:szCs w:val="30"/>
          <w:u w:val="single"/>
          <w:rtl w:val="1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Leonid Vyushkov 327312526</w:t>
        <w:br w:type="textWrapping"/>
        <w:t xml:space="preserve">Yotam Gilad 315819599</w:t>
        <w:br w:type="textWrapping"/>
        <w:t xml:space="preserve">Tomer Ben Lolo 318318987</w:t>
        <w:br w:type="textWrapping"/>
        <w:t xml:space="preserve">Yaakov Shitrit 304959422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635325</wp:posOffset>
            </wp:positionH>
            <wp:positionV relativeFrom="paragraph">
              <wp:posOffset>1966773</wp:posOffset>
            </wp:positionV>
            <wp:extent cx="5076825" cy="6477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240" w:before="24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  <w:shd w:fill="9cec9c" w:val="clear"/>
        </w:rPr>
      </w:pP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פתרון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שאלה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הקדמה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Rocchio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centroid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קוסינוסי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731200" cy="74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נציין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אוקלידי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מנהטן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jaccard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הסיווג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אותנו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קוסינוס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centroid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הנבדקת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התכונות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המימד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מחסירים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בקוסינוס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centroid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הנבדקת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נשייך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לשאילתה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ניגש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לפתרון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להמחיש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בסיווג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להמחיש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הקוסינוס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ומסמך</w:t>
      </w:r>
      <w:r w:rsidDel="00000000" w:rsidR="00000000" w:rsidRPr="00000000">
        <w:rPr>
          <w:sz w:val="28"/>
          <w:szCs w:val="28"/>
          <w:rtl w:val="1"/>
        </w:rPr>
        <w:t xml:space="preserve">).</w:t>
        <w:br w:type="textWrapping"/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לפשטות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ההמחשה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 </w:t>
      </w:r>
      <w:r w:rsidDel="00000000" w:rsidR="00000000" w:rsidRPr="00000000">
        <w:rPr>
          <w:sz w:val="28"/>
          <w:szCs w:val="28"/>
          <w:rtl w:val="1"/>
        </w:rPr>
        <w:t xml:space="preserve">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טעות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להתרחש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הקיצוני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הרגיל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לסיווג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להמחיש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ממדי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: {1,2,3)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: {7,8,9}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m0oac3vwy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חישוב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מרכזי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הכובד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    </w:t>
      </w:r>
      <m:oMath>
        <m:r>
          <w:rPr>
            <w:sz w:val="28"/>
            <w:szCs w:val="28"/>
          </w:rPr>
          <m:t xml:space="preserve">(1+2+3)/2=6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מרכז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 </w:t>
      </w:r>
      <m:oMath>
        <m:r>
          <w:rPr>
            <w:sz w:val="28"/>
            <w:szCs w:val="28"/>
          </w:rPr>
          <m:t xml:space="preserve">(7+8+9)/3=8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1"/>
        </w:rPr>
        <w:t xml:space="preserve">כעת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=5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מעוניינים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לקטגוריה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∣5−2∣=3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∣5−8∣=3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Rocchio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שהמרחקים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-0)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מהדוגמה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הולכת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וגדלה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216225</wp:posOffset>
            </wp:positionH>
            <wp:positionV relativeFrom="paragraph">
              <wp:posOffset>361950</wp:posOffset>
            </wp:positionV>
            <wp:extent cx="5514975" cy="28765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30"/>
          <w:szCs w:val="30"/>
          <w:u w:val="single"/>
          <w:shd w:fill="9cec9c" w:val="clear"/>
        </w:rPr>
      </w:pP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פתרון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שאלה</w:t>
      </w:r>
      <w:r w:rsidDel="00000000" w:rsidR="00000000" w:rsidRPr="00000000">
        <w:rPr>
          <w:sz w:val="30"/>
          <w:szCs w:val="30"/>
          <w:u w:val="single"/>
          <w:shd w:fill="9cec9c" w:val="clear"/>
          <w:rtl w:val="1"/>
        </w:rPr>
        <w:t xml:space="preserve"> 2:</w:t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2: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מכוון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צמתים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קשתות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מתקיים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המומחיות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authority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הצומת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דרגת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degree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)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וציון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הריכוזיות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hub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)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דרגת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היציאה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המכוון</w:t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380883</wp:posOffset>
                </wp:positionV>
                <wp:extent cx="2124075" cy="19812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80200" y="445150"/>
                          <a:ext cx="2124075" cy="1981200"/>
                          <a:chOff x="1580200" y="445150"/>
                          <a:chExt cx="2113050" cy="1970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84975" y="449925"/>
                            <a:ext cx="613500" cy="603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84975" y="1807975"/>
                            <a:ext cx="613500" cy="603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74975" y="1807975"/>
                            <a:ext cx="613500" cy="603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74975" y="449925"/>
                            <a:ext cx="613500" cy="603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17875" y="541875"/>
                            <a:ext cx="347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55150" y="1899925"/>
                            <a:ext cx="347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17875" y="1899925"/>
                            <a:ext cx="347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07875" y="541875"/>
                            <a:ext cx="347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725" y="1053225"/>
                            <a:ext cx="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725" y="1053200"/>
                            <a:ext cx="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380883</wp:posOffset>
                </wp:positionV>
                <wp:extent cx="2124075" cy="1981200"/>
                <wp:effectExtent b="0" l="0" r="0" t="0"/>
                <wp:wrapTopAndBottom distB="114300" distT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הבקשה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צמתים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קשתות</w:t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jc w:val="right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Initially: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6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tblGridChange w:id="0">
          <w:tblGrid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Authority score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 -&gt; 1 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-&gt; 1 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B -&gt; 1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 -&gt; 1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C -&gt; 1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 -&gt; 1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D -&gt; 1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 -&gt; 1</w:t>
            </w:r>
          </w:p>
        </w:tc>
      </w:tr>
    </w:tbl>
    <w:p w:rsidR="00000000" w:rsidDel="00000000" w:rsidP="00000000" w:rsidRDefault="00000000" w:rsidRPr="00000000" w14:paraId="0000002E">
      <w:pPr>
        <w:bidi w:val="1"/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jc w:val="right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After 1 iteration:</w:t>
      </w:r>
    </w:p>
    <w:p w:rsidR="00000000" w:rsidDel="00000000" w:rsidP="00000000" w:rsidRDefault="00000000" w:rsidRPr="00000000" w14:paraId="00000030">
      <w:pPr>
        <w:bidi w:val="1"/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tblGridChange w:id="0">
          <w:tblGrid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Authority score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 -&gt; 1 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-&gt; 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B -&gt; 1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 -&gt; 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C -&gt; 0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 -&gt; 1 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D -&gt; 0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 -&gt; 1</w:t>
            </w:r>
          </w:p>
        </w:tc>
      </w:tr>
    </w:tbl>
    <w:p w:rsidR="00000000" w:rsidDel="00000000" w:rsidP="00000000" w:rsidRDefault="00000000" w:rsidRPr="00000000" w14:paraId="0000003B">
      <w:pPr>
        <w:bidi w:val="1"/>
        <w:spacing w:after="160" w:line="259" w:lineRule="auto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jc w:val="righ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After 2 iteration</w:t>
      </w:r>
      <w:r w:rsidDel="00000000" w:rsidR="00000000" w:rsidRPr="00000000">
        <w:rPr>
          <w:rtl w:val="0"/>
        </w:rPr>
      </w:r>
    </w:p>
    <w:tbl>
      <w:tblPr>
        <w:tblStyle w:val="Table3"/>
        <w:tblW w:w="446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tblGridChange w:id="0">
          <w:tblGrid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Authority score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 -&gt; 1 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-&gt; 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B -&gt; 1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 -&gt; 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C -&gt; 0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 -&gt; 1 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jc w:val="center"/>
              <w:rPr>
                <w:rFonts w:ascii="Calibri" w:cs="Calibri" w:eastAsia="Calibri" w:hAnsi="Calibri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D -&gt; 0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 -&gt; 1</w:t>
            </w:r>
          </w:p>
        </w:tc>
      </w:tr>
    </w:tbl>
    <w:p w:rsidR="00000000" w:rsidDel="00000000" w:rsidP="00000000" w:rsidRDefault="00000000" w:rsidRPr="00000000" w14:paraId="00000048">
      <w:pPr>
        <w:bidi w:val="1"/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הגרף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שבנינו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מהאיטרציה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קיבלנו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line="259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108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Node A : degree in = 0 , authority score = 0 , degree out = 1 , hub score = 1.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108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Node B : degree in = 0, authority score = 0 , degree out = 1, hub score = 1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108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Node C : degree in = 1 , authority score = 1 , degree out = 0 , hub score = 0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1080" w:hanging="360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Node D : degree in = 1 , authority score = 1 , degree out = 0 , hub score = 0. </w:t>
      </w:r>
    </w:p>
    <w:p w:rsidR="00000000" w:rsidDel="00000000" w:rsidP="00000000" w:rsidRDefault="00000000" w:rsidRPr="00000000" w14:paraId="00000055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589"/>
        </w:tabs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בהנתן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  <w:tab/>
      </w:r>
    </w:p>
    <w:p w:rsidR="00000000" w:rsidDel="00000000" w:rsidP="00000000" w:rsidRDefault="00000000" w:rsidRPr="00000000" w14:paraId="00000057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19325" cy="1609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hub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authority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חשבו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להתכנסות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נרמלו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שהוצעה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במפורש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הנרמול</w:t>
      </w:r>
    </w:p>
    <w:p w:rsidR="00000000" w:rsidDel="00000000" w:rsidP="00000000" w:rsidRDefault="00000000" w:rsidRPr="00000000" w14:paraId="00000059">
      <w:pPr>
        <w:bidi w:val="1"/>
        <w:spacing w:line="259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ננרמל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:</w:t>
      </w:r>
    </w:p>
    <w:p w:rsidR="00000000" w:rsidDel="00000000" w:rsidP="00000000" w:rsidRDefault="00000000" w:rsidRPr="00000000" w14:paraId="0000005C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20"/>
          <w:szCs w:val="20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norm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H(i)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j</m:t>
                </m:r>
              </m:sub>
              <m:sup/>
            </m:nary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H(j)</m:t>
            </m:r>
          </m:den>
        </m:f>
      </m:oMath>
      <w:r w:rsidDel="00000000" w:rsidR="00000000" w:rsidRPr="00000000">
        <w:rPr>
          <w:rFonts w:ascii="-webkit-standard" w:cs="-webkit-standard" w:eastAsia="-webkit-standard" w:hAnsi="-webkit-standar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20"/>
          <w:szCs w:val="20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norm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A(i)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j</m:t>
                </m:r>
              </m:sub>
              <m:sup/>
            </m:nary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A(j)</m:t>
            </m:r>
          </m:den>
        </m:f>
      </m:oMath>
      <w:r w:rsidDel="00000000" w:rsidR="00000000" w:rsidRPr="00000000">
        <w:rPr>
          <w:rFonts w:ascii="-webkit-standard" w:cs="-webkit-standard" w:eastAsia="-webkit-standard" w:hAnsi="-webkit-standar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Initially:</w:t>
      </w:r>
      <w:r w:rsidDel="00000000" w:rsidR="00000000" w:rsidRPr="00000000">
        <w:rPr>
          <w:rtl w:val="0"/>
        </w:rPr>
      </w:r>
    </w:p>
    <w:tbl>
      <w:tblPr>
        <w:tblStyle w:val="Table4"/>
        <w:tblW w:w="446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tblGridChange w:id="0">
          <w:tblGrid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1 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1 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 1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1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bidi w:val="1"/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1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1</w:t>
            </w:r>
          </w:p>
        </w:tc>
      </w:tr>
    </w:tbl>
    <w:p w:rsidR="00000000" w:rsidDel="00000000" w:rsidP="00000000" w:rsidRDefault="00000000" w:rsidRPr="00000000" w14:paraId="0000006E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After 1 iteration:</w:t>
      </w:r>
    </w:p>
    <w:p w:rsidR="00000000" w:rsidDel="00000000" w:rsidP="00000000" w:rsidRDefault="00000000" w:rsidRPr="00000000" w14:paraId="00000070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gridCol w:w="2230"/>
        <w:gridCol w:w="2230"/>
        <w:tblGridChange w:id="0">
          <w:tblGrid>
            <w:gridCol w:w="2230"/>
            <w:gridCol w:w="2230"/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H-norm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A-norm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 1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2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=0.166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2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2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After 2 iteration:</w:t>
      </w:r>
    </w:p>
    <w:p w:rsidR="00000000" w:rsidDel="00000000" w:rsidP="00000000" w:rsidRDefault="00000000" w:rsidRPr="00000000" w14:paraId="00000084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gridCol w:w="2230"/>
        <w:gridCol w:w="2230"/>
        <w:tblGridChange w:id="0">
          <w:tblGrid>
            <w:gridCol w:w="2230"/>
            <w:gridCol w:w="2230"/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H-norm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A-norm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0.833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0.333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=0.166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0.833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=0.666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=0.666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0.666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0.666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=0.285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rtl w:val="0"/>
        </w:rPr>
        <w:t xml:space="preserve">H(a) = A(a,b,c)  , H(b) = A(c) , H(c) = A(a,b)  | A(a) = H(a,c) , A(b) = H(a,c) , A(c) = H(a,b)</w:t>
      </w:r>
    </w:p>
    <w:p w:rsidR="00000000" w:rsidDel="00000000" w:rsidP="00000000" w:rsidRDefault="00000000" w:rsidRPr="00000000" w14:paraId="00000098">
      <w:pPr>
        <w:bidi w:val="1"/>
        <w:spacing w:after="160" w:line="259" w:lineRule="auto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After 3 iteration:</w:t>
      </w:r>
    </w:p>
    <w:p w:rsidR="00000000" w:rsidDel="00000000" w:rsidP="00000000" w:rsidRDefault="00000000" w:rsidRPr="00000000" w14:paraId="0000009A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gridCol w:w="2230"/>
        <w:gridCol w:w="2230"/>
        <w:tblGridChange w:id="0">
          <w:tblGrid>
            <w:gridCol w:w="2230"/>
            <w:gridCol w:w="2230"/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H-norm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A-norm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</w:t>
            </w:r>
            <m:oMath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0.833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=0.285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0.285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=0.142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0.833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=0.714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=0.666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0.714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0.666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2.333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=0.285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b w:val="1"/>
          <w:sz w:val="16"/>
          <w:szCs w:val="16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After 4 iteration:</w:t>
      </w:r>
    </w:p>
    <w:p w:rsidR="00000000" w:rsidDel="00000000" w:rsidP="00000000" w:rsidRDefault="00000000" w:rsidRPr="00000000" w14:paraId="000000AD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gridCol w:w="2230"/>
        <w:gridCol w:w="2230"/>
        <w:tblGridChange w:id="0">
          <w:tblGrid>
            <w:gridCol w:w="2230"/>
            <w:gridCol w:w="2230"/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H-norm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A-norm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</w:t>
            </w:r>
            <m:oMath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0.857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=0.285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0.285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=0.142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0.857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=0.714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9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=0.642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0.714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0.642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=0.272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160" w:line="259" w:lineRule="auto"/>
        <w:jc w:val="right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16"/>
          <w:szCs w:val="16"/>
          <w:u w:val="single"/>
          <w:rtl w:val="0"/>
        </w:rPr>
        <w:t xml:space="preserve">After 5 iteration:</w:t>
      </w:r>
      <w:r w:rsidDel="00000000" w:rsidR="00000000" w:rsidRPr="00000000">
        <w:rPr>
          <w:rtl w:val="0"/>
        </w:rPr>
      </w:r>
    </w:p>
    <w:tbl>
      <w:tblPr>
        <w:tblStyle w:val="Table9"/>
        <w:tblW w:w="892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30"/>
        <w:gridCol w:w="2230"/>
        <w:gridCol w:w="2230"/>
        <w:gridCol w:w="2230"/>
        <w:tblGridChange w:id="0">
          <w:tblGrid>
            <w:gridCol w:w="2230"/>
            <w:gridCol w:w="2230"/>
            <w:gridCol w:w="2230"/>
            <w:gridCol w:w="223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Hub scores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Authority score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H-norm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A-norm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A -&gt; </w:t>
            </w:r>
            <m:oMath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0.857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=0.272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=0.857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0.272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=0.136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0.857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-webkit-standard" w:cs="-webkit-standard" w:eastAsia="-webkit-standard" w:hAnsi="-webkit-standard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8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=0.727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9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14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=0.642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0.727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=0.363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-webkit-standard" w:cs="-webkit-standard" w:eastAsia="-webkit-standard" w:hAnsi="-webkit-standard"/>
                <w:sz w:val="16"/>
                <w:szCs w:val="16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sz w:val="16"/>
                <w:szCs w:val="16"/>
                <w:rtl w:val="0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0.642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2.357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11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=0.272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160" w:line="259" w:lineRule="auto"/>
        <w:rPr>
          <w:rFonts w:ascii="-webkit-standard" w:cs="-webkit-standard" w:eastAsia="-webkit-standard" w:hAnsi="-webkit-standar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האיטרציה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מתכנסת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3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bidi w:val="1"/>
        <w:spacing w:after="160" w:line="256.8" w:lineRule="auto"/>
        <w:ind w:left="360"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הטכנולוגיות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שהשתמשנו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B">
      <w:pPr>
        <w:bidi w:val="1"/>
        <w:spacing w:after="160" w:line="256.8" w:lineRule="auto"/>
        <w:ind w:left="0" w:right="384.330708661418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Beautifulsoup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ספריייה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בפייתון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שמשמשת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לחילוץ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מדפי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160" w:line="256.8" w:lineRule="auto"/>
        <w:ind w:left="0" w:righ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RAG-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משלב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אחזור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מקורות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after="160" w:line="256.8" w:lineRule="auto"/>
        <w:ind w:left="0" w:righ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PageRank-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פיהם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לדרג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חשיבות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הדף</w:t>
      </w:r>
    </w:p>
    <w:p w:rsidR="00000000" w:rsidDel="00000000" w:rsidP="00000000" w:rsidRDefault="00000000" w:rsidRPr="00000000" w14:paraId="000000DE">
      <w:pPr>
        <w:bidi w:val="1"/>
        <w:spacing w:after="160" w:line="256.8" w:lineRule="auto"/>
        <w:ind w:right="72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F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השאילתות</w:t>
      </w:r>
      <w:r w:rsidDel="00000000" w:rsidR="00000000" w:rsidRPr="00000000">
        <w:rPr>
          <w:rtl w:val="1"/>
        </w:rPr>
        <w:t xml:space="preserve"> 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Nut Mix discount - 1:52 minute</w:t>
        <w:br w:type="textWrapping"/>
        <w:t xml:space="preserve">Snack sample -1:40 minute</w:t>
        <w:br w:type="textWrapping"/>
        <w:t xml:space="preserve">L T-Shirt - 1:24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rtl w:val="1"/>
        </w:rPr>
        <w:t xml:space="preserve">יש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זמן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איסוף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תוכן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האתר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שהוא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לוקח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רוב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הזמן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וגם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מערכת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RAG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שמשתמשת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API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לוקחת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יחסית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הרבה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זמן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במהלך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עיבוד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נתונים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ומציאת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התשובה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after="160" w:line="256.8" w:lineRule="auto"/>
        <w:ind w:right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ניתן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לשפר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זמן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הריצה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יצירת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מילון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קטגוריות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האתר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ובכך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להקטין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זמן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שאיבת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נתונים</w:t>
      </w:r>
      <w:r w:rsidDel="00000000" w:rsidR="00000000" w:rsidRPr="00000000">
        <w:rPr>
          <w:sz w:val="21"/>
          <w:szCs w:val="21"/>
          <w:rtl w:val="1"/>
        </w:rPr>
        <w:t xml:space="preserve"> . </w:t>
        <w:br w:type="textWrapping"/>
      </w:r>
      <w:r w:rsidDel="00000000" w:rsidR="00000000" w:rsidRPr="00000000">
        <w:rPr>
          <w:sz w:val="21"/>
          <w:szCs w:val="21"/>
          <w:rtl w:val="1"/>
        </w:rPr>
        <w:t xml:space="preserve">מבחינת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עיבוד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הנתונים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אפשר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להשתמש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במערכת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לוקאלית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כמו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LLAMA</w:t>
      </w:r>
      <w:r w:rsidDel="00000000" w:rsidR="00000000" w:rsidRPr="00000000">
        <w:rPr>
          <w:sz w:val="21"/>
          <w:szCs w:val="21"/>
          <w:rtl w:val="0"/>
        </w:rPr>
        <w:t xml:space="preserve">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</w:p>
    <w:p w:rsidR="00000000" w:rsidDel="00000000" w:rsidP="00000000" w:rsidRDefault="00000000" w:rsidRPr="00000000" w14:paraId="000000E3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לאחר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שלוש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השאילתות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שהרצנו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ובנוסף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שהסתכלנו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באתר</w:t>
      </w:r>
      <w:r w:rsidDel="00000000" w:rsidR="00000000" w:rsidRPr="00000000">
        <w:rPr>
          <w:sz w:val="21"/>
          <w:szCs w:val="21"/>
          <w:rtl w:val="1"/>
        </w:rPr>
        <w:t xml:space="preserve"> , </w:t>
      </w:r>
      <w:r w:rsidDel="00000000" w:rsidR="00000000" w:rsidRPr="00000000">
        <w:rPr>
          <w:sz w:val="21"/>
          <w:szCs w:val="21"/>
          <w:rtl w:val="1"/>
        </w:rPr>
        <w:t xml:space="preserve">בעקבות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הדפים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שהוחזרו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שיש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להם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קישור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מדפים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אחרים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אליהם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וגם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מוציאים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קישורים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לדפים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אחרים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אז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קיימים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Hubs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Authorities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לכל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אחד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מהדפים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שהוחזרו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</w:p>
    <w:p w:rsidR="00000000" w:rsidDel="00000000" w:rsidP="00000000" w:rsidRDefault="00000000" w:rsidRPr="00000000" w14:paraId="000000EB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314849" cy="1443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849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after="160" w:line="256.8" w:lineRule="auto"/>
        <w:ind w:right="720"/>
        <w:rPr/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f1f1f"/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https://www.myprotein.co.il/sports-clothing/mp-men-s-rest-day-oversized-t-shirt-black/14814570.html</w:t>
        </w:r>
      </w:hyperlink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לשאילתה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bidi w:val="1"/>
        <w:spacing w:after="160" w:line="256.8" w:lineRule="auto"/>
        <w:ind w:right="720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חולצה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spacing w:after="160" w:line="256.8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160" w:line="256.8" w:lineRule="auto"/>
        <w:ind w:right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160" w:line="256.8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160" w:line="256.8" w:lineRule="auto"/>
        <w:ind w:right="7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F3">
      <w:pPr>
        <w:jc w:val="right"/>
        <w:rPr>
          <w:sz w:val="30"/>
          <w:szCs w:val="30"/>
        </w:rPr>
      </w:pP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קישור</w:t>
        </w:r>
      </w:hyperlink>
      <w:hyperlink r:id="rId15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לריפו</w:t>
        </w:r>
      </w:hyperlink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hyperlink r:id="rId17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קישור</w:t>
        </w:r>
      </w:hyperlink>
      <w:hyperlink r:id="rId18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לקוד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jc w:val="left"/>
        <w:rPr>
          <w:sz w:val="30"/>
          <w:szCs w:val="30"/>
        </w:rPr>
      </w:pPr>
      <w:hyperlink r:id="rId20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קישור</w:t>
        </w:r>
      </w:hyperlink>
      <w:hyperlink r:id="rId21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לאתר</w:t>
        </w:r>
      </w:hyperlink>
      <w:hyperlink r:id="rId23">
        <w:r w:rsidDel="00000000" w:rsidR="00000000" w:rsidRPr="00000000">
          <w:rPr>
            <w:color w:val="1155cc"/>
            <w:sz w:val="30"/>
            <w:szCs w:val="30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w3-98go.onrender.com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hw3-98go.onrender.com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hw3-98go.onrender.com" TargetMode="External"/><Relationship Id="rId13" Type="http://schemas.openxmlformats.org/officeDocument/2006/relationships/hyperlink" Target="https://www.myprotein.co.il/sports-clothing/mp-men-s-rest-day-oversized-t-shirt-black/14814570.html" TargetMode="External"/><Relationship Id="rId12" Type="http://schemas.openxmlformats.org/officeDocument/2006/relationships/hyperlink" Target="https://www.myprotein.co.il/nutrition/healthy-food-drinks/protein-snacks.list" TargetMode="External"/><Relationship Id="rId23" Type="http://schemas.openxmlformats.org/officeDocument/2006/relationships/hyperlink" Target="https://hw3-98go.onrend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MrLegiongame/Royal-Searchers/tree/main/HW3" TargetMode="External"/><Relationship Id="rId14" Type="http://schemas.openxmlformats.org/officeDocument/2006/relationships/hyperlink" Target="https://github.com/MrLegiongame/Royal-Searchers/tree/main/HW3" TargetMode="External"/><Relationship Id="rId17" Type="http://schemas.openxmlformats.org/officeDocument/2006/relationships/hyperlink" Target="https://colab.research.google.com/drive/1ANLp0XIG15zbQVCFJKI7jdpq7glB8UkK?usp=sharing" TargetMode="External"/><Relationship Id="rId16" Type="http://schemas.openxmlformats.org/officeDocument/2006/relationships/hyperlink" Target="https://github.com/MrLegiongame/Royal-Searchers/tree/main/HW3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ANLp0XIG15zbQVCFJKI7jdpq7glB8UkK?usp=sharing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colab.research.google.com/drive/1ANLp0XIG15zbQVCFJKI7jdpq7glB8UkK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