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0F0" w:rsidRPr="00F8208C" w:rsidRDefault="00F8208C" w:rsidP="00F8208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8208C">
        <w:rPr>
          <w:rFonts w:ascii="Times New Roman" w:hAnsi="Times New Roman" w:cs="Times New Roman"/>
          <w:b/>
          <w:sz w:val="32"/>
          <w:szCs w:val="32"/>
        </w:rPr>
        <w:t>Практическая работа №10</w:t>
      </w:r>
    </w:p>
    <w:p w:rsidR="00F8208C" w:rsidRPr="00F8208C" w:rsidRDefault="00F8208C" w:rsidP="00F8208C">
      <w:pPr>
        <w:pStyle w:val="1"/>
        <w:shd w:val="clear" w:color="auto" w:fill="FFFFFF"/>
        <w:jc w:val="center"/>
        <w:rPr>
          <w:sz w:val="32"/>
          <w:szCs w:val="32"/>
        </w:rPr>
      </w:pPr>
      <w:r w:rsidRPr="00F8208C">
        <w:rPr>
          <w:sz w:val="32"/>
          <w:szCs w:val="32"/>
        </w:rPr>
        <w:t>ГОСТ 34.602-89</w:t>
      </w:r>
    </w:p>
    <w:p w:rsidR="00F8208C" w:rsidRDefault="00F8208C" w:rsidP="00F8208C">
      <w:pPr>
        <w:pStyle w:val="1"/>
        <w:shd w:val="clear" w:color="auto" w:fill="FFFFFF"/>
        <w:ind w:firstLine="708"/>
        <w:jc w:val="both"/>
        <w:rPr>
          <w:b w:val="0"/>
          <w:color w:val="000000"/>
          <w:sz w:val="28"/>
          <w:szCs w:val="24"/>
        </w:rPr>
      </w:pPr>
      <w:r w:rsidRPr="00F8208C">
        <w:rPr>
          <w:color w:val="000000"/>
          <w:sz w:val="32"/>
        </w:rPr>
        <w:t>Цель:</w:t>
      </w:r>
      <w:r>
        <w:rPr>
          <w:b w:val="0"/>
          <w:color w:val="000000"/>
          <w:sz w:val="32"/>
        </w:rPr>
        <w:t xml:space="preserve"> </w:t>
      </w:r>
      <w:r w:rsidRPr="00F8208C">
        <w:rPr>
          <w:b w:val="0"/>
          <w:color w:val="000000"/>
          <w:sz w:val="28"/>
          <w:szCs w:val="24"/>
        </w:rPr>
        <w:t>Изучить основные положения государственного стандарта Гост 34.602-89</w:t>
      </w:r>
      <w:r>
        <w:rPr>
          <w:b w:val="0"/>
          <w:color w:val="000000"/>
          <w:sz w:val="28"/>
          <w:szCs w:val="24"/>
        </w:rPr>
        <w:t>.</w:t>
      </w:r>
    </w:p>
    <w:p w:rsidR="00F8208C" w:rsidRPr="00F8208C" w:rsidRDefault="00F8208C" w:rsidP="00F8208C">
      <w:pPr>
        <w:pStyle w:val="1"/>
        <w:shd w:val="clear" w:color="auto" w:fill="FFFFFF"/>
        <w:jc w:val="both"/>
        <w:rPr>
          <w:color w:val="000000"/>
          <w:sz w:val="28"/>
          <w:szCs w:val="24"/>
        </w:rPr>
      </w:pPr>
      <w:r>
        <w:rPr>
          <w:color w:val="000000"/>
          <w:sz w:val="28"/>
          <w:szCs w:val="24"/>
        </w:rPr>
        <w:t>Краткие т</w:t>
      </w:r>
      <w:r w:rsidRPr="00F8208C">
        <w:rPr>
          <w:color w:val="000000"/>
          <w:sz w:val="28"/>
          <w:szCs w:val="24"/>
        </w:rPr>
        <w:t xml:space="preserve">еоретические сведения: </w:t>
      </w:r>
    </w:p>
    <w:p w:rsidR="00F8208C" w:rsidRPr="00F8208C" w:rsidRDefault="00F8208C" w:rsidP="00F8208C">
      <w:pPr>
        <w:pStyle w:val="1"/>
        <w:shd w:val="clear" w:color="auto" w:fill="FFFFFF"/>
        <w:spacing w:before="0" w:beforeAutospacing="0" w:after="0" w:afterAutospacing="0"/>
        <w:jc w:val="both"/>
        <w:rPr>
          <w:b w:val="0"/>
          <w:color w:val="000000"/>
          <w:sz w:val="28"/>
          <w:szCs w:val="28"/>
          <w:shd w:val="clear" w:color="auto" w:fill="FFFFFF"/>
        </w:rPr>
      </w:pPr>
      <w:r>
        <w:rPr>
          <w:b w:val="0"/>
          <w:color w:val="000000"/>
          <w:sz w:val="28"/>
          <w:szCs w:val="24"/>
        </w:rPr>
        <w:tab/>
      </w:r>
      <w:proofErr w:type="gramStart"/>
      <w:r w:rsidRPr="00F8208C">
        <w:rPr>
          <w:b w:val="0"/>
          <w:color w:val="000000"/>
          <w:sz w:val="28"/>
          <w:szCs w:val="28"/>
        </w:rPr>
        <w:t>С</w:t>
      </w:r>
      <w:r w:rsidRPr="00F8208C">
        <w:rPr>
          <w:b w:val="0"/>
          <w:color w:val="000000"/>
          <w:sz w:val="28"/>
          <w:szCs w:val="28"/>
          <w:shd w:val="clear" w:color="auto" w:fill="FFFFFF"/>
        </w:rPr>
        <w:t xml:space="preserve">тандарт </w:t>
      </w:r>
      <w:r w:rsidRPr="00F8208C">
        <w:rPr>
          <w:b w:val="0"/>
          <w:color w:val="000000"/>
          <w:sz w:val="28"/>
          <w:szCs w:val="28"/>
        </w:rPr>
        <w:t>34.602-89</w:t>
      </w:r>
      <w:r w:rsidRPr="00F8208C">
        <w:rPr>
          <w:b w:val="0"/>
          <w:color w:val="000000"/>
          <w:sz w:val="28"/>
          <w:szCs w:val="28"/>
          <w:shd w:val="clear" w:color="auto" w:fill="FFFFFF"/>
        </w:rPr>
        <w:t xml:space="preserve"> распространяется на автоматизированные системы (АС) для автоматизации различных видов деятельности (управление, проектирование, исследование и т. п.), включая их сочетания, и устанавливает состав, содержание, правила оформления документа «Техническое задание на создание (развитие или модернизацию) системы».</w:t>
      </w:r>
      <w:proofErr w:type="gramEnd"/>
    </w:p>
    <w:p w:rsidR="00F8208C" w:rsidRDefault="00F8208C" w:rsidP="00F8208C">
      <w:pPr>
        <w:pStyle w:val="1"/>
        <w:shd w:val="clear" w:color="auto" w:fill="FFFFFF"/>
        <w:spacing w:before="0" w:beforeAutospacing="0" w:after="0" w:afterAutospacing="0"/>
        <w:ind w:firstLine="708"/>
        <w:jc w:val="both"/>
        <w:rPr>
          <w:b w:val="0"/>
          <w:color w:val="000000"/>
          <w:sz w:val="28"/>
          <w:szCs w:val="28"/>
          <w:shd w:val="clear" w:color="auto" w:fill="FFFFFF"/>
        </w:rPr>
      </w:pPr>
      <w:r w:rsidRPr="00F8208C">
        <w:rPr>
          <w:b w:val="0"/>
          <w:color w:val="000000"/>
          <w:sz w:val="28"/>
          <w:szCs w:val="28"/>
          <w:shd w:val="clear" w:color="auto" w:fill="FFFFFF"/>
        </w:rPr>
        <w:t xml:space="preserve">ТЗ </w:t>
      </w:r>
      <w:proofErr w:type="gramStart"/>
      <w:r w:rsidRPr="00F8208C">
        <w:rPr>
          <w:b w:val="0"/>
          <w:color w:val="000000"/>
          <w:sz w:val="28"/>
          <w:szCs w:val="28"/>
          <w:shd w:val="clear" w:color="auto" w:fill="FFFFFF"/>
        </w:rPr>
        <w:t>на</w:t>
      </w:r>
      <w:proofErr w:type="gramEnd"/>
      <w:r w:rsidRPr="00F8208C">
        <w:rPr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Pr="00F8208C">
        <w:rPr>
          <w:b w:val="0"/>
          <w:color w:val="000000"/>
          <w:sz w:val="28"/>
          <w:szCs w:val="28"/>
          <w:shd w:val="clear" w:color="auto" w:fill="FFFFFF"/>
        </w:rPr>
        <w:t>АС</w:t>
      </w:r>
      <w:proofErr w:type="gramEnd"/>
      <w:r w:rsidRPr="00F8208C">
        <w:rPr>
          <w:b w:val="0"/>
          <w:color w:val="000000"/>
          <w:sz w:val="28"/>
          <w:szCs w:val="28"/>
          <w:shd w:val="clear" w:color="auto" w:fill="FFFFFF"/>
        </w:rPr>
        <w:t xml:space="preserve"> является основным документом, определяющим требования и порядок создания (развития или модернизации - далее создания) автоматизированной системы, в соответствии с которым проводится разработка АС и ее приемка при вводе в действие.</w:t>
      </w:r>
    </w:p>
    <w:p w:rsidR="00F8208C" w:rsidRDefault="00F8208C" w:rsidP="00F8208C">
      <w:pPr>
        <w:pStyle w:val="1"/>
        <w:shd w:val="clear" w:color="auto" w:fill="FFFFFF"/>
        <w:spacing w:before="0" w:beforeAutospacing="0" w:after="0" w:afterAutospacing="0"/>
        <w:ind w:firstLine="708"/>
        <w:rPr>
          <w:b w:val="0"/>
          <w:sz w:val="28"/>
          <w:szCs w:val="28"/>
          <w:shd w:val="clear" w:color="auto" w:fill="FFFFFF"/>
        </w:rPr>
      </w:pPr>
      <w:proofErr w:type="gramStart"/>
      <w:r w:rsidRPr="00F8208C">
        <w:rPr>
          <w:b w:val="0"/>
          <w:sz w:val="28"/>
          <w:szCs w:val="28"/>
          <w:shd w:val="clear" w:color="auto" w:fill="FFFFFF"/>
        </w:rPr>
        <w:t>ГОСТ 34.602-89 Техническое задание на создание автоматизированной системы регламентирует структуру ТЗ на создание именно СИСТЕМЫ, в которую входят ПО, аппаратное обеспечение, люди, которые работают с ПО, и автоматизируемые процессы.</w:t>
      </w:r>
      <w:r w:rsidRPr="00F8208C">
        <w:rPr>
          <w:b w:val="0"/>
          <w:sz w:val="28"/>
          <w:szCs w:val="28"/>
        </w:rPr>
        <w:br/>
      </w:r>
      <w:proofErr w:type="gramEnd"/>
    </w:p>
    <w:p w:rsidR="00F8208C" w:rsidRDefault="00F8208C" w:rsidP="00F8208C">
      <w:pPr>
        <w:pStyle w:val="1"/>
        <w:shd w:val="clear" w:color="auto" w:fill="FFFFFF"/>
        <w:spacing w:before="0" w:beforeAutospacing="0" w:after="0" w:afterAutospacing="0"/>
        <w:ind w:firstLine="708"/>
        <w:rPr>
          <w:b w:val="0"/>
          <w:sz w:val="28"/>
          <w:szCs w:val="28"/>
          <w:shd w:val="clear" w:color="auto" w:fill="FFFFFF"/>
        </w:rPr>
      </w:pPr>
      <w:r w:rsidRPr="00F8208C">
        <w:rPr>
          <w:b w:val="0"/>
          <w:sz w:val="28"/>
          <w:szCs w:val="28"/>
          <w:shd w:val="clear" w:color="auto" w:fill="FFFFFF"/>
        </w:rPr>
        <w:t>Согласно ГОСТ 34 техническое задание должно включать следующие разделы:</w:t>
      </w:r>
      <w:r w:rsidRPr="00F8208C">
        <w:rPr>
          <w:b w:val="0"/>
          <w:sz w:val="28"/>
          <w:szCs w:val="28"/>
        </w:rPr>
        <w:br/>
      </w:r>
      <w:r w:rsidRPr="00F8208C">
        <w:rPr>
          <w:b w:val="0"/>
          <w:sz w:val="28"/>
          <w:szCs w:val="28"/>
        </w:rPr>
        <w:br/>
      </w:r>
      <w:r w:rsidRPr="00F8208C">
        <w:rPr>
          <w:b w:val="0"/>
          <w:sz w:val="28"/>
          <w:szCs w:val="28"/>
          <w:shd w:val="clear" w:color="auto" w:fill="FFFFFF"/>
        </w:rPr>
        <w:t>1. Общие сведения</w:t>
      </w:r>
      <w:r w:rsidRPr="00F8208C">
        <w:rPr>
          <w:b w:val="0"/>
          <w:sz w:val="28"/>
          <w:szCs w:val="28"/>
        </w:rPr>
        <w:br/>
      </w:r>
      <w:r w:rsidRPr="00F8208C">
        <w:rPr>
          <w:b w:val="0"/>
          <w:sz w:val="28"/>
          <w:szCs w:val="28"/>
          <w:shd w:val="clear" w:color="auto" w:fill="FFFFFF"/>
        </w:rPr>
        <w:t>2. Назначение и цели создания (развития) системы</w:t>
      </w:r>
      <w:r w:rsidRPr="00F8208C">
        <w:rPr>
          <w:b w:val="0"/>
          <w:sz w:val="28"/>
          <w:szCs w:val="28"/>
        </w:rPr>
        <w:br/>
      </w:r>
      <w:r w:rsidRPr="00F8208C">
        <w:rPr>
          <w:b w:val="0"/>
          <w:sz w:val="28"/>
          <w:szCs w:val="28"/>
          <w:shd w:val="clear" w:color="auto" w:fill="FFFFFF"/>
        </w:rPr>
        <w:t>3. Характеристика объектов автоматизации</w:t>
      </w:r>
      <w:r w:rsidRPr="00F8208C">
        <w:rPr>
          <w:b w:val="0"/>
          <w:sz w:val="28"/>
          <w:szCs w:val="28"/>
        </w:rPr>
        <w:br/>
      </w:r>
      <w:r w:rsidRPr="00F8208C">
        <w:rPr>
          <w:b w:val="0"/>
          <w:sz w:val="28"/>
          <w:szCs w:val="28"/>
          <w:shd w:val="clear" w:color="auto" w:fill="FFFFFF"/>
        </w:rPr>
        <w:t>4. Требования к системе</w:t>
      </w:r>
      <w:r w:rsidRPr="00F8208C">
        <w:rPr>
          <w:b w:val="0"/>
          <w:sz w:val="28"/>
          <w:szCs w:val="28"/>
        </w:rPr>
        <w:br/>
      </w:r>
      <w:r w:rsidRPr="00F8208C">
        <w:rPr>
          <w:b w:val="0"/>
          <w:sz w:val="28"/>
          <w:szCs w:val="28"/>
          <w:shd w:val="clear" w:color="auto" w:fill="FFFFFF"/>
        </w:rPr>
        <w:t>5. Состав и содержание работ по созданию системы</w:t>
      </w:r>
      <w:r w:rsidRPr="00F8208C">
        <w:rPr>
          <w:b w:val="0"/>
          <w:sz w:val="28"/>
          <w:szCs w:val="28"/>
        </w:rPr>
        <w:br/>
      </w:r>
      <w:r w:rsidRPr="00F8208C">
        <w:rPr>
          <w:b w:val="0"/>
          <w:sz w:val="28"/>
          <w:szCs w:val="28"/>
          <w:shd w:val="clear" w:color="auto" w:fill="FFFFFF"/>
        </w:rPr>
        <w:t>6. Порядок контроля и приемки системы</w:t>
      </w:r>
      <w:r w:rsidRPr="00F8208C">
        <w:rPr>
          <w:b w:val="0"/>
          <w:sz w:val="28"/>
          <w:szCs w:val="28"/>
        </w:rPr>
        <w:br/>
      </w:r>
      <w:r w:rsidRPr="00F8208C">
        <w:rPr>
          <w:b w:val="0"/>
          <w:sz w:val="28"/>
          <w:szCs w:val="28"/>
          <w:shd w:val="clear" w:color="auto" w:fill="FFFFFF"/>
        </w:rPr>
        <w:t>7. Требования к составу и содержанию работ по подготовке объекта автоматизации к вводу системы в действие</w:t>
      </w:r>
      <w:r w:rsidRPr="00F8208C">
        <w:rPr>
          <w:b w:val="0"/>
          <w:sz w:val="28"/>
          <w:szCs w:val="28"/>
        </w:rPr>
        <w:br/>
      </w:r>
      <w:r w:rsidRPr="00F8208C">
        <w:rPr>
          <w:b w:val="0"/>
          <w:sz w:val="28"/>
          <w:szCs w:val="28"/>
          <w:shd w:val="clear" w:color="auto" w:fill="FFFFFF"/>
        </w:rPr>
        <w:t>8. Требования к документированию</w:t>
      </w:r>
      <w:r w:rsidRPr="00F8208C">
        <w:rPr>
          <w:b w:val="0"/>
          <w:sz w:val="28"/>
          <w:szCs w:val="28"/>
        </w:rPr>
        <w:br/>
      </w:r>
      <w:r w:rsidRPr="00F8208C">
        <w:rPr>
          <w:b w:val="0"/>
          <w:sz w:val="28"/>
          <w:szCs w:val="28"/>
          <w:shd w:val="clear" w:color="auto" w:fill="FFFFFF"/>
        </w:rPr>
        <w:t>9. Источники разработки</w:t>
      </w:r>
    </w:p>
    <w:p w:rsidR="00F8208C" w:rsidRPr="00F8208C" w:rsidRDefault="00F8208C" w:rsidP="00F8208C">
      <w:pPr>
        <w:pStyle w:val="1"/>
        <w:shd w:val="clear" w:color="auto" w:fill="FFFFFF"/>
        <w:spacing w:before="0" w:beforeAutospacing="0" w:after="0" w:afterAutospacing="0"/>
        <w:ind w:firstLine="708"/>
        <w:rPr>
          <w:b w:val="0"/>
          <w:sz w:val="28"/>
          <w:szCs w:val="28"/>
          <w:shd w:val="clear" w:color="auto" w:fill="FFFFFF"/>
        </w:rPr>
      </w:pPr>
      <w:r w:rsidRPr="00F8208C">
        <w:rPr>
          <w:b w:val="0"/>
          <w:sz w:val="28"/>
          <w:szCs w:val="28"/>
          <w:shd w:val="clear" w:color="auto" w:fill="FFFFFF"/>
        </w:rPr>
        <w:t>При разработке ТЗ для государственных проектов Заказчики, как правило, требуют соблюдение именно этого стандарта.</w:t>
      </w:r>
    </w:p>
    <w:p w:rsidR="00F8208C" w:rsidRPr="00F8208C" w:rsidRDefault="00F8208C" w:rsidP="00F8208C">
      <w:pPr>
        <w:pStyle w:val="1"/>
        <w:shd w:val="clear" w:color="auto" w:fill="FFFFFF"/>
        <w:rPr>
          <w:color w:val="000000"/>
          <w:sz w:val="28"/>
        </w:rPr>
      </w:pPr>
      <w:r w:rsidRPr="00F8208C">
        <w:rPr>
          <w:color w:val="000000"/>
          <w:sz w:val="28"/>
        </w:rPr>
        <w:t>Задание:</w:t>
      </w:r>
    </w:p>
    <w:p w:rsidR="00F8208C" w:rsidRDefault="00F8208C" w:rsidP="00F8208C">
      <w:pPr>
        <w:pStyle w:val="1"/>
        <w:numPr>
          <w:ilvl w:val="0"/>
          <w:numId w:val="2"/>
        </w:numPr>
        <w:shd w:val="clear" w:color="auto" w:fill="FFFFFF"/>
        <w:jc w:val="both"/>
        <w:rPr>
          <w:sz w:val="28"/>
          <w:szCs w:val="32"/>
        </w:rPr>
      </w:pPr>
      <w:r w:rsidRPr="00F8208C">
        <w:rPr>
          <w:b w:val="0"/>
          <w:color w:val="000000"/>
          <w:sz w:val="28"/>
        </w:rPr>
        <w:t xml:space="preserve">Изучите структуру государственного стандарта </w:t>
      </w:r>
      <w:r w:rsidRPr="00F8208C">
        <w:rPr>
          <w:sz w:val="28"/>
          <w:szCs w:val="32"/>
        </w:rPr>
        <w:t>ГОСТ 34.602-89</w:t>
      </w:r>
      <w:r>
        <w:rPr>
          <w:sz w:val="28"/>
          <w:szCs w:val="32"/>
        </w:rPr>
        <w:t>.</w:t>
      </w:r>
    </w:p>
    <w:p w:rsidR="00F8208C" w:rsidRPr="00F8208C" w:rsidRDefault="00F8208C" w:rsidP="00F8208C">
      <w:pPr>
        <w:pStyle w:val="1"/>
        <w:numPr>
          <w:ilvl w:val="0"/>
          <w:numId w:val="2"/>
        </w:numPr>
        <w:shd w:val="clear" w:color="auto" w:fill="FFFFFF"/>
        <w:jc w:val="both"/>
        <w:rPr>
          <w:b w:val="0"/>
          <w:sz w:val="28"/>
          <w:szCs w:val="32"/>
        </w:rPr>
      </w:pPr>
      <w:r w:rsidRPr="00F8208C">
        <w:rPr>
          <w:b w:val="0"/>
          <w:sz w:val="28"/>
          <w:szCs w:val="32"/>
        </w:rPr>
        <w:t>Дайте описание каждого раздела технического задания согласно ГОСТ.</w:t>
      </w:r>
    </w:p>
    <w:p w:rsidR="00F8208C" w:rsidRPr="00650D08" w:rsidRDefault="00F8208C" w:rsidP="00F8208C">
      <w:pPr>
        <w:pStyle w:val="1"/>
        <w:numPr>
          <w:ilvl w:val="0"/>
          <w:numId w:val="2"/>
        </w:numPr>
        <w:shd w:val="clear" w:color="auto" w:fill="FFFFFF"/>
        <w:jc w:val="both"/>
        <w:rPr>
          <w:sz w:val="28"/>
          <w:szCs w:val="32"/>
        </w:rPr>
      </w:pPr>
      <w:r>
        <w:rPr>
          <w:sz w:val="28"/>
          <w:szCs w:val="32"/>
        </w:rPr>
        <w:t xml:space="preserve">Запишите порядок разработки, согласования и утверждения ТЗ </w:t>
      </w:r>
      <w:proofErr w:type="gramStart"/>
      <w:r>
        <w:rPr>
          <w:sz w:val="28"/>
          <w:szCs w:val="32"/>
        </w:rPr>
        <w:t>на</w:t>
      </w:r>
      <w:proofErr w:type="gramEnd"/>
      <w:r>
        <w:rPr>
          <w:sz w:val="28"/>
          <w:szCs w:val="32"/>
        </w:rPr>
        <w:t xml:space="preserve"> АС</w:t>
      </w:r>
    </w:p>
    <w:p w:rsidR="00F8208C" w:rsidRPr="00F8208C" w:rsidRDefault="00F8208C" w:rsidP="00F8208C">
      <w:pPr>
        <w:jc w:val="center"/>
        <w:rPr>
          <w:rFonts w:ascii="Times New Roman" w:hAnsi="Times New Roman" w:cs="Times New Roman"/>
        </w:rPr>
      </w:pPr>
    </w:p>
    <w:sectPr w:rsidR="00F8208C" w:rsidRPr="00F8208C" w:rsidSect="00DD20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FE631E"/>
    <w:multiLevelType w:val="hybridMultilevel"/>
    <w:tmpl w:val="97169ADC"/>
    <w:lvl w:ilvl="0" w:tplc="800A79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D3418D"/>
    <w:multiLevelType w:val="hybridMultilevel"/>
    <w:tmpl w:val="2840A1AE"/>
    <w:lvl w:ilvl="0" w:tplc="BAD8695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5"/>
  <w:proofState w:spelling="clean" w:grammar="clean"/>
  <w:defaultTabStop w:val="708"/>
  <w:characterSpacingControl w:val="doNotCompress"/>
  <w:compat>
    <w:useFELayout/>
  </w:compat>
  <w:rsids>
    <w:rsidRoot w:val="00F8208C"/>
    <w:rsid w:val="00650D08"/>
    <w:rsid w:val="00CE621A"/>
    <w:rsid w:val="00DD20F0"/>
    <w:rsid w:val="00F820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20F0"/>
  </w:style>
  <w:style w:type="paragraph" w:styleId="1">
    <w:name w:val="heading 1"/>
    <w:basedOn w:val="a"/>
    <w:link w:val="10"/>
    <w:uiPriority w:val="9"/>
    <w:qFormat/>
    <w:rsid w:val="00F820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20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rsid w:val="00F8208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5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3</cp:revision>
  <dcterms:created xsi:type="dcterms:W3CDTF">2018-02-02T05:26:00Z</dcterms:created>
  <dcterms:modified xsi:type="dcterms:W3CDTF">2023-02-02T05:31:00Z</dcterms:modified>
</cp:coreProperties>
</file>