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>
        <w:trPr>
          <w:tblCellSpacing w:w="0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/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/>
          </w:p>
        </w:tc>
      </w:tr>
      <w:tr>
        <w:trPr>
          <w:tblCellSpacing w:w="0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/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/>
          </w:p>
        </w:tc>
      </w:tr>
    </w:tbl>
    <w:p>
      <w:pPr>
        <w:jc w:val="center"/>
        <w:spacing w:after="103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795" cy="10795"/>
                <wp:effectExtent l="0" t="0" r="0" b="0"/>
                <wp:docPr id="1" name="Рисунок 6" descr="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 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795" cy="10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0.8pt;height:0.8pt;mso-wrap-distance-left:0.0pt;mso-wrap-distance-top:0.0pt;mso-wrap-distance-right:0.0pt;mso-wrap-distance-bottom:0.0pt;" stroked="f" strokeweight="0.75pt">
                <v:path textboxrect="0,0,0,0"/>
                <v:imagedata r:id="rId9" o:title=""/>
              </v:shape>
            </w:pict>
          </mc:Fallback>
        </mc:AlternateContent>
      </w:r>
      <w:r/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  <w:gridCol w:w="11"/>
      </w:tblGrid>
      <w:tr>
        <w:trPr>
          <w:tblCellSpacing w:w="0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Лабораторная работа №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20</w:t>
            </w:r>
            <w:r/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Работа с журналами событий 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Windows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 </w:t>
            </w:r>
            <w:r/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/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/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/>
          </w:p>
        </w:tc>
      </w:tr>
      <w:tr>
        <w:trPr>
          <w:tblCellSpacing w:w="0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/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/>
          </w:p>
        </w:tc>
      </w:tr>
    </w:tbl>
    <w:p>
      <w:pPr>
        <w:jc w:val="both"/>
        <w:spacing w:after="103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Изучить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журналов событий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ОС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Windows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Теоретические сведения:</w:t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8"/>
        <w:jc w:val="both"/>
        <w:spacing w:after="0" w:line="360" w:lineRule="auto"/>
        <w:shd w:val="clear" w:color="auto" w:fill="ffffff"/>
        <w:rPr>
          <w:rFonts w:ascii="Times" w:hAnsi="Times" w:eastAsia="Times New Roman" w:cs="Times New Roman"/>
          <w:color w:val="333333"/>
          <w:sz w:val="24"/>
          <w:szCs w:val="24"/>
        </w:rPr>
      </w:pP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Даже когда пользователь ПК не совершает никаких действий, операционная система продолжает считывать и записывать множество данных. Наиболее важные события отслеживаются и автоматически записываются в особый лог, который в 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Windows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 называется Журналом событий. Но для чего нуж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ен такой мониторинг? Ни для кого не является секретом, что в работе операционной системы и установленных программ могут возникать сбои. Чтобы администраторы могли находить причины таких ошибок, система должна их регистрировать, что собственно она и делает.</w:t>
      </w:r>
      <w:r/>
    </w:p>
    <w:p>
      <w:pPr>
        <w:ind w:firstLine="708"/>
        <w:jc w:val="both"/>
        <w:spacing w:after="0" w:line="360" w:lineRule="auto"/>
        <w:shd w:val="clear" w:color="auto" w:fill="ffffff"/>
        <w:rPr>
          <w:rFonts w:ascii="Times" w:hAnsi="Times" w:eastAsia="Times New Roman" w:cs="Times New Roman"/>
          <w:color w:val="333333"/>
          <w:sz w:val="24"/>
          <w:szCs w:val="24"/>
        </w:rPr>
      </w:pP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Итак, основным предназначением Журнала событий в 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Windows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 7/10 является сбор данных, которые могут при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годиться при устранении неисправностей в работе системы, программного обеспечения и оборудования. Впрочем, заносятся в него не только ошибки, но также и предупреждения, и вполне удачные операции, например, установка новой программы или подключение к сети. </w:t>
      </w:r>
      <w:r/>
    </w:p>
    <w:p>
      <w:pPr>
        <w:ind w:firstLine="708"/>
        <w:jc w:val="both"/>
        <w:spacing w:after="0" w:line="360" w:lineRule="auto"/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Физически Журнал событий представляет собой набор файлов в формате </w:t>
      </w:r>
      <w:r>
        <w:rPr>
          <w:rFonts w:ascii="Times" w:hAnsi="Times" w:eastAsia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EVTX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, хранящихся в системной папке </w:t>
      </w:r>
      <w:r>
        <w:rPr>
          <w:rFonts w:ascii="Times" w:hAnsi="Times" w:eastAsia="Times New Roman" w:cs="Times New Roman"/>
          <w:i/>
          <w:iCs/>
          <w:color w:val="009999"/>
          <w:sz w:val="24"/>
          <w:szCs w:val="24"/>
          <w:shd w:val="clear" w:color="auto" w:fill="ffffff"/>
        </w:rPr>
        <w:t xml:space="preserve">%</w:t>
      </w:r>
      <w:r>
        <w:rPr>
          <w:rFonts w:ascii="Times" w:hAnsi="Times" w:eastAsia="Times New Roman" w:cs="Times New Roman"/>
          <w:i/>
          <w:iCs/>
          <w:color w:val="009999"/>
          <w:sz w:val="24"/>
          <w:szCs w:val="24"/>
          <w:shd w:val="clear" w:color="auto" w:fill="ffffff"/>
        </w:rPr>
        <w:t xml:space="preserve">SystemRoot%</w:t>
      </w:r>
      <w:r>
        <w:rPr>
          <w:rFonts w:ascii="Times" w:hAnsi="Times" w:eastAsia="Times New Roman" w:cs="Times New Roman"/>
          <w:i/>
          <w:iCs/>
          <w:color w:val="009999"/>
          <w:sz w:val="24"/>
          <w:szCs w:val="24"/>
          <w:shd w:val="clear" w:color="auto" w:fill="ffffff"/>
        </w:rPr>
        <w:t xml:space="preserve">/System32/</w:t>
      </w:r>
      <w:r>
        <w:rPr>
          <w:rFonts w:ascii="Times" w:hAnsi="Times" w:eastAsia="Times New Roman" w:cs="Times New Roman"/>
          <w:i/>
          <w:iCs/>
          <w:color w:val="009999"/>
          <w:sz w:val="24"/>
          <w:szCs w:val="24"/>
          <w:shd w:val="clear" w:color="auto" w:fill="ffffff"/>
        </w:rPr>
        <w:t xml:space="preserve">Winevt</w:t>
      </w:r>
      <w:r>
        <w:rPr>
          <w:rFonts w:ascii="Times" w:hAnsi="Times" w:eastAsia="Times New Roman" w:cs="Times New Roman"/>
          <w:i/>
          <w:iCs/>
          <w:color w:val="009999"/>
          <w:sz w:val="24"/>
          <w:szCs w:val="24"/>
          <w:shd w:val="clear" w:color="auto" w:fill="ffffff"/>
        </w:rPr>
        <w:t xml:space="preserve">/</w:t>
      </w:r>
      <w:r>
        <w:rPr>
          <w:rFonts w:ascii="Times" w:hAnsi="Times" w:eastAsia="Times New Roman" w:cs="Times New Roman"/>
          <w:i/>
          <w:iCs/>
          <w:color w:val="009999"/>
          <w:sz w:val="24"/>
          <w:szCs w:val="24"/>
          <w:shd w:val="clear" w:color="auto" w:fill="ffffff"/>
        </w:rPr>
        <w:t xml:space="preserve">Logs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  <w:r/>
    </w:p>
    <w:p>
      <w:pPr>
        <w:ind w:firstLine="708"/>
        <w:jc w:val="both"/>
        <w:spacing w:after="0" w:line="360" w:lineRule="auto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Хотя эти файлы содержат текстовые данные, открыть их Блокнотом или другим текстовым редактором не получится, поскольку они имеют бинарный формат. Тогда как посмотреть Журнал событий в 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Windows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 7/10, спросите вы? Очень просто, для этого в системе предусмотрена специальная штатная утилита </w:t>
      </w:r>
      <w:r>
        <w:rPr>
          <w:rFonts w:ascii="Times" w:hAnsi="Times" w:eastAsia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eventvwr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.</w:t>
      </w:r>
      <w:r/>
    </w:p>
    <w:p>
      <w:pPr>
        <w:ind w:firstLine="708"/>
        <w:jc w:val="both"/>
        <w:spacing w:after="0" w:line="360" w:lineRule="auto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spacing w:after="0" w:line="360" w:lineRule="auto"/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Запустить утилиту можно из классической Панели управления, перейдя по цепочке </w:t>
      </w:r>
      <w:r>
        <w:rPr>
          <w:rFonts w:ascii="Times" w:hAnsi="Times" w:eastAsia="Times New Roman" w:cs="Times New Roman"/>
          <w:i/>
          <w:iCs/>
          <w:color w:val="009999"/>
          <w:sz w:val="24"/>
          <w:szCs w:val="24"/>
          <w:shd w:val="clear" w:color="auto" w:fill="ffffff"/>
        </w:rPr>
        <w:t xml:space="preserve">Администрирование – Просмотр событий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 или выполнив в окошке 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Run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 (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Win+R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) команду </w:t>
      </w:r>
      <w:r>
        <w:rPr>
          <w:rFonts w:ascii="Times" w:hAnsi="Times" w:eastAsia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eventvwr.msc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.</w:t>
      </w:r>
      <w:r/>
    </w:p>
    <w:p>
      <w:pPr>
        <w:jc w:val="center"/>
        <w:spacing w:after="0" w:line="360" w:lineRule="auto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  <w:fldChar w:fldCharType="begin"/>
      </w:r>
      <w:r>
        <w:rPr>
          <w:rFonts w:ascii="Times" w:hAnsi="Times" w:eastAsia="Times New Roman" w:cs="Times New Roman"/>
          <w:sz w:val="24"/>
          <w:szCs w:val="24"/>
        </w:rPr>
        <w:instrText xml:space="preserve"> INCLUDEPICTURE "https://viarum.ru/wp-content/uploads/zhurnal-sobytii-windows-2.jpg" \* MERGEFORMATINET </w:instrText>
      </w:r>
      <w:r>
        <w:rPr>
          <w:rFonts w:ascii="Times" w:hAnsi="Times" w:eastAsia="Times New Roman" w:cs="Times New Roman"/>
          <w:sz w:val="24"/>
          <w:szCs w:val="24"/>
        </w:rPr>
        <w:fldChar w:fldCharType="separate"/>
      </w:r>
      <w:r>
        <w:rPr>
          <w:rFonts w:ascii="Times" w:hAnsi="Times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74060" cy="2301875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274060" cy="2301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57.8pt;height:181.2pt;mso-wrap-distance-left:0.0pt;mso-wrap-distance-top:0.0pt;mso-wrap-distance-right:0.0pt;mso-wrap-distance-bottom:0.0pt;" stroked="f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" w:hAnsi="Times" w:eastAsia="Times New Roman" w:cs="Times New Roman"/>
          <w:sz w:val="24"/>
          <w:szCs w:val="24"/>
        </w:rPr>
        <w:fldChar w:fldCharType="end"/>
      </w:r>
      <w:r/>
    </w:p>
    <w:p>
      <w:pPr>
        <w:spacing w:after="0" w:line="360" w:lineRule="auto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360" w:lineRule="auto"/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В левой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 колонке окна утилиты можно видеть отсортированные по разделам журналы, в средней отображается список событий выбранной категории, в правой – список доступных действий с выбранным журналом, внизу располагается панель подробных сведений о конкретной записи.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 Всего разделов четыре: настраиваемые события, журналы 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Windows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, журналы приложений и служб, а также подписки.</w:t>
      </w:r>
      <w:r/>
    </w:p>
    <w:p>
      <w:pPr>
        <w:ind w:firstLine="708"/>
        <w:jc w:val="both"/>
        <w:spacing w:after="0" w:line="360" w:lineRule="auto"/>
        <w:shd w:val="clear" w:color="auto" w:fill="ffffff"/>
        <w:rPr>
          <w:rFonts w:ascii="Times" w:hAnsi="Times" w:eastAsia="Times New Roman" w:cs="Times New Roman"/>
          <w:color w:val="333333"/>
          <w:sz w:val="24"/>
          <w:szCs w:val="24"/>
        </w:rPr>
      </w:pP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Наибольший интерес представляет раздел «Журналы 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Windows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», именно с ним чаще всего приходится работать, выясняя причины неполадок в работе системы и программ. Журнал системных событий включает три основные и две дополнительные категории. 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Основные это «Система», «Приложения» и «Безопасность», дополнительные – «Установка» и «Перенаправленные события».</w:t>
      </w:r>
      <w:r/>
    </w:p>
    <w:p>
      <w:pPr>
        <w:ind w:firstLine="708"/>
        <w:jc w:val="both"/>
        <w:spacing w:after="0" w:line="360" w:lineRule="auto"/>
        <w:shd w:val="clear" w:color="auto" w:fill="ffffff"/>
        <w:rPr>
          <w:rFonts w:ascii="Times" w:hAnsi="Times" w:eastAsia="Times New Roman" w:cs="Times New Roman"/>
          <w:color w:val="333333"/>
          <w:sz w:val="24"/>
          <w:szCs w:val="24"/>
        </w:rPr>
      </w:pP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Категория «Система» содержит события, сгенерированные системными компонентами – драйверами и модулями 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Windows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.</w:t>
      </w:r>
      <w:r/>
    </w:p>
    <w:p>
      <w:pPr>
        <w:ind w:firstLine="708"/>
        <w:jc w:val="both"/>
        <w:spacing w:after="0" w:line="360" w:lineRule="auto"/>
        <w:shd w:val="clear" w:color="auto" w:fill="ffffff"/>
        <w:rPr>
          <w:rFonts w:ascii="Times" w:hAnsi="Times" w:eastAsia="Times New Roman" w:cs="Times New Roman"/>
          <w:color w:val="333333"/>
          <w:sz w:val="24"/>
          <w:szCs w:val="24"/>
        </w:rPr>
      </w:pP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Ве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тка «Приложения» включает записи, созданные различными программами. Эти данные могут пригодиться как системным администраторам и разработчикам программного обеспечения, так и обычным пользователям, желающим установить причину отказа той или иной программы.</w:t>
      </w:r>
      <w:r/>
    </w:p>
    <w:p>
      <w:pPr>
        <w:ind w:firstLine="708"/>
        <w:jc w:val="both"/>
        <w:spacing w:after="0" w:line="360" w:lineRule="auto"/>
        <w:shd w:val="clear" w:color="auto" w:fill="ffffff"/>
        <w:rPr>
          <w:rFonts w:ascii="Times" w:hAnsi="Times" w:eastAsia="Times New Roman" w:cs="Times New Roman"/>
          <w:color w:val="333333"/>
          <w:sz w:val="24"/>
          <w:szCs w:val="24"/>
        </w:rPr>
      </w:pP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Третья катег</w:t>
      </w:r>
      <w:r>
        <w:rPr>
          <w:rFonts w:ascii="Times" w:hAnsi="Times" w:eastAsia="Times New Roman" w:cs="Times New Roman"/>
          <w:color w:val="333333"/>
          <w:sz w:val="24"/>
          <w:szCs w:val="24"/>
        </w:rPr>
        <w:t xml:space="preserve">ория событий «Безопасность» содержит сведения, связанные с безопасностью системы. К ним относятся входы пользователей в аккаунты, управление учётными записями, изменение разрешений и прав доступа к файлам и папкам, запуск и остановка процессов и так далее.</w:t>
      </w:r>
      <w:r/>
    </w:p>
    <w:p>
      <w:pPr>
        <w:ind w:firstLine="708"/>
        <w:jc w:val="both"/>
        <w:spacing w:after="0" w:line="360" w:lineRule="auto"/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На жестком диске файлы журнала занимают сравнительно немного места, тем не менее, у пользователя может возникнуть необходимость их очистить. Сделать это можно разными способами: с помощью оснастки </w:t>
      </w:r>
      <w:r>
        <w:rPr>
          <w:rFonts w:ascii="Times" w:hAnsi="Times" w:eastAsia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eventvwr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, командной строки и </w:t>
      </w:r>
      <w:r>
        <w:rPr>
          <w:rFonts w:ascii="Times" w:hAnsi="Times" w:eastAsia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PowerShell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. Для выборочной очистки вполне подойдет ручной способ. Нужно зайти в журнал событий, кликнуть ПКМ по очищаемому журналу в левой колонке и выбрать в меню опцию «Очистить журнал».</w:t>
      </w:r>
      <w:r/>
    </w:p>
    <w:p>
      <w:pPr>
        <w:ind w:firstLine="708"/>
        <w:jc w:val="both"/>
        <w:spacing w:after="0" w:line="360" w:lineRule="auto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Если вы хотите полностью удалить все записи журнала, удобнее будет воспользоваться запущенной от имени администратора командной строкой. </w:t>
      </w:r>
      <w:r/>
    </w:p>
    <w:p>
      <w:pPr>
        <w:ind w:firstLine="708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360" w:lineRule="auto"/>
        <w:shd w:val="clear" w:color="auto" w:fill="ffffff"/>
        <w:rPr>
          <w:rFonts w:ascii="Times" w:hAnsi="Times" w:eastAsia="Times New Roman" w:cs="Times New Roman"/>
          <w:color w:val="333333"/>
          <w:sz w:val="24"/>
          <w:szCs w:val="24"/>
        </w:rPr>
      </w:pPr>
      <w:r>
        <w:rPr>
          <w:rFonts w:ascii="Times" w:hAnsi="Times" w:eastAsia="Times New Roman" w:cs="Times New Roman"/>
          <w:color w:val="333333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  <w:t xml:space="preserve">Задание на лабораторную работу:</w:t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</w:r>
      <w:r/>
    </w:p>
    <w:p>
      <w:pPr>
        <w:pStyle w:val="624"/>
        <w:numPr>
          <w:ilvl w:val="0"/>
          <w:numId w:val="3"/>
        </w:num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  <w:t xml:space="preserve">На виртуальной машине загрузитесь в</w:t>
      </w:r>
      <w:r>
        <w:rPr>
          <w:rFonts w:ascii="Times" w:hAnsi="Times" w:eastAsia="Times New Roman" w:cs="Times New Roman"/>
          <w:sz w:val="24"/>
          <w:szCs w:val="24"/>
        </w:rPr>
        <w:t xml:space="preserve"> </w:t>
      </w:r>
      <w:r>
        <w:rPr>
          <w:rFonts w:ascii="Times" w:hAnsi="Times" w:eastAsia="Times New Roman" w:cs="Times New Roman"/>
          <w:sz w:val="24"/>
          <w:szCs w:val="24"/>
          <w:lang w:val="en-US"/>
        </w:rPr>
        <w:t xml:space="preserve">Windows</w:t>
      </w:r>
      <w:r>
        <w:rPr>
          <w:rFonts w:ascii="Times" w:hAnsi="Times" w:eastAsia="Times New Roman" w:cs="Times New Roman"/>
          <w:sz w:val="24"/>
          <w:szCs w:val="24"/>
        </w:rPr>
        <w:t xml:space="preserve"> 7</w:t>
      </w:r>
      <w:r>
        <w:rPr>
          <w:rFonts w:ascii="Times" w:hAnsi="Times" w:eastAsia="Times New Roman" w:cs="Times New Roman"/>
          <w:sz w:val="24"/>
          <w:szCs w:val="24"/>
        </w:rPr>
        <w:t xml:space="preserve"> или 10</w:t>
      </w:r>
      <w:r>
        <w:rPr>
          <w:rFonts w:ascii="Times" w:hAnsi="Times" w:eastAsia="Times New Roman" w:cs="Times New Roman"/>
          <w:sz w:val="24"/>
          <w:szCs w:val="24"/>
        </w:rPr>
        <w:t xml:space="preserve"> в обычном режиме.</w:t>
      </w:r>
      <w:r/>
    </w:p>
    <w:p>
      <w:pPr>
        <w:pStyle w:val="624"/>
        <w:numPr>
          <w:ilvl w:val="0"/>
          <w:numId w:val="3"/>
        </w:num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Запустить утилиту журнала событий можно из классической Панели управления, перейдя по цепочке </w:t>
      </w:r>
      <w:r>
        <w:rPr>
          <w:rFonts w:ascii="Times" w:hAnsi="Times" w:eastAsia="Times New Roman" w:cs="Times New Roman"/>
          <w:i/>
          <w:iCs/>
          <w:color w:val="009999"/>
          <w:sz w:val="24"/>
          <w:szCs w:val="24"/>
          <w:shd w:val="clear" w:color="auto" w:fill="ffffff"/>
        </w:rPr>
        <w:t xml:space="preserve">Администрирование – Просмотр событий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 или выполнив в окошке 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Run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 (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Win+R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) команду </w:t>
      </w:r>
      <w:r>
        <w:rPr>
          <w:rFonts w:ascii="Times" w:hAnsi="Times" w:eastAsia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eventvwr.msc</w:t>
      </w:r>
      <w:r/>
    </w:p>
    <w:p>
      <w:pPr>
        <w:pStyle w:val="624"/>
        <w:ind w:left="106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left="708"/>
        <w:jc w:val="center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23205" cy="1910558"/>
                <wp:effectExtent l="0" t="0" r="0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644228" cy="19216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85.3pt;height:150.4pt;mso-wrap-distance-left:0.0pt;mso-wrap-distance-top:0.0pt;mso-wrap-distance-right:0.0pt;mso-wrap-distance-bottom:0.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ind w:left="708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ind w:left="708"/>
        <w:jc w:val="center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37837" cy="3196691"/>
                <wp:effectExtent l="0" t="0" r="0" b="0"/>
                <wp:docPr id="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353914" cy="3208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41.6pt;height:251.7pt;mso-wrap-distance-left:0.0pt;mso-wrap-distance-top:0.0pt;mso-wrap-distance-right:0.0pt;mso-wrap-distance-bottom:0.0pt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  <w:t xml:space="preserve"> </w:t>
      </w:r>
      <w:r/>
    </w:p>
    <w:p>
      <w:pPr>
        <w:pStyle w:val="624"/>
        <w:numPr>
          <w:ilvl w:val="0"/>
          <w:numId w:val="3"/>
        </w:num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  <w:lang w:val="en-US"/>
        </w:rPr>
      </w:pPr>
      <w:r>
        <w:rPr>
          <w:rFonts w:ascii="Times" w:hAnsi="Times" w:eastAsia="Times New Roman" w:cs="Times New Roman"/>
          <w:b/>
          <w:sz w:val="24"/>
          <w:szCs w:val="24"/>
        </w:rPr>
        <w:t xml:space="preserve">Изучите структуру журнала </w:t>
      </w:r>
      <w:r>
        <w:rPr>
          <w:rFonts w:ascii="Times" w:hAnsi="Times" w:eastAsia="Times New Roman" w:cs="Times New Roman"/>
          <w:b/>
          <w:sz w:val="24"/>
          <w:szCs w:val="24"/>
          <w:lang w:val="en-US"/>
        </w:rPr>
        <w:t xml:space="preserve">Windows</w:t>
      </w:r>
      <w:r>
        <w:rPr>
          <w:rFonts w:ascii="Times" w:hAnsi="Times" w:eastAsia="Times New Roman" w:cs="Times New Roman"/>
          <w:b/>
          <w:sz w:val="24"/>
          <w:szCs w:val="24"/>
        </w:rPr>
        <w:t xml:space="preserve">.</w:t>
      </w:r>
      <w:r/>
    </w:p>
    <w:p>
      <w:pPr>
        <w:pStyle w:val="624"/>
        <w:ind w:left="106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  <w:lang w:val="en-US"/>
        </w:rPr>
      </w:pPr>
      <w:r>
        <w:rPr>
          <w:rFonts w:ascii="Times" w:hAnsi="Times" w:eastAsia="Times New Roman" w:cs="Times New Roman"/>
          <w:b/>
          <w:sz w:val="24"/>
          <w:szCs w:val="24"/>
          <w:lang w:val="en-US"/>
        </w:rPr>
      </w:r>
      <w:r/>
    </w:p>
    <w:p>
      <w:pPr>
        <w:pStyle w:val="624"/>
        <w:numPr>
          <w:ilvl w:val="0"/>
          <w:numId w:val="3"/>
        </w:numPr>
        <w:jc w:val="both"/>
        <w:spacing w:after="0" w:line="240" w:lineRule="auto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Так как число событий в журнале может исчисляться тысячами и даже десятками тысяч, в 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eventvwr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 предусмотрена возможность поиска и фильтрации событий по свойствам – важности, времени, источнику, имени компьютера и пользователя, коду и так далее.</w:t>
      </w:r>
      <w:r/>
    </w:p>
    <w:p>
      <w:pPr>
        <w:ind w:left="1134"/>
        <w:jc w:val="both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  <w:t xml:space="preserve">Установите фильтр для журнала система как показано на скриншоте, для этого</w:t>
      </w:r>
      <w:r>
        <w:rPr>
          <w:rFonts w:ascii="Times" w:hAnsi="Times" w:eastAsia="Times New Roman" w:cs="Times New Roman"/>
          <w:b/>
          <w:sz w:val="24"/>
          <w:szCs w:val="24"/>
        </w:rPr>
        <w:t xml:space="preserve"> 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В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ыберите слева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 </w:t>
      </w:r>
      <w:r>
        <w:rPr>
          <w:rFonts w:ascii="Times" w:hAnsi="Times" w:eastAsia="Times New Roman" w:cs="Times New Roman"/>
          <w:i/>
          <w:iCs/>
          <w:color w:val="009999"/>
          <w:sz w:val="24"/>
          <w:szCs w:val="24"/>
          <w:shd w:val="clear" w:color="auto" w:fill="ffffff"/>
        </w:rPr>
        <w:t xml:space="preserve">Журналы </w:t>
      </w:r>
      <w:r>
        <w:rPr>
          <w:rFonts w:ascii="Times" w:hAnsi="Times" w:eastAsia="Times New Roman" w:cs="Times New Roman"/>
          <w:i/>
          <w:iCs/>
          <w:color w:val="009999"/>
          <w:sz w:val="24"/>
          <w:szCs w:val="24"/>
          <w:shd w:val="clear" w:color="auto" w:fill="ffffff"/>
        </w:rPr>
        <w:t xml:space="preserve">Windows</w:t>
      </w:r>
      <w:r>
        <w:rPr>
          <w:rFonts w:ascii="Times" w:hAnsi="Times" w:eastAsia="Times New Roman" w:cs="Times New Roman"/>
          <w:i/>
          <w:iCs/>
          <w:color w:val="009999"/>
          <w:sz w:val="24"/>
          <w:szCs w:val="24"/>
          <w:shd w:val="clear" w:color="auto" w:fill="ffffff"/>
        </w:rPr>
        <w:t xml:space="preserve"> – Система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, справа нажмите «Фильтр текущего журнала»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 или «Создание настраиваемого представления»</w:t>
      </w:r>
      <w:r/>
    </w:p>
    <w:p>
      <w:pPr>
        <w:pStyle w:val="624"/>
        <w:ind w:left="106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26707" cy="3882081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032479" cy="3887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17.1pt;height:305.7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4843145</wp:posOffset>
                </wp:positionH>
                <wp:positionV relativeFrom="paragraph">
                  <wp:posOffset>173990</wp:posOffset>
                </wp:positionV>
                <wp:extent cx="821055" cy="785495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821055" cy="785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position:absolute;z-index:251659264;o:allowoverlap:true;o:allowincell:true;mso-position-horizontal-relative:text;margin-left:381.3pt;mso-position-horizontal:absolute;mso-position-vertical-relative:text;margin-top:13.7pt;mso-position-vertical:absolute;width:64.6pt;height:61.8pt;mso-wrap-distance-left:9.0pt;mso-wrap-distance-top:0.0pt;mso-wrap-distance-right:9.0pt;mso-wrap-distance-bottom:0.0pt;" stroked="f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" w:hAnsi="Times" w:eastAsia="Times New Roman" w:cs="Times New Roman"/>
          <w:b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7473" cy="3427034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995060" cy="3439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91.9pt;height:269.8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  <w:highlight w:val="yellow"/>
        </w:rPr>
        <w:t xml:space="preserve">Сколько событий </w:t>
      </w:r>
      <w:r>
        <w:rPr>
          <w:rFonts w:ascii="Times" w:hAnsi="Times" w:eastAsia="Times New Roman" w:cs="Times New Roman"/>
          <w:b/>
          <w:sz w:val="24"/>
          <w:szCs w:val="24"/>
          <w:highlight w:val="yellow"/>
        </w:rPr>
        <w:t xml:space="preserve">записано в журнал после применения фильтра? (В отчет)</w:t>
      </w:r>
      <w:r/>
    </w:p>
    <w:p>
      <w:p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</w:r>
      <w:r/>
    </w:p>
    <w:p>
      <w:pPr>
        <w:pStyle w:val="624"/>
        <w:numPr>
          <w:ilvl w:val="0"/>
          <w:numId w:val="3"/>
        </w:num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  <w:t xml:space="preserve">Сохраните фильтр. Для этого 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справа нажмите «Сохранить фильтр в 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настраиваемом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….». Настройте сохранение как показано на скриншоте и нажмите Ок</w:t>
      </w:r>
      <w:r/>
    </w:p>
    <w:p>
      <w:pPr>
        <w:pStyle w:val="624"/>
        <w:ind w:left="851"/>
        <w:jc w:val="center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50238" cy="4151215"/>
                <wp:effectExtent l="0" t="0" r="0" b="0"/>
                <wp:docPr id="8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974114" cy="4171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89.8pt;height:326.9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  <w:t xml:space="preserve">Сохраненный фильтр появится в панели слева</w:t>
      </w:r>
      <w:r/>
    </w:p>
    <w:p>
      <w:p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5813" cy="2002891"/>
                <wp:effectExtent l="0" t="0" r="0" b="0"/>
                <wp:docPr id="9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094834" cy="2011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164.2pt;height:157.7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jc w:val="center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</w:rPr>
      </w:r>
      <w:r/>
    </w:p>
    <w:p>
      <w:pPr>
        <w:pStyle w:val="624"/>
        <w:numPr>
          <w:ilvl w:val="0"/>
          <w:numId w:val="3"/>
        </w:num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b/>
          <w:sz w:val="24"/>
          <w:szCs w:val="24"/>
        </w:rPr>
      </w:pPr>
      <w:r>
        <w:rPr>
          <w:rFonts w:ascii="Times" w:hAnsi="Times" w:eastAsia="Times New Roman" w:cs="Times New Roman"/>
          <w:b/>
          <w:sz w:val="24"/>
          <w:szCs w:val="24"/>
          <w:highlight w:val="yellow"/>
        </w:rPr>
        <w:t xml:space="preserve">Самостоятельно:</w:t>
      </w:r>
      <w:r>
        <w:rPr>
          <w:rFonts w:ascii="Times" w:hAnsi="Times" w:eastAsia="Times New Roman" w:cs="Times New Roman"/>
          <w:b/>
          <w:sz w:val="24"/>
          <w:szCs w:val="24"/>
        </w:rPr>
        <w:t xml:space="preserve"> </w:t>
      </w:r>
      <w:r>
        <w:rPr>
          <w:rFonts w:ascii="Times" w:hAnsi="Times" w:eastAsia="Times New Roman" w:cs="Times New Roman"/>
          <w:b/>
          <w:sz w:val="24"/>
          <w:szCs w:val="24"/>
        </w:rPr>
        <w:t xml:space="preserve">Создайте фильтр для журнала «безопасность» </w:t>
      </w:r>
      <w:r/>
    </w:p>
    <w:p>
      <w:pPr>
        <w:pStyle w:val="624"/>
        <w:ind w:left="1416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  <w:t xml:space="preserve">Дата: </w:t>
      </w:r>
      <w:r>
        <w:rPr>
          <w:rFonts w:ascii="Times" w:hAnsi="Times" w:eastAsia="Times New Roman" w:cs="Times New Roman"/>
          <w:sz w:val="24"/>
          <w:szCs w:val="24"/>
        </w:rPr>
        <w:t xml:space="preserve">Последние</w:t>
      </w:r>
      <w:r>
        <w:rPr>
          <w:rFonts w:ascii="Times" w:hAnsi="Times" w:eastAsia="Times New Roman" w:cs="Times New Roman"/>
          <w:sz w:val="24"/>
          <w:szCs w:val="24"/>
        </w:rPr>
        <w:t xml:space="preserve"> 30 дней</w:t>
      </w:r>
      <w:r/>
    </w:p>
    <w:p>
      <w:pPr>
        <w:pStyle w:val="624"/>
        <w:ind w:left="1416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  <w:t xml:space="preserve">Уровень события: Предупреждения, сведения</w:t>
      </w:r>
      <w:r/>
    </w:p>
    <w:p>
      <w:p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  <w:tab/>
        <w:t xml:space="preserve">Сохраните фильтр с именем своей группы </w:t>
      </w:r>
      <w:r>
        <w:rPr>
          <w:rFonts w:ascii="Times" w:hAnsi="Times" w:eastAsia="Times New Roman" w:cs="Times New Roman"/>
          <w:sz w:val="24"/>
          <w:szCs w:val="24"/>
        </w:rPr>
        <w:t xml:space="preserve">с пометкой безопасность</w:t>
      </w:r>
      <w:r/>
    </w:p>
    <w:p>
      <w:p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  <w:tab/>
      </w:r>
      <w:r>
        <w:rPr>
          <w:rFonts w:ascii="Times" w:hAnsi="Times" w:eastAsia="Times New Roman" w:cs="Times New Roman"/>
          <w:sz w:val="24"/>
          <w:szCs w:val="24"/>
        </w:rPr>
        <w:tab/>
      </w:r>
      <w:r>
        <w:rPr>
          <w:rFonts w:ascii="Times" w:hAnsi="Times" w:eastAsia="Times New Roman" w:cs="Times New Roman"/>
          <w:sz w:val="24"/>
          <w:szCs w:val="24"/>
        </w:rPr>
        <w:tab/>
      </w:r>
      <w:r>
        <w:rPr>
          <w:rFonts w:ascii="Times" w:hAnsi="Times" w:eastAsia="Times New Roman" w:cs="Times New Roman"/>
          <w:sz w:val="24"/>
          <w:szCs w:val="24"/>
        </w:rPr>
        <w:tab/>
      </w:r>
      <w:r>
        <w:rPr>
          <w:rFonts w:ascii="Times" w:hAnsi="Times" w:eastAsia="Times New Roman" w:cs="Times New Roman"/>
          <w:sz w:val="24"/>
          <w:szCs w:val="24"/>
        </w:rPr>
        <w:tab/>
      </w:r>
      <w:r>
        <w:rPr>
          <w:rFonts w:ascii="Times" w:hAnsi="Times" w:eastAsia="Times New Roman" w:cs="Times New Roman"/>
          <w:sz w:val="24"/>
          <w:szCs w:val="24"/>
        </w:rPr>
        <w:tab/>
      </w:r>
      <w:r>
        <w:rPr>
          <w:rFonts w:ascii="Times" w:hAnsi="Times" w:eastAsia="Times New Roman" w:cs="Times New Roman"/>
          <w:sz w:val="24"/>
          <w:szCs w:val="24"/>
        </w:rPr>
        <w:tab/>
      </w:r>
      <w:r>
        <w:rPr>
          <w:rFonts w:ascii="Times" w:hAnsi="Times" w:eastAsia="Times New Roman" w:cs="Times New Roman"/>
          <w:sz w:val="24"/>
          <w:szCs w:val="24"/>
        </w:rPr>
        <w:tab/>
        <w:t xml:space="preserve">(2ИСП9-1 Безопасность)</w:t>
      </w:r>
      <w:r/>
    </w:p>
    <w:p>
      <w:p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pStyle w:val="624"/>
        <w:numPr>
          <w:ilvl w:val="0"/>
          <w:numId w:val="3"/>
        </w:numPr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  <w:t xml:space="preserve">После применения фильтра к журналу «Безопасность» привяжите задачу к событию по следующей схеме</w:t>
      </w:r>
      <w:r/>
    </w:p>
    <w:p>
      <w:pPr>
        <w:pStyle w:val="624"/>
        <w:ind w:left="106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tbl>
      <w:tblPr>
        <w:tblStyle w:val="625"/>
        <w:tblW w:w="0" w:type="auto"/>
        <w:tblInd w:w="1068" w:type="dxa"/>
        <w:tblLook w:val="04A0" w:firstRow="1" w:lastRow="0" w:firstColumn="1" w:lastColumn="0" w:noHBand="0" w:noVBand="1"/>
      </w:tblPr>
      <w:tblGrid>
        <w:gridCol w:w="2017"/>
        <w:gridCol w:w="1843"/>
      </w:tblGrid>
      <w:tr>
        <w:trPr/>
        <w:tc>
          <w:tcPr>
            <w:tcW w:w="2017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№ПК</w:t>
            </w:r>
            <w:r/>
          </w:p>
        </w:tc>
        <w:tc>
          <w:tcPr>
            <w:tcW w:w="1843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№</w:t>
            </w: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 События</w:t>
            </w: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 </w:t>
            </w:r>
            <w:r/>
          </w:p>
        </w:tc>
      </w:tr>
      <w:tr>
        <w:trPr/>
        <w:tc>
          <w:tcPr>
            <w:tcW w:w="2017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W w:w="1843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2</w:t>
            </w:r>
            <w:r/>
          </w:p>
        </w:tc>
      </w:tr>
      <w:tr>
        <w:trPr/>
        <w:tc>
          <w:tcPr>
            <w:tcW w:w="2017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W w:w="1843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4</w:t>
            </w:r>
            <w:r/>
          </w:p>
        </w:tc>
      </w:tr>
      <w:tr>
        <w:trPr/>
        <w:tc>
          <w:tcPr>
            <w:tcW w:w="2017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W w:w="1843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8</w:t>
            </w:r>
            <w:r/>
          </w:p>
        </w:tc>
      </w:tr>
      <w:tr>
        <w:trPr/>
        <w:tc>
          <w:tcPr>
            <w:tcW w:w="2017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W w:w="1843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10</w:t>
            </w:r>
            <w:r/>
          </w:p>
        </w:tc>
      </w:tr>
      <w:tr>
        <w:trPr/>
        <w:tc>
          <w:tcPr>
            <w:tcW w:w="2017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W w:w="1843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1</w:t>
            </w:r>
            <w:r/>
          </w:p>
        </w:tc>
      </w:tr>
      <w:tr>
        <w:trPr/>
        <w:tc>
          <w:tcPr>
            <w:tcW w:w="2017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7</w:t>
            </w:r>
            <w:r/>
          </w:p>
        </w:tc>
        <w:tc>
          <w:tcPr>
            <w:tcW w:w="1843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3</w:t>
            </w:r>
            <w:r/>
          </w:p>
        </w:tc>
      </w:tr>
      <w:tr>
        <w:trPr/>
        <w:tc>
          <w:tcPr>
            <w:tcW w:w="2017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tcW w:w="1843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5</w:t>
            </w:r>
            <w:r/>
          </w:p>
        </w:tc>
      </w:tr>
      <w:tr>
        <w:trPr/>
        <w:tc>
          <w:tcPr>
            <w:tcW w:w="2017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tcW w:w="1843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7</w:t>
            </w:r>
            <w:r/>
          </w:p>
        </w:tc>
      </w:tr>
      <w:tr>
        <w:trPr/>
        <w:tc>
          <w:tcPr>
            <w:tcW w:w="2017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11</w:t>
            </w:r>
            <w:r/>
          </w:p>
        </w:tc>
        <w:tc>
          <w:tcPr>
            <w:tcW w:w="1843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9</w:t>
            </w:r>
            <w:r/>
          </w:p>
        </w:tc>
      </w:tr>
      <w:tr>
        <w:trPr/>
        <w:tc>
          <w:tcPr>
            <w:tcW w:w="2017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12</w:t>
            </w:r>
            <w:r/>
          </w:p>
        </w:tc>
        <w:tc>
          <w:tcPr>
            <w:tcW w:w="1843" w:type="dxa"/>
            <w:textDirection w:val="lrTb"/>
            <w:noWrap w:val="false"/>
          </w:tcPr>
          <w:p>
            <w:pPr>
              <w:pStyle w:val="624"/>
              <w:ind w:left="0"/>
              <w:jc w:val="both"/>
              <w:rPr>
                <w:rFonts w:ascii="Times" w:hAnsi="Times" w:eastAsia="Times New Roman" w:cs="Times New Roman"/>
                <w:sz w:val="24"/>
                <w:szCs w:val="24"/>
              </w:rPr>
            </w:pPr>
            <w:r>
              <w:rPr>
                <w:rFonts w:ascii="Times" w:hAnsi="Times" w:eastAsia="Times New Roman" w:cs="Times New Roman"/>
                <w:sz w:val="24"/>
                <w:szCs w:val="24"/>
              </w:rPr>
              <w:t xml:space="preserve">11</w:t>
            </w:r>
            <w:r/>
          </w:p>
        </w:tc>
      </w:tr>
    </w:tbl>
    <w:p>
      <w:pPr>
        <w:pStyle w:val="624"/>
        <w:ind w:left="1068"/>
        <w:jc w:val="both"/>
        <w:spacing w:after="0" w:line="240" w:lineRule="auto"/>
        <w:shd w:val="clear" w:color="auto" w:fill="ffffff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привязки задачи к событию – выделите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событие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справа на панели Действия выберите «Привязать задачу к событию»</w: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66682" cy="3336905"/>
                <wp:effectExtent l="0" t="0" r="0" b="0"/>
                <wp:docPr id="1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288750" cy="3369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178.5pt;height:262.7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Далее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настройте задачу следуя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указаниям скриншотов:</w: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45303" cy="4332378"/>
                <wp:effectExtent l="0" t="0" r="0" b="0"/>
                <wp:docPr id="1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69175" cy="4351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28.8pt;height:341.1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1126" cy="4376791"/>
                <wp:effectExtent l="0" t="0" r="0" b="0"/>
                <wp:docPr id="12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506997" cy="4381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33.2pt;height:344.6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windows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7 выбираем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тобразить сообщение.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Windows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10 выбираем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апустить программу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4755" cy="4316029"/>
                <wp:effectExtent l="0" t="0" r="0" b="0"/>
                <wp:docPr id="13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32006" cy="4321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27.1pt;height:339.8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1126" cy="4376791"/>
                <wp:effectExtent l="0" t="0" r="0" b="0"/>
                <wp:docPr id="14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510077" cy="43839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33.2pt;height:344.6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65936" cy="4428355"/>
                <wp:effectExtent l="0" t="0" r="0" b="0"/>
                <wp:docPr id="15" name="Рисуно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577102" cy="4437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38.3pt;height:348.7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Обязательно установите галочку «Открыть окно Свойство при наж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тии кнопки готово»</w:t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вкладке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Общие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установите:</w:t>
      </w:r>
      <w:r/>
    </w:p>
    <w:p>
      <w:pPr>
        <w:ind w:firstLine="708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42376" cy="3657251"/>
                <wp:effectExtent l="0" t="0" r="0" b="0"/>
                <wp:docPr id="16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354665" cy="3667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341.9pt;height:288.0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вкладке «Параметры» установите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06205" cy="3711009"/>
                <wp:effectExtent l="0" t="0" r="0" b="0"/>
                <wp:docPr id="17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5726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406205" cy="3711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346.9pt;height:292.2pt;mso-wrap-distance-left:0.0pt;mso-wrap-distance-top:0.0pt;mso-wrap-distance-right:0.0pt;mso-wrap-distance-bottom:0.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pStyle w:val="624"/>
        <w:numPr>
          <w:ilvl w:val="0"/>
          <w:numId w:val="3"/>
        </w:num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Очистите журнал «Установка»</w:t>
      </w:r>
      <w:r/>
    </w:p>
    <w:p>
      <w:pPr>
        <w:pStyle w:val="624"/>
        <w:ind w:left="1068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02006" cy="3982218"/>
                <wp:effectExtent l="0" t="0" r="0" b="0"/>
                <wp:docPr id="18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2113322" cy="4003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165.5pt;height:313.6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pStyle w:val="624"/>
        <w:numPr>
          <w:ilvl w:val="0"/>
          <w:numId w:val="3"/>
        </w:numPr>
        <w:jc w:val="both"/>
        <w:spacing w:after="0" w:line="240" w:lineRule="auto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Командой </w:t>
      </w:r>
      <w:r>
        <w:rPr>
          <w:rFonts w:ascii="Times" w:hAnsi="Times" w:eastAsia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services.msc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 откройте оснастку «Службы», справа найдите «Журнал событий 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Windows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», кликните по нему дважды, в открывшемся окошке свойств 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настройте службу:</w:t>
      </w:r>
      <w:r/>
    </w:p>
    <w:p>
      <w:pPr>
        <w:pStyle w:val="624"/>
        <w:ind w:left="1068" w:firstLine="348"/>
        <w:jc w:val="both"/>
        <w:spacing w:after="0" w:line="240" w:lineRule="auto"/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Вкладка 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Общие</w:t>
      </w:r>
      <w:r>
        <w:rPr>
          <w:rFonts w:ascii="Times" w:hAnsi="Times" w:eastAsia="Times New Roman" w:cs="Times New Roman"/>
          <w:color w:val="333333"/>
          <w:sz w:val="24"/>
          <w:szCs w:val="24"/>
          <w:shd w:val="clear" w:color="auto" w:fill="ffffff"/>
        </w:rPr>
        <w:t xml:space="preserve"> – Тип запуска – Вручную</w:t>
      </w:r>
      <w:r/>
    </w:p>
    <w:p>
      <w:pPr>
        <w:pStyle w:val="624"/>
        <w:ind w:left="1068" w:firstLine="348"/>
        <w:jc w:val="both"/>
        <w:spacing w:after="0" w:line="240" w:lineRule="auto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  <w:t xml:space="preserve">Вкладка Восстановление:</w:t>
      </w:r>
      <w:r/>
    </w:p>
    <w:p>
      <w:pPr>
        <w:pStyle w:val="624"/>
        <w:ind w:left="1068" w:firstLine="348"/>
        <w:jc w:val="both"/>
        <w:spacing w:after="0" w:line="240" w:lineRule="auto"/>
        <w:rPr>
          <w:rFonts w:ascii="Times" w:hAnsi="Times" w:eastAsia="Times New Roman" w:cs="Times New Roman"/>
          <w:sz w:val="24"/>
          <w:szCs w:val="24"/>
        </w:rPr>
      </w:pPr>
      <w:r>
        <w:rPr>
          <w:rFonts w:ascii="Times" w:hAnsi="Times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81705" cy="2635749"/>
                <wp:effectExtent l="0" t="0" r="0" b="0"/>
                <wp:docPr id="19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499368" cy="2649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274.1pt;height:207.5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/>
    </w:p>
    <w:p>
      <w:pPr>
        <w:pStyle w:val="624"/>
        <w:numPr>
          <w:ilvl w:val="0"/>
          <w:numId w:val="3"/>
        </w:num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Подготовьте и сдайте отчет. Вопросы устно</w:t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/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Контрольные вопросы:</w:t>
      </w:r>
      <w:r/>
    </w:p>
    <w:p>
      <w:pPr>
        <w:pStyle w:val="624"/>
        <w:numPr>
          <w:ilvl w:val="0"/>
          <w:numId w:val="1"/>
        </w:num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Что такое журналы события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Windows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?</w:t>
      </w:r>
      <w:r/>
    </w:p>
    <w:p>
      <w:pPr>
        <w:pStyle w:val="624"/>
        <w:numPr>
          <w:ilvl w:val="0"/>
          <w:numId w:val="1"/>
        </w:num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Физическое расположение журнала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en-US"/>
        </w:rPr>
        <w:t xml:space="preserve">Windows</w:t>
      </w:r>
      <w:r/>
    </w:p>
    <w:p>
      <w:pPr>
        <w:pStyle w:val="624"/>
        <w:numPr>
          <w:ilvl w:val="0"/>
          <w:numId w:val="1"/>
        </w:num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Основные и дополнительные категории журнала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en-US"/>
        </w:rPr>
        <w:t xml:space="preserve">Windows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.</w:t>
      </w:r>
      <w:bookmarkStart w:id="0" w:name="_GoBack"/>
      <w:r/>
      <w:bookmarkEnd w:id="0"/>
      <w:r/>
      <w:r/>
    </w:p>
    <w:sectPr>
      <w:footnotePr/>
      <w:endnotePr/>
      <w:type w:val="nextPage"/>
      <w:pgSz w:w="11906" w:h="16838" w:orient="portrait"/>
      <w:pgMar w:top="280" w:right="850" w:bottom="2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6030602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6756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8532" w:hanging="216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3">
    <w:name w:val="Heading 1 Char"/>
    <w:basedOn w:val="613"/>
    <w:link w:val="609"/>
    <w:uiPriority w:val="9"/>
    <w:rPr>
      <w:rFonts w:ascii="Arial" w:hAnsi="Arial" w:eastAsia="Arial" w:cs="Arial"/>
      <w:sz w:val="40"/>
      <w:szCs w:val="40"/>
    </w:rPr>
  </w:style>
  <w:style w:type="character" w:styleId="15">
    <w:name w:val="Heading 2 Char"/>
    <w:basedOn w:val="613"/>
    <w:link w:val="610"/>
    <w:uiPriority w:val="9"/>
    <w:rPr>
      <w:rFonts w:ascii="Arial" w:hAnsi="Arial" w:eastAsia="Arial" w:cs="Arial"/>
      <w:sz w:val="34"/>
    </w:rPr>
  </w:style>
  <w:style w:type="character" w:styleId="17">
    <w:name w:val="Heading 3 Char"/>
    <w:basedOn w:val="613"/>
    <w:link w:val="611"/>
    <w:uiPriority w:val="9"/>
    <w:rPr>
      <w:rFonts w:ascii="Arial" w:hAnsi="Arial" w:eastAsia="Arial" w:cs="Arial"/>
      <w:sz w:val="30"/>
      <w:szCs w:val="30"/>
    </w:rPr>
  </w:style>
  <w:style w:type="character" w:styleId="19">
    <w:name w:val="Heading 4 Char"/>
    <w:basedOn w:val="613"/>
    <w:link w:val="612"/>
    <w:uiPriority w:val="9"/>
    <w:rPr>
      <w:rFonts w:ascii="Arial" w:hAnsi="Arial" w:eastAsia="Arial" w:cs="Arial"/>
      <w:b/>
      <w:bCs/>
      <w:sz w:val="26"/>
      <w:szCs w:val="26"/>
    </w:rPr>
  </w:style>
  <w:style w:type="paragraph" w:styleId="20">
    <w:name w:val="Heading 5"/>
    <w:basedOn w:val="608"/>
    <w:next w:val="608"/>
    <w:link w:val="2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1">
    <w:name w:val="Heading 5 Char"/>
    <w:basedOn w:val="613"/>
    <w:link w:val="20"/>
    <w:uiPriority w:val="9"/>
    <w:rPr>
      <w:rFonts w:ascii="Arial" w:hAnsi="Arial" w:eastAsia="Arial" w:cs="Arial"/>
      <w:b/>
      <w:bCs/>
      <w:sz w:val="24"/>
      <w:szCs w:val="24"/>
    </w:rPr>
  </w:style>
  <w:style w:type="paragraph" w:styleId="22">
    <w:name w:val="Heading 6"/>
    <w:basedOn w:val="608"/>
    <w:next w:val="608"/>
    <w:link w:val="2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3">
    <w:name w:val="Heading 6 Char"/>
    <w:basedOn w:val="613"/>
    <w:link w:val="22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608"/>
    <w:next w:val="608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613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608"/>
    <w:next w:val="608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613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608"/>
    <w:next w:val="608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613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2">
    <w:name w:val="No Spacing"/>
    <w:uiPriority w:val="1"/>
    <w:qFormat/>
    <w:pPr>
      <w:spacing w:before="0" w:after="0" w:line="240" w:lineRule="auto"/>
    </w:pPr>
  </w:style>
  <w:style w:type="paragraph" w:styleId="33">
    <w:name w:val="Title"/>
    <w:basedOn w:val="608"/>
    <w:next w:val="608"/>
    <w:link w:val="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4">
    <w:name w:val="Title Char"/>
    <w:basedOn w:val="613"/>
    <w:link w:val="33"/>
    <w:uiPriority w:val="10"/>
    <w:rPr>
      <w:sz w:val="48"/>
      <w:szCs w:val="48"/>
    </w:rPr>
  </w:style>
  <w:style w:type="paragraph" w:styleId="35">
    <w:name w:val="Subtitle"/>
    <w:basedOn w:val="608"/>
    <w:next w:val="608"/>
    <w:link w:val="36"/>
    <w:uiPriority w:val="11"/>
    <w:qFormat/>
    <w:pPr>
      <w:spacing w:before="200" w:after="200"/>
    </w:pPr>
    <w:rPr>
      <w:sz w:val="24"/>
      <w:szCs w:val="24"/>
    </w:rPr>
  </w:style>
  <w:style w:type="character" w:styleId="36">
    <w:name w:val="Subtitle Char"/>
    <w:basedOn w:val="613"/>
    <w:link w:val="35"/>
    <w:uiPriority w:val="11"/>
    <w:rPr>
      <w:sz w:val="24"/>
      <w:szCs w:val="24"/>
    </w:rPr>
  </w:style>
  <w:style w:type="paragraph" w:styleId="37">
    <w:name w:val="Quote"/>
    <w:basedOn w:val="608"/>
    <w:next w:val="608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608"/>
    <w:next w:val="608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paragraph" w:styleId="41">
    <w:name w:val="Header"/>
    <w:basedOn w:val="608"/>
    <w:link w:val="4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2">
    <w:name w:val="Header Char"/>
    <w:basedOn w:val="613"/>
    <w:link w:val="41"/>
    <w:uiPriority w:val="99"/>
  </w:style>
  <w:style w:type="paragraph" w:styleId="43">
    <w:name w:val="Footer"/>
    <w:basedOn w:val="60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Footer Char"/>
    <w:basedOn w:val="613"/>
    <w:link w:val="43"/>
    <w:uiPriority w:val="99"/>
  </w:style>
  <w:style w:type="paragraph" w:styleId="45">
    <w:name w:val="Caption"/>
    <w:basedOn w:val="608"/>
    <w:next w:val="60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43"/>
    <w:uiPriority w:val="99"/>
  </w:style>
  <w:style w:type="table" w:styleId="48">
    <w:name w:val="Table Grid Light"/>
    <w:basedOn w:val="6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6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61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7">
    <w:name w:val="List Table 7 Colorful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8">
    <w:name w:val="List Table 7 Colorful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9">
    <w:name w:val="List Table 7 Colorful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0">
    <w:name w:val="List Table 7 Colorful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1">
    <w:name w:val="List Table 7 Colorful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2">
    <w:name w:val="Lined - Accent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4">
    <w:name w:val="Lined - Accent 2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5">
    <w:name w:val="Lined - Accent 3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6">
    <w:name w:val="Lined - Accent 4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7">
    <w:name w:val="Lined - Accent 5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8">
    <w:name w:val="Lined - Accent 6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59">
    <w:name w:val="Bordered &amp; Lined - Accent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1">
    <w:name w:val="Bordered &amp; Lined - Accent 2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2">
    <w:name w:val="Bordered &amp; Lined - Accent 3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3">
    <w:name w:val="Bordered &amp; Lined - Accent 4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4">
    <w:name w:val="Bordered &amp; Lined - Accent 5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5">
    <w:name w:val="Bordered &amp; Lined - Accent 6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6">
    <w:name w:val="Bordered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4">
    <w:name w:val="footnote text"/>
    <w:basedOn w:val="608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613"/>
    <w:uiPriority w:val="99"/>
    <w:unhideWhenUsed/>
    <w:rPr>
      <w:vertAlign w:val="superscript"/>
    </w:rPr>
  </w:style>
  <w:style w:type="paragraph" w:styleId="177">
    <w:name w:val="endnote text"/>
    <w:basedOn w:val="608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613"/>
    <w:uiPriority w:val="99"/>
    <w:semiHidden/>
    <w:unhideWhenUsed/>
    <w:rPr>
      <w:vertAlign w:val="superscript"/>
    </w:rPr>
  </w:style>
  <w:style w:type="paragraph" w:styleId="180">
    <w:name w:val="toc 1"/>
    <w:basedOn w:val="608"/>
    <w:next w:val="608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608"/>
    <w:next w:val="608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608"/>
    <w:next w:val="608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608"/>
    <w:next w:val="608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608"/>
    <w:next w:val="608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608"/>
    <w:next w:val="608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608"/>
    <w:next w:val="608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608"/>
    <w:next w:val="608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608"/>
    <w:next w:val="608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608"/>
    <w:next w:val="608"/>
    <w:uiPriority w:val="99"/>
    <w:unhideWhenUsed/>
    <w:pPr>
      <w:spacing w:after="0" w:afterAutospacing="0"/>
    </w:pPr>
  </w:style>
  <w:style w:type="paragraph" w:styleId="608" w:default="1">
    <w:name w:val="Normal"/>
    <w:qFormat/>
  </w:style>
  <w:style w:type="paragraph" w:styleId="609">
    <w:name w:val="Heading 1"/>
    <w:basedOn w:val="608"/>
    <w:link w:val="616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610">
    <w:name w:val="Heading 2"/>
    <w:basedOn w:val="608"/>
    <w:link w:val="617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611">
    <w:name w:val="Heading 3"/>
    <w:basedOn w:val="608"/>
    <w:next w:val="608"/>
    <w:link w:val="627"/>
    <w:uiPriority w:val="9"/>
    <w:semiHidden/>
    <w:unhideWhenUsed/>
    <w:qFormat/>
    <w:pPr>
      <w:keepLines/>
      <w:keepNext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612">
    <w:name w:val="Heading 4"/>
    <w:basedOn w:val="608"/>
    <w:link w:val="618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613" w:default="1">
    <w:name w:val="Default Paragraph Font"/>
    <w:uiPriority w:val="1"/>
    <w:semiHidden/>
    <w:unhideWhenUsed/>
  </w:style>
  <w:style w:type="table" w:styleId="614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5" w:default="1">
    <w:name w:val="No List"/>
    <w:uiPriority w:val="99"/>
    <w:semiHidden/>
    <w:unhideWhenUsed/>
  </w:style>
  <w:style w:type="character" w:styleId="616" w:customStyle="1">
    <w:name w:val="Заголовок 1 Знак"/>
    <w:basedOn w:val="613"/>
    <w:link w:val="609"/>
    <w:uiPriority w:val="9"/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617" w:customStyle="1">
    <w:name w:val="Заголовок 2 Знак"/>
    <w:basedOn w:val="613"/>
    <w:link w:val="610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618" w:customStyle="1">
    <w:name w:val="Заголовок 4 Знак"/>
    <w:basedOn w:val="613"/>
    <w:link w:val="612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619">
    <w:name w:val="Hyperlink"/>
    <w:basedOn w:val="613"/>
    <w:uiPriority w:val="99"/>
    <w:unhideWhenUsed/>
    <w:rPr>
      <w:color w:val="0000ff"/>
      <w:u w:val="single"/>
    </w:rPr>
  </w:style>
  <w:style w:type="paragraph" w:styleId="620">
    <w:name w:val="Normal (Web)"/>
    <w:basedOn w:val="608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621">
    <w:name w:val="Strong"/>
    <w:basedOn w:val="613"/>
    <w:uiPriority w:val="22"/>
    <w:qFormat/>
    <w:rPr>
      <w:b/>
      <w:bCs/>
    </w:rPr>
  </w:style>
  <w:style w:type="paragraph" w:styleId="622">
    <w:name w:val="Balloon Text"/>
    <w:basedOn w:val="608"/>
    <w:link w:val="623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23" w:customStyle="1">
    <w:name w:val="Текст выноски Знак"/>
    <w:basedOn w:val="613"/>
    <w:link w:val="622"/>
    <w:uiPriority w:val="99"/>
    <w:semiHidden/>
    <w:rPr>
      <w:rFonts w:ascii="Tahoma" w:hAnsi="Tahoma" w:cs="Tahoma"/>
      <w:sz w:val="16"/>
      <w:szCs w:val="16"/>
    </w:rPr>
  </w:style>
  <w:style w:type="paragraph" w:styleId="624">
    <w:name w:val="List Paragraph"/>
    <w:basedOn w:val="608"/>
    <w:uiPriority w:val="34"/>
    <w:qFormat/>
    <w:pPr>
      <w:contextualSpacing/>
      <w:ind w:left="720"/>
    </w:pPr>
  </w:style>
  <w:style w:type="table" w:styleId="625">
    <w:name w:val="Table Grid"/>
    <w:basedOn w:val="614"/>
    <w:uiPriority w:val="59"/>
    <w:unhideWhenUsed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character" w:styleId="626" w:customStyle="1">
    <w:name w:val="Неразрешенное упоминание1"/>
    <w:basedOn w:val="613"/>
    <w:uiPriority w:val="99"/>
    <w:semiHidden/>
    <w:unhideWhenUsed/>
    <w:rPr>
      <w:color w:val="605e5c"/>
      <w:shd w:val="clear" w:color="auto" w:fill="e1dfdd"/>
    </w:rPr>
  </w:style>
  <w:style w:type="character" w:styleId="627" w:customStyle="1">
    <w:name w:val="Заголовок 3 Знак"/>
    <w:basedOn w:val="613"/>
    <w:link w:val="611"/>
    <w:uiPriority w:val="9"/>
    <w:semiHidden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628">
    <w:name w:val="Emphasis"/>
    <w:basedOn w:val="613"/>
    <w:uiPriority w:val="20"/>
    <w:qFormat/>
    <w:rPr>
      <w:i/>
      <w:iCs/>
    </w:rPr>
  </w:style>
  <w:style w:type="character" w:styleId="629">
    <w:name w:val="FollowedHyperlink"/>
    <w:basedOn w:val="613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R7-Office/7.2.0.134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Даниил Щур</cp:lastModifiedBy>
  <cp:revision>25</cp:revision>
  <dcterms:created xsi:type="dcterms:W3CDTF">2018-03-15T07:08:00Z</dcterms:created>
  <dcterms:modified xsi:type="dcterms:W3CDTF">2023-03-27T13:56:20Z</dcterms:modified>
</cp:coreProperties>
</file>