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49531465"/>
        <w:docPartObj>
          <w:docPartGallery w:val="Cover Pages"/>
          <w:docPartUnique/>
        </w:docPartObj>
      </w:sdtPr>
      <w:sdtEndPr/>
      <w:sdtContent>
        <w:p w14:paraId="24804EC8" w14:textId="2FA54702" w:rsidR="005A582A" w:rsidRDefault="005A582A">
          <w:r>
            <w:rPr>
              <w:noProof/>
            </w:rPr>
            <mc:AlternateContent>
              <mc:Choice Requires="wpg">
                <w:drawing>
                  <wp:anchor distT="0" distB="0" distL="114300" distR="114300" simplePos="0" relativeHeight="251661312" behindDoc="0" locked="0" layoutInCell="1" allowOverlap="1" wp14:anchorId="695B0919" wp14:editId="6478F7FF">
                    <wp:simplePos x="0" y="0"/>
                    <wp:positionH relativeFrom="page">
                      <wp:align>right</wp:align>
                    </wp:positionH>
                    <wp:positionV relativeFrom="page">
                      <wp:align>bottom</wp:align>
                    </wp:positionV>
                    <wp:extent cx="4672584" cy="3374136"/>
                    <wp:effectExtent l="0" t="0" r="0" b="0"/>
                    <wp:wrapNone/>
                    <wp:docPr id="51" name="Groupe 12" title="Auteur et nom d’entreprise avec graphique de repère de rognage"/>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52" name="Groupe 8" title="Crop mark graphic"/>
                            <wpg:cNvGrpSpPr/>
                            <wpg:grpSpPr>
                              <a:xfrm>
                                <a:off x="2038350" y="0"/>
                                <a:ext cx="2633472" cy="3374136"/>
                                <a:chOff x="0" y="0"/>
                                <a:chExt cx="2628900" cy="3371850"/>
                              </a:xfrm>
                            </wpg:grpSpPr>
                            <wps:wsp>
                              <wps:cNvPr id="53" name="Forme libre 4"/>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70" name="Rectangle 70"/>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 name="Zone de texte 10" title="Titre et sous-titre"/>
                            <wps:cNvSpPr txBox="1"/>
                            <wps:spPr>
                              <a:xfrm>
                                <a:off x="0" y="1104900"/>
                                <a:ext cx="3904218" cy="1504950"/>
                              </a:xfrm>
                              <a:prstGeom prst="rect">
                                <a:avLst/>
                              </a:prstGeom>
                              <a:noFill/>
                              <a:ln w="6350">
                                <a:noFill/>
                              </a:ln>
                            </wps:spPr>
                            <wps:txbx>
                              <w:txbxContent>
                                <w:sdt>
                                  <w:sdtPr>
                                    <w:rPr>
                                      <w:color w:val="44546A" w:themeColor="text2"/>
                                      <w:spacing w:val="10"/>
                                      <w:sz w:val="36"/>
                                      <w:szCs w:val="36"/>
                                      <w:lang w:val="fr-FR"/>
                                    </w:rPr>
                                    <w:alias w:val="Auteu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6A4BA4DD" w14:textId="3920EAD6" w:rsidR="005A582A" w:rsidRPr="00596AF8" w:rsidRDefault="005A582A" w:rsidP="00596AF8">
                                      <w:pPr>
                                        <w:pStyle w:val="Sansinterligne"/>
                                        <w:spacing w:after="240"/>
                                        <w:jc w:val="right"/>
                                        <w:rPr>
                                          <w:color w:val="44546A" w:themeColor="text2"/>
                                          <w:spacing w:val="10"/>
                                          <w:sz w:val="36"/>
                                          <w:szCs w:val="36"/>
                                          <w:lang w:val="fr-FR"/>
                                        </w:rPr>
                                      </w:pPr>
                                      <w:r>
                                        <w:rPr>
                                          <w:color w:val="44546A" w:themeColor="text2"/>
                                          <w:spacing w:val="10"/>
                                          <w:sz w:val="36"/>
                                          <w:szCs w:val="36"/>
                                          <w:lang w:val="fr-FR"/>
                                        </w:rPr>
                                        <w:t>Leonel Pereira</w:t>
                                      </w:r>
                                    </w:p>
                                  </w:sdtContent>
                                </w:sdt>
                                <w:p w14:paraId="7300B448" w14:textId="598C1539" w:rsidR="005A582A" w:rsidRPr="00596AF8" w:rsidRDefault="00630ADC" w:rsidP="00596AF8">
                                  <w:pPr>
                                    <w:pStyle w:val="Sansinterligne"/>
                                    <w:jc w:val="right"/>
                                    <w:rPr>
                                      <w:color w:val="44546A" w:themeColor="text2"/>
                                      <w:spacing w:val="10"/>
                                      <w:sz w:val="28"/>
                                      <w:szCs w:val="28"/>
                                      <w:lang w:val="fr-FR"/>
                                    </w:rPr>
                                  </w:pPr>
                                  <w:sdt>
                                    <w:sdtPr>
                                      <w:rPr>
                                        <w:color w:val="44546A" w:themeColor="text2"/>
                                        <w:spacing w:val="10"/>
                                        <w:sz w:val="28"/>
                                        <w:szCs w:val="28"/>
                                        <w:lang w:val="fr-FR"/>
                                      </w:rPr>
                                      <w:alias w:val="Entreprise"/>
                                      <w:tag w:val=""/>
                                      <w:id w:val="1712304738"/>
                                      <w:dataBinding w:prefixMappings="xmlns:ns0='http://schemas.openxmlformats.org/officeDocument/2006/extended-properties' " w:xpath="/ns0:Properties[1]/ns0:Company[1]" w:storeItemID="{6668398D-A668-4E3E-A5EB-62B293D839F1}"/>
                                      <w15:appearance w15:val="hidden"/>
                                      <w:text/>
                                    </w:sdtPr>
                                    <w:sdtEndPr/>
                                    <w:sdtContent>
                                      <w:r w:rsidR="005A582A">
                                        <w:rPr>
                                          <w:color w:val="44546A" w:themeColor="text2"/>
                                          <w:spacing w:val="10"/>
                                          <w:sz w:val="28"/>
                                          <w:szCs w:val="28"/>
                                          <w:lang w:val="fr-FR"/>
                                        </w:rPr>
                                        <w:t xml:space="preserve">Central de compensation </w:t>
                                      </w:r>
                                      <w:proofErr w:type="spellStart"/>
                                      <w:r w:rsidR="005A582A">
                                        <w:rPr>
                                          <w:color w:val="44546A" w:themeColor="text2"/>
                                          <w:spacing w:val="10"/>
                                          <w:sz w:val="28"/>
                                          <w:szCs w:val="28"/>
                                          <w:lang w:val="fr-FR"/>
                                        </w:rPr>
                                        <w:t>CdC</w:t>
                                      </w:r>
                                      <w:proofErr w:type="spellEnd"/>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5B0919" id="Groupe 12" o:spid="_x0000_s1026" alt="Titre : Auteur et nom d’entreprise avec graphique de repère de rognage"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">
                    <v:group id="Groupe 8" o:spid="_x0000_s1027" style="position:absolute;left:20383;width:26335;height:33741" coordsize="26289,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">
                      <v:shape id="Forme libre 4" o:spid="_x0000_s1028"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" path="m1344,1806l,1806,,1641r1176,l1176,r168,l1344,1806xe" fillcolor="#44546a [3215]" stroked="f">
                        <v:path arrowok="t" o:connecttype="custom" o:connectlocs="2133600,2867025;0,2867025;0,2605088;1866900,2605088;1866900,0;2133600,0;2133600,2867025" o:connectangles="0,0,0,0,0,0,0"/>
                      </v:shape>
                      <v:rect id="Rectangle 70" o:spid="_x0000_s1029"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" filled="f" stroked="f" strokeweight="1pt"/>
                    </v:group>
                    <v:shapetype id="_x0000_t202" coordsize="21600,21600" o:spt="202" path="m,l,21600r21600,l21600,xe">
                      <v:stroke joinstyle="miter"/>
                      <v:path gradientshapeok="t" o:connecttype="rect"/>
                    </v:shapetype>
                    <v:shape id="Zone de texte 10" o:spid="_x0000_s1030" type="#_x0000_t202" style="position:absolute;top:11049;width:39042;height:1504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" filled="f" stroked="f" strokeweight=".5pt">
                      <v:textbox inset="0,0,36pt,36pt">
                        <w:txbxContent>
                          <w:sdt>
                            <w:sdtPr>
                              <w:rPr>
                                <w:color w:val="44546A" w:themeColor="text2"/>
                                <w:spacing w:val="10"/>
                                <w:sz w:val="36"/>
                                <w:szCs w:val="36"/>
                                <w:lang w:val="fr-FR"/>
                              </w:rPr>
                              <w:alias w:val="Auteu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A4BA4DD" w14:textId="3920EAD6" w:rsidR="005A582A" w:rsidRPr="00596AF8" w:rsidRDefault="005A582A" w:rsidP="00596AF8">
                                <w:pPr>
                                  <w:pStyle w:val="Sansinterligne"/>
                                  <w:spacing w:after="240"/>
                                  <w:jc w:val="right"/>
                                  <w:rPr>
                                    <w:color w:val="44546A" w:themeColor="text2"/>
                                    <w:spacing w:val="10"/>
                                    <w:sz w:val="36"/>
                                    <w:szCs w:val="36"/>
                                    <w:lang w:val="fr-FR"/>
                                  </w:rPr>
                                </w:pPr>
                                <w:r>
                                  <w:rPr>
                                    <w:color w:val="44546A" w:themeColor="text2"/>
                                    <w:spacing w:val="10"/>
                                    <w:sz w:val="36"/>
                                    <w:szCs w:val="36"/>
                                    <w:lang w:val="fr-FR"/>
                                  </w:rPr>
                                  <w:t>Leonel Pereira</w:t>
                                </w:r>
                              </w:p>
                            </w:sdtContent>
                          </w:sdt>
                          <w:p w14:paraId="7300B448" w14:textId="598C1539" w:rsidR="005A582A" w:rsidRPr="00596AF8" w:rsidRDefault="005A582A" w:rsidP="00596AF8">
                            <w:pPr>
                              <w:pStyle w:val="Sansinterligne"/>
                              <w:jc w:val="right"/>
                              <w:rPr>
                                <w:color w:val="44546A" w:themeColor="text2"/>
                                <w:spacing w:val="10"/>
                                <w:sz w:val="28"/>
                                <w:szCs w:val="28"/>
                                <w:lang w:val="fr-FR"/>
                              </w:rPr>
                            </w:pPr>
                            <w:sdt>
                              <w:sdtPr>
                                <w:rPr>
                                  <w:color w:val="44546A" w:themeColor="text2"/>
                                  <w:spacing w:val="10"/>
                                  <w:sz w:val="28"/>
                                  <w:szCs w:val="28"/>
                                  <w:lang w:val="fr-FR"/>
                                </w:rPr>
                                <w:alias w:val="Entreprise"/>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lang w:val="fr-FR"/>
                                  </w:rPr>
                                  <w:t xml:space="preserve">Central de compensation </w:t>
                                </w:r>
                                <w:proofErr w:type="spellStart"/>
                                <w:r>
                                  <w:rPr>
                                    <w:color w:val="44546A" w:themeColor="text2"/>
                                    <w:spacing w:val="10"/>
                                    <w:sz w:val="28"/>
                                    <w:szCs w:val="28"/>
                                    <w:lang w:val="fr-FR"/>
                                  </w:rPr>
                                  <w:t>CdC</w:t>
                                </w:r>
                                <w:proofErr w:type="spellEnd"/>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0FCECB67" wp14:editId="0B5DF920">
                    <wp:simplePos x="0" y="0"/>
                    <wp:positionH relativeFrom="page">
                      <wp:align>left</wp:align>
                    </wp:positionH>
                    <wp:positionV relativeFrom="page">
                      <wp:align>top</wp:align>
                    </wp:positionV>
                    <wp:extent cx="6382512" cy="3401568"/>
                    <wp:effectExtent l="0" t="0" r="0" b="8890"/>
                    <wp:wrapNone/>
                    <wp:docPr id="72" name="Groupe 11" title="Titre et sous-titre avec graphique de repère de rognage"/>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73" name="Groupe 6" title="Crop mark graphic"/>
                            <wpg:cNvGrpSpPr/>
                            <wpg:grpSpPr>
                              <a:xfrm>
                                <a:off x="0" y="0"/>
                                <a:ext cx="2642616" cy="3401568"/>
                                <a:chOff x="0" y="0"/>
                                <a:chExt cx="2642616" cy="3401568"/>
                              </a:xfrm>
                            </wpg:grpSpPr>
                            <wps:wsp>
                              <wps:cNvPr id="74" name="Forme libre 3"/>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75" name="Rectangle 75"/>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 name="Zone de texte 9" title="Titre et sous-titr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lang w:val="fr-FR"/>
                                    </w:rPr>
                                    <w:alias w:val="Sous-titr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EndPr/>
                                  <w:sdtContent>
                                    <w:p w14:paraId="1803E78C" w14:textId="3BD3FDB2" w:rsidR="005A582A" w:rsidRPr="00596AF8" w:rsidRDefault="005A582A" w:rsidP="00B52979">
                                      <w:pPr>
                                        <w:pStyle w:val="Sansinterligne"/>
                                        <w:spacing w:after="240" w:line="216" w:lineRule="auto"/>
                                        <w:rPr>
                                          <w:rFonts w:asciiTheme="majorHAnsi" w:hAnsiTheme="majorHAnsi"/>
                                          <w:color w:val="44546A" w:themeColor="text2"/>
                                          <w:spacing w:val="10"/>
                                          <w:sz w:val="36"/>
                                          <w:szCs w:val="36"/>
                                          <w:lang w:val="fr-FR"/>
                                        </w:rPr>
                                      </w:pPr>
                                      <w:r w:rsidRPr="005A582A">
                                        <w:rPr>
                                          <w:rFonts w:asciiTheme="majorHAnsi" w:hAnsiTheme="majorHAnsi"/>
                                          <w:color w:val="44546A" w:themeColor="text2"/>
                                          <w:spacing w:val="10"/>
                                          <w:sz w:val="36"/>
                                          <w:szCs w:val="36"/>
                                          <w:lang w:val="fr-FR"/>
                                        </w:rPr>
                                        <w:t>TRAVAIL PRATIQUE INDIVIDUEL (TPI)</w:t>
                                      </w:r>
                                    </w:p>
                                  </w:sdtContent>
                                </w:sdt>
                                <w:sdt>
                                  <w:sdtPr>
                                    <w:rPr>
                                      <w:rFonts w:asciiTheme="majorHAnsi" w:hAnsiTheme="majorHAnsi"/>
                                      <w:caps/>
                                      <w:color w:val="44546A" w:themeColor="text2"/>
                                      <w:sz w:val="96"/>
                                      <w:szCs w:val="96"/>
                                      <w:lang w:val="fr-FR"/>
                                    </w:rPr>
                                    <w:alias w:val="Titr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68D6A4B9" w14:textId="6C1A3FB9" w:rsidR="005A582A" w:rsidRPr="00596AF8" w:rsidRDefault="005A582A" w:rsidP="00B52979">
                                      <w:pPr>
                                        <w:pStyle w:val="Sansinterligne"/>
                                        <w:spacing w:line="216" w:lineRule="auto"/>
                                        <w:rPr>
                                          <w:rFonts w:asciiTheme="majorHAnsi" w:hAnsiTheme="majorHAnsi"/>
                                          <w:caps/>
                                          <w:color w:val="44546A" w:themeColor="text2"/>
                                          <w:sz w:val="96"/>
                                          <w:szCs w:val="96"/>
                                          <w:lang w:val="fr-FR"/>
                                        </w:rPr>
                                      </w:pPr>
                                      <w:r w:rsidRPr="005A582A">
                                        <w:rPr>
                                          <w:rFonts w:asciiTheme="majorHAnsi" w:hAnsiTheme="majorHAnsi"/>
                                          <w:caps/>
                                          <w:color w:val="44546A" w:themeColor="text2"/>
                                          <w:sz w:val="96"/>
                                          <w:szCs w:val="96"/>
                                          <w:lang w:val="fr-FR"/>
                                        </w:rPr>
                                        <w:t>Résumé du rapport du TPI</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CECB67" id="Groupe 11" o:spid="_x0000_s1031" alt="Titre : Titre et sous-titre avec graphique de repère de rognage"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">
                    <v:group id="Groupe 6" o:spid="_x0000_s1032"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">
                      <v:shape id="Forme libre 3" o:spid="_x0000_s1033"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" path="m168,1806l,1806,,,1344,r,165l168,165r,1641xe" fillcolor="#44546a [3215]" stroked="f">
                        <v:path arrowok="t" o:connecttype="custom" o:connectlocs="266700,2867025;0,2867025;0,0;2133600,0;2133600,261938;266700,261938;266700,2867025" o:connectangles="0,0,0,0,0,0,0"/>
                      </v:shape>
                      <v:rect id="Rectangle 75" o:spid="_x0000_s1034"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" filled="f" stroked="f" strokeweight="1pt"/>
                    </v:group>
                    <v:shape id="Zone de texte 9" o:spid="_x0000_s1035" type="#_x0000_t202" style="position:absolute;left:7715;top:7620;width:56102;height:259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" filled="f" stroked="f" strokeweight=".5pt">
                      <v:textbox inset="36pt,36pt,0,0">
                        <w:txbxContent>
                          <w:sdt>
                            <w:sdtPr>
                              <w:rPr>
                                <w:rFonts w:asciiTheme="majorHAnsi" w:hAnsiTheme="majorHAnsi"/>
                                <w:color w:val="44546A" w:themeColor="text2"/>
                                <w:spacing w:val="10"/>
                                <w:sz w:val="36"/>
                                <w:szCs w:val="36"/>
                                <w:lang w:val="fr-FR"/>
                              </w:rPr>
                              <w:alias w:val="Sous-titr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1803E78C" w14:textId="3BD3FDB2" w:rsidR="005A582A" w:rsidRPr="00596AF8" w:rsidRDefault="005A582A" w:rsidP="00B52979">
                                <w:pPr>
                                  <w:pStyle w:val="Sansinterligne"/>
                                  <w:spacing w:after="240" w:line="216" w:lineRule="auto"/>
                                  <w:rPr>
                                    <w:rFonts w:asciiTheme="majorHAnsi" w:hAnsiTheme="majorHAnsi"/>
                                    <w:color w:val="44546A" w:themeColor="text2"/>
                                    <w:spacing w:val="10"/>
                                    <w:sz w:val="36"/>
                                    <w:szCs w:val="36"/>
                                    <w:lang w:val="fr-FR"/>
                                  </w:rPr>
                                </w:pPr>
                                <w:r w:rsidRPr="005A582A">
                                  <w:rPr>
                                    <w:rFonts w:asciiTheme="majorHAnsi" w:hAnsiTheme="majorHAnsi"/>
                                    <w:color w:val="44546A" w:themeColor="text2"/>
                                    <w:spacing w:val="10"/>
                                    <w:sz w:val="36"/>
                                    <w:szCs w:val="36"/>
                                    <w:lang w:val="fr-FR"/>
                                  </w:rPr>
                                  <w:t>TRAVAIL PRATIQUE INDIVIDUEL (TPI)</w:t>
                                </w:r>
                              </w:p>
                            </w:sdtContent>
                          </w:sdt>
                          <w:sdt>
                            <w:sdtPr>
                              <w:rPr>
                                <w:rFonts w:asciiTheme="majorHAnsi" w:hAnsiTheme="majorHAnsi"/>
                                <w:caps/>
                                <w:color w:val="44546A" w:themeColor="text2"/>
                                <w:sz w:val="96"/>
                                <w:szCs w:val="96"/>
                                <w:lang w:val="fr-FR"/>
                              </w:rPr>
                              <w:alias w:val="Titr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8D6A4B9" w14:textId="6C1A3FB9" w:rsidR="005A582A" w:rsidRPr="00596AF8" w:rsidRDefault="005A582A" w:rsidP="00B52979">
                                <w:pPr>
                                  <w:pStyle w:val="Sansinterligne"/>
                                  <w:spacing w:line="216" w:lineRule="auto"/>
                                  <w:rPr>
                                    <w:rFonts w:asciiTheme="majorHAnsi" w:hAnsiTheme="majorHAnsi"/>
                                    <w:caps/>
                                    <w:color w:val="44546A" w:themeColor="text2"/>
                                    <w:sz w:val="96"/>
                                    <w:szCs w:val="96"/>
                                    <w:lang w:val="fr-FR"/>
                                  </w:rPr>
                                </w:pPr>
                                <w:r w:rsidRPr="005A582A">
                                  <w:rPr>
                                    <w:rFonts w:asciiTheme="majorHAnsi" w:hAnsiTheme="majorHAnsi"/>
                                    <w:caps/>
                                    <w:color w:val="44546A" w:themeColor="text2"/>
                                    <w:sz w:val="96"/>
                                    <w:szCs w:val="96"/>
                                    <w:lang w:val="fr-FR"/>
                                  </w:rPr>
                                  <w:t>Résumé du rapport du TPI</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2F2AF7C6" wp14:editId="1E7034C8">
                    <wp:simplePos x="0" y="0"/>
                    <wp:positionH relativeFrom="page">
                      <wp:align>center</wp:align>
                    </wp:positionH>
                    <wp:positionV relativeFrom="page">
                      <wp:align>center</wp:align>
                    </wp:positionV>
                    <wp:extent cx="7315200" cy="9601200"/>
                    <wp:effectExtent l="0" t="0" r="1270" b="5715"/>
                    <wp:wrapNone/>
                    <wp:docPr id="77" name="Rectangle 33" title="Couleur d’arrière-pla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504E466" id="Rectangle 33" o:spid="_x0000_s1026" alt="Titre : Couleur d’arrière-plan"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" fillcolor="#e7e6e6 [3214]" stroked="f">
                    <w10:wrap anchorx="page" anchory="page"/>
                  </v:rect>
                </w:pict>
              </mc:Fallback>
            </mc:AlternateContent>
          </w:r>
        </w:p>
      </w:sdtContent>
    </w:sdt>
    <w:p w14:paraId="380CB993" w14:textId="76C3F368" w:rsidR="005A582A" w:rsidRDefault="005A582A">
      <w:r>
        <w:br w:type="page"/>
      </w:r>
    </w:p>
    <w:p w14:paraId="4A3A9DE0" w14:textId="6C840278" w:rsidR="005A582A" w:rsidRDefault="005A582A" w:rsidP="005A582A">
      <w:pPr>
        <w:pStyle w:val="Titre1"/>
      </w:pPr>
      <w:r>
        <w:lastRenderedPageBreak/>
        <w:t>Situation de départ</w:t>
      </w:r>
    </w:p>
    <w:p w14:paraId="21F05DD1" w14:textId="7863B1D5" w:rsidR="004A5205" w:rsidRDefault="004A5205" w:rsidP="00834474">
      <w:r w:rsidRPr="004A5205">
        <w:t xml:space="preserve">Il s'agit de créer une application web qui permet aux sociétés de location de voiture de la gérer. En effet, il faut gérer le nombre de voitures disponibles, gérer les clients qui louent des voitures et leur permettre de réserver des voitures selon leurs besoins. </w:t>
      </w:r>
      <w:r>
        <w:t xml:space="preserve">L’application intègre aussi la gestion des catégories des utilisateurs entre l’administrateur, le gestionnaire et le client. </w:t>
      </w:r>
      <w:r w:rsidR="00834474">
        <w:t xml:space="preserve">Dans l’ensemble, les utilisateurs peuvent consulter leurs informations et modifier leur mot de passe. </w:t>
      </w:r>
      <w:r>
        <w:t xml:space="preserve">L’administrateur doit pouvoir gérer tous les utilisateurs de l’application. Pour faire simple, il a le pouvoir d’ajouter des utilisateurs de n’importe quelle catégorie, </w:t>
      </w:r>
      <w:r w:rsidR="00786A06">
        <w:t xml:space="preserve">de </w:t>
      </w:r>
      <w:r>
        <w:t xml:space="preserve">modifier leurs informations personnelles et de les supprimer en tout temps. </w:t>
      </w:r>
      <w:r w:rsidRPr="004A5205">
        <w:t xml:space="preserve">Le gestionnaire </w:t>
      </w:r>
      <w:r>
        <w:t xml:space="preserve">s’occupe </w:t>
      </w:r>
      <w:r w:rsidR="00834474">
        <w:t>principalement</w:t>
      </w:r>
      <w:r>
        <w:t xml:space="preserve"> de la gestion de la flotte. Il </w:t>
      </w:r>
      <w:r w:rsidRPr="004A5205">
        <w:t xml:space="preserve">peut </w:t>
      </w:r>
      <w:r>
        <w:t xml:space="preserve">ajouter des véhicules, </w:t>
      </w:r>
      <w:r w:rsidR="00834474">
        <w:t>gérer</w:t>
      </w:r>
      <w:r>
        <w:t xml:space="preserve"> leurs statuts </w:t>
      </w:r>
      <w:r w:rsidR="00834474">
        <w:t xml:space="preserve">concernant leur état de disponibilité et de </w:t>
      </w:r>
      <w:r w:rsidRPr="004A5205">
        <w:t xml:space="preserve">fournir </w:t>
      </w:r>
      <w:r w:rsidR="00834474">
        <w:t>un</w:t>
      </w:r>
      <w:r w:rsidRPr="004A5205">
        <w:t xml:space="preserve"> véhicule </w:t>
      </w:r>
      <w:r w:rsidR="00834474">
        <w:t xml:space="preserve">en fin de bail et disponible </w:t>
      </w:r>
      <w:r w:rsidRPr="004A5205">
        <w:t xml:space="preserve">pour </w:t>
      </w:r>
      <w:r w:rsidR="00834474">
        <w:t xml:space="preserve">un </w:t>
      </w:r>
      <w:r w:rsidRPr="004A5205">
        <w:t xml:space="preserve">compte du client. </w:t>
      </w:r>
      <w:r w:rsidR="00834474">
        <w:t xml:space="preserve">Le client peut simplement réserver un véhicule disponible et consulter le montant de ses locations. </w:t>
      </w:r>
      <w:r w:rsidRPr="004A5205">
        <w:t xml:space="preserve">L'application doit être accessible </w:t>
      </w:r>
      <w:r w:rsidR="00786A06">
        <w:t>sur</w:t>
      </w:r>
      <w:r w:rsidRPr="004A5205">
        <w:t xml:space="preserve"> une page de connexion et toutes les données gérées par l'application. </w:t>
      </w:r>
      <w:r w:rsidR="00834474">
        <w:t>La prise en</w:t>
      </w:r>
      <w:r w:rsidRPr="004A5205">
        <w:t xml:space="preserve"> charge </w:t>
      </w:r>
      <w:r w:rsidR="00834474">
        <w:t xml:space="preserve">de </w:t>
      </w:r>
      <w:r w:rsidRPr="004A5205">
        <w:t>plusieurs langues</w:t>
      </w:r>
      <w:r w:rsidR="00834474">
        <w:t xml:space="preserve"> est comprise dans l’application.</w:t>
      </w:r>
    </w:p>
    <w:p w14:paraId="245D4C29" w14:textId="2A3CDA15" w:rsidR="005A582A" w:rsidRDefault="005A582A" w:rsidP="004A5205">
      <w:pPr>
        <w:pStyle w:val="Titre1"/>
      </w:pPr>
      <w:r>
        <w:t>Mise en œuvre</w:t>
      </w:r>
    </w:p>
    <w:p w14:paraId="5AF8BF6D" w14:textId="73688F9C" w:rsidR="005A582A" w:rsidRPr="005A582A" w:rsidRDefault="002B25B6" w:rsidP="005A582A">
      <w:r>
        <w:t>Le projet a été fractionn</w:t>
      </w:r>
      <w:r w:rsidR="00786A06">
        <w:t>é</w:t>
      </w:r>
      <w:r>
        <w:t xml:space="preserve"> en plusieurs étapes : L’initialisation du projet, le maquettage et du modèle de </w:t>
      </w:r>
      <w:r w:rsidR="007F7B63">
        <w:t>données, la</w:t>
      </w:r>
      <w:r>
        <w:t xml:space="preserve"> réalisation de l’application avec les tests et la documentation.</w:t>
      </w:r>
      <w:r w:rsidR="007F7B63">
        <w:t xml:space="preserve"> L’initialisation du projet a débuté par la création d’un repos </w:t>
      </w:r>
      <w:proofErr w:type="spellStart"/>
      <w:r w:rsidR="007F7B63">
        <w:t>Github</w:t>
      </w:r>
      <w:proofErr w:type="spellEnd"/>
      <w:r w:rsidR="007F7B63">
        <w:t xml:space="preserve"> et d’un « Project »</w:t>
      </w:r>
      <w:r w:rsidR="00786A06">
        <w:t>,</w:t>
      </w:r>
      <w:r w:rsidR="007F7B63">
        <w:t xml:space="preserve"> du nom « TPI »</w:t>
      </w:r>
      <w:r w:rsidR="00786A06">
        <w:t>,</w:t>
      </w:r>
      <w:r w:rsidR="007F7B63">
        <w:t xml:space="preserve"> pour accueillir le projet en local et d’avoir la gestion du projet par Kanban qui peut être li</w:t>
      </w:r>
      <w:r w:rsidR="00786A06">
        <w:t>é</w:t>
      </w:r>
      <w:r w:rsidR="007F7B63">
        <w:t xml:space="preserve"> avec les commit. La maquette s’est </w:t>
      </w:r>
      <w:r w:rsidR="00630ADC">
        <w:t>faite</w:t>
      </w:r>
      <w:r w:rsidR="007F7B63">
        <w:t xml:space="preserve"> </w:t>
      </w:r>
      <w:r w:rsidR="00786A06">
        <w:t>avec</w:t>
      </w:r>
      <w:r w:rsidR="007F7B63">
        <w:t xml:space="preserve"> le site « proto.io » pour avoir une idée du design</w:t>
      </w:r>
      <w:r w:rsidR="00786A06">
        <w:t>,</w:t>
      </w:r>
      <w:r w:rsidR="007F7B63">
        <w:t xml:space="preserve"> </w:t>
      </w:r>
      <w:r w:rsidR="00786A06">
        <w:t>par la suite</w:t>
      </w:r>
      <w:r w:rsidR="007F7B63">
        <w:t xml:space="preserve"> le modèle de données a été élaboré sur « Draw.io ». La base de données est composée de quatre tables : </w:t>
      </w:r>
      <w:proofErr w:type="spellStart"/>
      <w:r w:rsidR="00786A06">
        <w:t>Vehicules</w:t>
      </w:r>
      <w:proofErr w:type="spellEnd"/>
      <w:r w:rsidR="007F7B63">
        <w:t xml:space="preserve">, </w:t>
      </w:r>
      <w:proofErr w:type="spellStart"/>
      <w:r w:rsidR="007F7B63">
        <w:t>Users</w:t>
      </w:r>
      <w:proofErr w:type="spellEnd"/>
      <w:r w:rsidR="007F7B63">
        <w:t>, Locations et langues. « Locations » effectue le lien entre « </w:t>
      </w:r>
      <w:proofErr w:type="spellStart"/>
      <w:r w:rsidR="007F7B63">
        <w:t>Users</w:t>
      </w:r>
      <w:proofErr w:type="spellEnd"/>
      <w:r w:rsidR="007F7B63">
        <w:t xml:space="preserve"> » et « Véhicules » pour les réservations. La réalisation de l’application s’est </w:t>
      </w:r>
      <w:r w:rsidR="00630ADC">
        <w:t>faite</w:t>
      </w:r>
      <w:r w:rsidR="007F7B63">
        <w:t xml:space="preserve"> avec le framework « Laravel »</w:t>
      </w:r>
      <w:r w:rsidR="000933C6">
        <w:t xml:space="preserve"> sous « PHP » et la gestion des dépendances avec « Composer »</w:t>
      </w:r>
      <w:r w:rsidR="00767700">
        <w:t>,</w:t>
      </w:r>
      <w:r w:rsidR="000933C6">
        <w:t xml:space="preserve"> les paquets avec « NPM/Node.js » et pour regrouper les fichiers CSS et JS on passe par « Vite ». Les autorisations pour les catégories ou la langue se font avec les « Middleware », les fonctionnalités se font principalement avec les « Controllers », la migration et leur modèle avec « EloquentORM », les vues </w:t>
      </w:r>
      <w:r w:rsidR="00786A06">
        <w:t xml:space="preserve">« </w:t>
      </w:r>
      <w:r w:rsidR="000933C6">
        <w:t>clients</w:t>
      </w:r>
      <w:r w:rsidR="00786A06">
        <w:t xml:space="preserve"> »</w:t>
      </w:r>
      <w:r w:rsidR="000933C6">
        <w:t xml:space="preserve"> sont dans le dossier « resources/</w:t>
      </w:r>
      <w:proofErr w:type="spellStart"/>
      <w:r w:rsidR="000933C6">
        <w:t>View</w:t>
      </w:r>
      <w:proofErr w:type="spellEnd"/>
      <w:r w:rsidR="000933C6">
        <w:t> » avec le moteur de template « Blade »</w:t>
      </w:r>
      <w:r w:rsidR="00767700">
        <w:t>, l</w:t>
      </w:r>
      <w:r w:rsidR="000933C6">
        <w:t xml:space="preserve">e routage dans </w:t>
      </w:r>
      <w:r w:rsidR="00767700">
        <w:t>le dossier</w:t>
      </w:r>
      <w:r w:rsidR="000933C6">
        <w:t xml:space="preserve"> « routes »</w:t>
      </w:r>
      <w:r w:rsidR="00767700">
        <w:t xml:space="preserve"> avec des providers, les fichiers de traductions sont dans le dossier « Lang » et les tests sont faite avec « Pest » dans le dossier « Tests ». La documentation s’est faite en grande partie sous Word, le journal de bord en « </w:t>
      </w:r>
      <w:proofErr w:type="spellStart"/>
      <w:r w:rsidR="00767700">
        <w:t>Markdown</w:t>
      </w:r>
      <w:proofErr w:type="spellEnd"/>
      <w:r w:rsidR="00767700">
        <w:t> » et la planification sur « Canva ».</w:t>
      </w:r>
    </w:p>
    <w:p w14:paraId="2660F806" w14:textId="303A419C" w:rsidR="005A582A" w:rsidRDefault="005A582A" w:rsidP="005A582A">
      <w:pPr>
        <w:pStyle w:val="Titre1"/>
      </w:pPr>
      <w:r>
        <w:t xml:space="preserve">Résultats </w:t>
      </w:r>
    </w:p>
    <w:p w14:paraId="565DE5F9" w14:textId="7313FAD4" w:rsidR="00407E21" w:rsidRDefault="00767700" w:rsidP="000E7919">
      <w:r>
        <w:t>Nous avons une application qui remplit toutes les exigences demandées. La maquette a été respecté</w:t>
      </w:r>
      <w:r w:rsidR="00786A06">
        <w:t>e</w:t>
      </w:r>
      <w:r>
        <w:t>, la responsivité allant d’un moniteur aux téléphones, un « </w:t>
      </w:r>
      <w:proofErr w:type="spellStart"/>
      <w:r>
        <w:t>Dark</w:t>
      </w:r>
      <w:proofErr w:type="spellEnd"/>
      <w:r>
        <w:t xml:space="preserve"> mode », des tests fonctionnels automatisés</w:t>
      </w:r>
      <w:r w:rsidR="00E22212">
        <w:t xml:space="preserve">, toutes les fonctionnalités et la gestion des catégories bien intégrées en plus de la modification de date pour la démonstration. </w:t>
      </w:r>
      <w:r w:rsidR="000E7919">
        <w:t xml:space="preserve">Concernant la documentation : le manuel technique avec les tests et le code inclus, le manuel utilisateur qui a été intégré dans l’application, le journal de bord a été rempli au fur et à mesure que j’effectuais le projet, la maquette aussi le modèle de données et le résumer du projet ont été réalisés. Les livrables se trouvent dans un dossier du nom de « Documentation » et aussi mis à jour dans le repos sur </w:t>
      </w:r>
      <w:proofErr w:type="spellStart"/>
      <w:r w:rsidR="000E7919">
        <w:t>Github</w:t>
      </w:r>
      <w:proofErr w:type="spellEnd"/>
      <w:r w:rsidR="000E7919">
        <w:t xml:space="preserve"> avec le </w:t>
      </w:r>
      <w:r w:rsidR="00786A06">
        <w:t>K</w:t>
      </w:r>
      <w:r w:rsidR="000E7919">
        <w:t>anban à jour.</w:t>
      </w:r>
    </w:p>
    <w:sectPr w:rsidR="00407E21" w:rsidSect="005A582A">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FCB22" w14:textId="77777777" w:rsidR="00786A06" w:rsidRDefault="00786A06" w:rsidP="00786A06">
      <w:r>
        <w:separator/>
      </w:r>
    </w:p>
  </w:endnote>
  <w:endnote w:type="continuationSeparator" w:id="0">
    <w:p w14:paraId="352E7308" w14:textId="77777777" w:rsidR="00786A06" w:rsidRDefault="00786A06" w:rsidP="00786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CD5E5" w14:textId="77777777" w:rsidR="00786A06" w:rsidRDefault="00786A06" w:rsidP="00786A06">
      <w:r>
        <w:separator/>
      </w:r>
    </w:p>
  </w:footnote>
  <w:footnote w:type="continuationSeparator" w:id="0">
    <w:p w14:paraId="7A81F55B" w14:textId="77777777" w:rsidR="00786A06" w:rsidRDefault="00786A06" w:rsidP="00786A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82A"/>
    <w:rsid w:val="000933C6"/>
    <w:rsid w:val="000E7919"/>
    <w:rsid w:val="0023143D"/>
    <w:rsid w:val="002B25B6"/>
    <w:rsid w:val="00401AD7"/>
    <w:rsid w:val="00407E21"/>
    <w:rsid w:val="004A5205"/>
    <w:rsid w:val="004C727E"/>
    <w:rsid w:val="005A582A"/>
    <w:rsid w:val="00630ADC"/>
    <w:rsid w:val="00767700"/>
    <w:rsid w:val="00786A06"/>
    <w:rsid w:val="007F7B63"/>
    <w:rsid w:val="00834474"/>
    <w:rsid w:val="00982C52"/>
    <w:rsid w:val="00D37F1A"/>
    <w:rsid w:val="00DD5362"/>
    <w:rsid w:val="00E2221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1C45"/>
  <w15:chartTrackingRefBased/>
  <w15:docId w15:val="{70C340C3-6FE2-724C-9E45-545CF740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582A"/>
    <w:pPr>
      <w:keepNext/>
      <w:keepLines/>
      <w:spacing w:before="240"/>
      <w:outlineLvl w:val="0"/>
    </w:pPr>
    <w:rPr>
      <w:rFonts w:asciiTheme="majorHAnsi" w:eastAsiaTheme="majorEastAsia" w:hAnsiTheme="majorHAnsi" w:cstheme="majorBidi"/>
      <w:color w:val="44546A" w:themeColor="text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A582A"/>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5A582A"/>
    <w:rPr>
      <w:rFonts w:eastAsiaTheme="minorEastAsia"/>
      <w:kern w:val="0"/>
      <w:sz w:val="22"/>
      <w:szCs w:val="22"/>
      <w:lang w:val="en-US" w:eastAsia="zh-CN"/>
      <w14:ligatures w14:val="none"/>
    </w:rPr>
  </w:style>
  <w:style w:type="character" w:customStyle="1" w:styleId="Titre1Car">
    <w:name w:val="Titre 1 Car"/>
    <w:basedOn w:val="Policepardfaut"/>
    <w:link w:val="Titre1"/>
    <w:uiPriority w:val="9"/>
    <w:rsid w:val="005A582A"/>
    <w:rPr>
      <w:rFonts w:asciiTheme="majorHAnsi" w:eastAsiaTheme="majorEastAsia" w:hAnsiTheme="majorHAnsi" w:cstheme="majorBidi"/>
      <w:color w:val="44546A" w:themeColor="text2"/>
      <w:sz w:val="32"/>
      <w:szCs w:val="32"/>
    </w:rPr>
  </w:style>
  <w:style w:type="paragraph" w:styleId="NormalWeb">
    <w:name w:val="Normal (Web)"/>
    <w:basedOn w:val="Normal"/>
    <w:uiPriority w:val="99"/>
    <w:semiHidden/>
    <w:unhideWhenUsed/>
    <w:rsid w:val="005A582A"/>
    <w:pPr>
      <w:spacing w:before="100" w:beforeAutospacing="1" w:after="100" w:afterAutospacing="1"/>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786A06"/>
    <w:pPr>
      <w:tabs>
        <w:tab w:val="center" w:pos="4513"/>
        <w:tab w:val="right" w:pos="9026"/>
      </w:tabs>
    </w:pPr>
  </w:style>
  <w:style w:type="character" w:customStyle="1" w:styleId="En-tteCar">
    <w:name w:val="En-tête Car"/>
    <w:basedOn w:val="Policepardfaut"/>
    <w:link w:val="En-tte"/>
    <w:uiPriority w:val="99"/>
    <w:rsid w:val="00786A06"/>
  </w:style>
  <w:style w:type="paragraph" w:styleId="Pieddepage">
    <w:name w:val="footer"/>
    <w:basedOn w:val="Normal"/>
    <w:link w:val="PieddepageCar"/>
    <w:uiPriority w:val="99"/>
    <w:unhideWhenUsed/>
    <w:rsid w:val="00786A06"/>
    <w:pPr>
      <w:tabs>
        <w:tab w:val="center" w:pos="4513"/>
        <w:tab w:val="right" w:pos="9026"/>
      </w:tabs>
    </w:pPr>
  </w:style>
  <w:style w:type="character" w:customStyle="1" w:styleId="PieddepageCar">
    <w:name w:val="Pied de page Car"/>
    <w:basedOn w:val="Policepardfaut"/>
    <w:link w:val="Pieddepage"/>
    <w:uiPriority w:val="99"/>
    <w:rsid w:val="00786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624336">
      <w:bodyDiv w:val="1"/>
      <w:marLeft w:val="0"/>
      <w:marRight w:val="0"/>
      <w:marTop w:val="0"/>
      <w:marBottom w:val="0"/>
      <w:divBdr>
        <w:top w:val="none" w:sz="0" w:space="0" w:color="auto"/>
        <w:left w:val="none" w:sz="0" w:space="0" w:color="auto"/>
        <w:bottom w:val="none" w:sz="0" w:space="0" w:color="auto"/>
        <w:right w:val="none" w:sz="0" w:space="0" w:color="auto"/>
      </w:divBdr>
      <w:divsChild>
        <w:div w:id="1939485327">
          <w:marLeft w:val="0"/>
          <w:marRight w:val="0"/>
          <w:marTop w:val="0"/>
          <w:marBottom w:val="0"/>
          <w:divBdr>
            <w:top w:val="none" w:sz="0" w:space="0" w:color="auto"/>
            <w:left w:val="none" w:sz="0" w:space="0" w:color="auto"/>
            <w:bottom w:val="none" w:sz="0" w:space="0" w:color="auto"/>
            <w:right w:val="none" w:sz="0" w:space="0" w:color="auto"/>
          </w:divBdr>
          <w:divsChild>
            <w:div w:id="823472314">
              <w:marLeft w:val="0"/>
              <w:marRight w:val="0"/>
              <w:marTop w:val="0"/>
              <w:marBottom w:val="0"/>
              <w:divBdr>
                <w:top w:val="none" w:sz="0" w:space="0" w:color="auto"/>
                <w:left w:val="none" w:sz="0" w:space="0" w:color="auto"/>
                <w:bottom w:val="none" w:sz="0" w:space="0" w:color="auto"/>
                <w:right w:val="none" w:sz="0" w:space="0" w:color="auto"/>
              </w:divBdr>
              <w:divsChild>
                <w:div w:id="10234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78612">
      <w:bodyDiv w:val="1"/>
      <w:marLeft w:val="0"/>
      <w:marRight w:val="0"/>
      <w:marTop w:val="0"/>
      <w:marBottom w:val="0"/>
      <w:divBdr>
        <w:top w:val="none" w:sz="0" w:space="0" w:color="auto"/>
        <w:left w:val="none" w:sz="0" w:space="0" w:color="auto"/>
        <w:bottom w:val="none" w:sz="0" w:space="0" w:color="auto"/>
        <w:right w:val="none" w:sz="0" w:space="0" w:color="auto"/>
      </w:divBdr>
      <w:divsChild>
        <w:div w:id="14773293">
          <w:marLeft w:val="0"/>
          <w:marRight w:val="0"/>
          <w:marTop w:val="0"/>
          <w:marBottom w:val="0"/>
          <w:divBdr>
            <w:top w:val="none" w:sz="0" w:space="0" w:color="auto"/>
            <w:left w:val="none" w:sz="0" w:space="0" w:color="auto"/>
            <w:bottom w:val="none" w:sz="0" w:space="0" w:color="auto"/>
            <w:right w:val="none" w:sz="0" w:space="0" w:color="auto"/>
          </w:divBdr>
          <w:divsChild>
            <w:div w:id="124542739">
              <w:marLeft w:val="0"/>
              <w:marRight w:val="0"/>
              <w:marTop w:val="0"/>
              <w:marBottom w:val="0"/>
              <w:divBdr>
                <w:top w:val="none" w:sz="0" w:space="0" w:color="auto"/>
                <w:left w:val="none" w:sz="0" w:space="0" w:color="auto"/>
                <w:bottom w:val="none" w:sz="0" w:space="0" w:color="auto"/>
                <w:right w:val="none" w:sz="0" w:space="0" w:color="auto"/>
              </w:divBdr>
              <w:divsChild>
                <w:div w:id="1370030600">
                  <w:marLeft w:val="0"/>
                  <w:marRight w:val="0"/>
                  <w:marTop w:val="0"/>
                  <w:marBottom w:val="0"/>
                  <w:divBdr>
                    <w:top w:val="none" w:sz="0" w:space="0" w:color="auto"/>
                    <w:left w:val="none" w:sz="0" w:space="0" w:color="auto"/>
                    <w:bottom w:val="none" w:sz="0" w:space="0" w:color="auto"/>
                    <w:right w:val="none" w:sz="0" w:space="0" w:color="auto"/>
                  </w:divBdr>
                  <w:divsChild>
                    <w:div w:id="9852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3098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Central de compensation CdC</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du rapport du TPI</dc:title>
  <dc:subject>TRAVAIL PRATIQUE INDIVIDUEL (TPI)</dc:subject>
  <dc:creator>Leonel Pereira</dc:creator>
  <cp:keywords/>
  <dc:description/>
  <cp:lastModifiedBy>Leonel Pereira</cp:lastModifiedBy>
  <cp:revision>6</cp:revision>
  <dcterms:created xsi:type="dcterms:W3CDTF">2023-05-15T18:10:00Z</dcterms:created>
  <dcterms:modified xsi:type="dcterms:W3CDTF">2023-05-16T10:53:00Z</dcterms:modified>
</cp:coreProperties>
</file>