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80"/>
      </w:pPr>
      <w:r>
        <w:rPr>
          <w:rFonts w:ascii="黑体" w:hAnsi="黑体" w:cs="黑体" w:eastAsia="黑体"/>
          <w:color w:val="000000"/>
          <w:sz w:val="44"/>
        </w:rPr>
        <w:t>第 15 讲 残差与边界条件</w:t>
      </w:r>
    </w:p>
    <w:p>
      <w:pPr>
        <w:spacing w:after="160"/>
      </w:pPr>
      <w:r>
        <w:rPr>
          <w:rFonts w:ascii="宋体" w:hAnsi="宋体" w:cs="宋体" w:eastAsia="宋体"/>
          <w:color w:val="000000"/>
          <w:sz w:val="22"/>
        </w:rPr>
        <w:t>配套算例位于原课程“15_残差与边界条件”目录。文中相对路径以该讲目录或已注明的算例目录为准。</w:t>
      </w:r>
    </w:p>
    <w:p>
      <w:pPr>
        <w:keepLines/>
        <w:spacing w:after="20" w:before="0" w:line="252" w:lineRule="auto"/>
        <w:ind w:left="227" w:firstLine="0"/>
      </w:pPr>
      <w:r>
        <w:rPr>
          <w:rFonts w:ascii="Consolas" w:hAnsi="Consolas" w:eastAsia="宋体" w:cs="Consolas"/>
          <w:b w:val="0"/>
          <w:color w:val="183C52"/>
          <w:sz w:val="19"/>
        </w:rPr>
        <w:t>OpenCFD OpenFOAM v2512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1 残差对应的数学问题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离散系统 Ax=b 在近似解 xk 下的残差为 r=b−</w:t>
      </w:r>
      <w:r>
        <w:rPr>
          <w:rFonts w:ascii="Consolas" w:hAnsi="Consolas" w:cs="Consolas" w:eastAsia="宋体"/>
          <w:color w:val="1F3D50"/>
          <w:sz w:val="21"/>
        </w:rPr>
        <w:t>Axk</w:t>
      </w:r>
      <w:r>
        <w:rPr>
          <w:rFonts w:ascii="宋体" w:hAnsi="宋体" w:cs="宋体" w:eastAsia="宋体"/>
          <w:color w:val="000000"/>
          <w:sz w:val="22"/>
        </w:rPr>
        <w:t>，表示代数方程的不平衡。</w:t>
      </w:r>
      <w:r>
        <w:rPr>
          <w:rFonts w:ascii="Consolas" w:hAnsi="Consolas" w:cs="Consolas" w:eastAsia="宋体"/>
          <w:color w:val="1F3D50"/>
          <w:sz w:val="21"/>
        </w:rPr>
        <w:t>OpenFOAM</w:t>
      </w:r>
      <w:r>
        <w:rPr>
          <w:rFonts w:ascii="宋体" w:hAnsi="宋体" w:cs="宋体" w:eastAsia="宋体"/>
          <w:color w:val="000000"/>
          <w:sz w:val="22"/>
        </w:rPr>
        <w:t xml:space="preserve"> 通常报告归一化初始与最终残差，分别对应本次线性求解开始和结束。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残差与解误差通过离散矩阵相联系。可逆系统中有 A(x−xk)=r，同样的残差在不同矩阵下可对应不同误差。矩阵条件、归一化和变量尺度均影响其含义，不能据压力与速度残差的数值大小直接比较两者精度。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线性残差下降表明代数求解更充分，但方程仍包含时空离散误差，模型输入也可能不符合研究对象。应分别检查：日志中的线性迭代、网格和时间步对照，以及边界通量、单位和物性设置。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transient_residuals</w:t>
      </w:r>
      <w:r>
        <w:rPr>
          <w:rFonts w:ascii="宋体" w:hAnsi="宋体" w:cs="宋体" w:eastAsia="宋体"/>
          <w:color w:val="000000"/>
          <w:sz w:val="22"/>
        </w:rPr>
        <w:t xml:space="preserve"> 方腔用于分析启动过程的残差与速度，</w:t>
      </w:r>
      <w:r>
        <w:rPr>
          <w:rFonts w:ascii="Consolas" w:hAnsi="Consolas" w:cs="Consolas" w:eastAsia="宋体"/>
          <w:color w:val="1F3D50"/>
          <w:sz w:val="21"/>
        </w:rPr>
        <w:t>open_channel</w:t>
      </w:r>
      <w:r>
        <w:rPr>
          <w:rFonts w:ascii="宋体" w:hAnsi="宋体" w:cs="宋体" w:eastAsia="宋体"/>
          <w:color w:val="000000"/>
          <w:sz w:val="22"/>
        </w:rPr>
        <w:t xml:space="preserve"> 通道用于分析速度入口、压力出口和回流处理。两者的几何、网格及物性不同，应比较边界约束和收敛判据的作用，不宜逐单元相减其最终场。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2 瞬态残差与稳态判据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瞬态推进更新旧时层、系数及源项，所以上一步已充分收敛时，下一步初始残差仍可能升高。应结合流场变化解释新方程与旧解的差异；周期流动的残差还可能随物理信号周期变化。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transient_residuals</w:t>
      </w:r>
      <w:r>
        <w:rPr>
          <w:rFonts w:ascii="宋体" w:hAnsi="宋体" w:cs="宋体" w:eastAsia="宋体"/>
          <w:color w:val="000000"/>
          <w:sz w:val="22"/>
        </w:rPr>
        <w:t xml:space="preserve"> 使用 400 个单元，Δt=0.005 s，计算至 0.5 s。100 个时间步各进行两次压力修正，故日志含 200 条压力求解记录。最终速度最大值约为 0.838261 </w:t>
      </w:r>
      <w:r>
        <w:rPr>
          <w:rFonts w:ascii="Consolas" w:hAnsi="Consolas" w:cs="Consolas" w:eastAsia="宋体"/>
          <w:color w:val="1F3D50"/>
          <w:sz w:val="21"/>
        </w:rPr>
        <w:t>m/s</w:t>
      </w:r>
      <w:r>
        <w:rPr>
          <w:rFonts w:ascii="宋体" w:hAnsi="宋体" w:cs="宋体" w:eastAsia="宋体"/>
          <w:color w:val="000000"/>
          <w:sz w:val="22"/>
        </w:rPr>
        <w:t>，反映启动后的流动发展；代数残差下降不代表物理变化停止。</w:t>
      </w:r>
    </w:p>
    <w:p>
      <w:pPr>
        <w:keepNext/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00467" cy="34747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速度方程残差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0467" cy="3474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图中横轴为线性求解调用序号。与物理速度曲线比较时，应由 </w:t>
      </w:r>
      <w:r>
        <w:rPr>
          <w:rFonts w:ascii="Consolas" w:hAnsi="Consolas" w:cs="Consolas" w:eastAsia="宋体"/>
          <w:color w:val="1F3D50"/>
          <w:sz w:val="21"/>
        </w:rPr>
        <w:t>Time</w:t>
      </w:r>
      <w:r>
        <w:rPr>
          <w:rFonts w:ascii="宋体" w:hAnsi="宋体" w:cs="宋体" w:eastAsia="宋体"/>
          <w:color w:val="000000"/>
          <w:sz w:val="22"/>
        </w:rPr>
        <w:t xml:space="preserve"> 标签恢复各记录的时刻；用于算法分析时则明确保留调用序号。将每次调用误作一个时间步，会因步内多次修正而错误估计时间、频率和变化速率。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稳态需要目标量在足够长区间内保持稳定。例如流量、阻力、中线速度或监测点压力的变化幅度应小于预先规定的容许值。若关注百分之一的力差异，数值波动就应显著低于这一尺度。达到某个线性残差阈值而目标量仍持续漂移时，应继续计算并分析漂移原因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稳定的残差曲线也可能对应稳定的离散误差。粗网格把边界层平滑后，方程容易收敛但壁面梯度仍可能不准确；错误边界条件也可形成平稳解。因此稳态判据应与网格、物理约束和观测量要求共同使用，不能只以日志末尾出现 </w:t>
      </w:r>
      <w:r>
        <w:rPr>
          <w:rFonts w:ascii="Consolas" w:hAnsi="Consolas" w:cs="Consolas" w:eastAsia="宋体"/>
          <w:color w:val="1F3D50"/>
          <w:sz w:val="21"/>
        </w:rPr>
        <w:t>End</w:t>
      </w:r>
      <w:r>
        <w:rPr>
          <w:rFonts w:ascii="宋体" w:hAnsi="宋体" w:cs="宋体" w:eastAsia="宋体"/>
          <w:color w:val="000000"/>
          <w:sz w:val="22"/>
        </w:rPr>
        <w:t xml:space="preserve"> 判断精度。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3 线性停止条件与示例计算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普通压力求解取 </w:t>
      </w:r>
      <w:r>
        <w:rPr>
          <w:rFonts w:ascii="Consolas" w:hAnsi="Consolas" w:cs="Consolas" w:eastAsia="宋体"/>
          <w:color w:val="1F3D50"/>
          <w:sz w:val="21"/>
        </w:rPr>
        <w:t>tolerance</w:t>
      </w:r>
      <w:r>
        <w:rPr>
          <w:rFonts w:ascii="宋体" w:hAnsi="宋体" w:cs="宋体" w:eastAsia="宋体"/>
          <w:color w:val="000000"/>
          <w:sz w:val="22"/>
        </w:rPr>
        <w:t>=1e−6、</w:t>
      </w:r>
      <w:r>
        <w:rPr>
          <w:rFonts w:ascii="Consolas" w:hAnsi="Consolas" w:cs="Consolas" w:eastAsia="宋体"/>
          <w:color w:val="1F3D50"/>
          <w:sz w:val="21"/>
        </w:rPr>
        <w:t>relTol</w:t>
      </w:r>
      <w:r>
        <w:rPr>
          <w:rFonts w:ascii="宋体" w:hAnsi="宋体" w:cs="宋体" w:eastAsia="宋体"/>
          <w:color w:val="000000"/>
          <w:sz w:val="22"/>
        </w:rPr>
        <w:t xml:space="preserve">=0.05，最终 </w:t>
      </w:r>
      <w:r>
        <w:rPr>
          <w:rFonts w:ascii="Consolas" w:hAnsi="Consolas" w:cs="Consolas" w:eastAsia="宋体"/>
          <w:color w:val="1F3D50"/>
          <w:sz w:val="21"/>
        </w:rPr>
        <w:t>pFinal</w:t>
      </w:r>
      <w:r>
        <w:rPr>
          <w:rFonts w:ascii="宋体" w:hAnsi="宋体" w:cs="宋体" w:eastAsia="宋体"/>
          <w:color w:val="000000"/>
          <w:sz w:val="22"/>
        </w:rPr>
        <w:t xml:space="preserve"> 取 </w:t>
      </w:r>
      <w:r>
        <w:rPr>
          <w:rFonts w:ascii="Consolas" w:hAnsi="Consolas" w:cs="Consolas" w:eastAsia="宋体"/>
          <w:color w:val="1F3D50"/>
          <w:sz w:val="21"/>
        </w:rPr>
        <w:t>relTol</w:t>
      </w:r>
      <w:r>
        <w:rPr>
          <w:rFonts w:ascii="宋体" w:hAnsi="宋体" w:cs="宋体" w:eastAsia="宋体"/>
          <w:color w:val="000000"/>
          <w:sz w:val="22"/>
        </w:rPr>
        <w:t>=0，速度绝对容差为 1e−5。各配置对应不同字段和调用阶段，修改前须确认实际生效条目。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设某次初始残差为 10⁻³，绝对容差为 10⁻⁷，相对容差为 0.01，则相对阈值为 10⁻⁵。迭代下降到这一水平后可能满足相对停止条件，早于达到绝对阈值。如果需要最后一次修正达到较严格的绝对要求，可关闭相对条件，并从最终残差确认其实际达到情况。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若迭代达到 </w:t>
      </w:r>
      <w:r>
        <w:rPr>
          <w:rFonts w:ascii="Consolas" w:hAnsi="Consolas" w:cs="Consolas" w:eastAsia="宋体"/>
          <w:color w:val="1F3D50"/>
          <w:sz w:val="21"/>
        </w:rPr>
        <w:t>maxIter</w:t>
      </w:r>
      <w:r>
        <w:rPr>
          <w:rFonts w:ascii="宋体" w:hAnsi="宋体" w:cs="宋体" w:eastAsia="宋体"/>
          <w:color w:val="000000"/>
          <w:sz w:val="22"/>
        </w:rPr>
        <w:t xml:space="preserve"> 上限，也会结束当前线性求解，因此须同时看停止时的残差和迭代次数。日志显示固定的大量迭代而最终残差未达到要求时，应检查求解器、预条件器、矩阵性质和网格条件。此时简单延长物理结束时间，不会解决每一步线性方程都未充分收敛的问题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对边界错误的诊断应早于容差调整。若一个封闭域被赋予净流入而没有相应流出，不可压缩连续性本身难以满足；进一步收紧压力容差只是在不相容约束下增加求解工作。先计算总体边界通量，确认控制方程存在所要求的解，再分析代数收敛效率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线性残差的归一化还意味着它通常不直接带有原场单位。速度残差为某个小数，并不表示速度误差就是同样数值的米每秒。若需要评价速度精度，应与参考速度场、网格加密结果或实验数据比较，并明确误差单位或无量纲分母。对于压力，同样需要先确定运动学压力还是物理压力，再比较数值。保留这一区分可以避免把日志收敛阈值直接写成计算精度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4 场值 法向梯度与壁面约束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fixedValue</w:t>
      </w:r>
      <w:r>
        <w:rPr>
          <w:rFonts w:ascii="宋体" w:hAnsi="宋体" w:cs="宋体" w:eastAsia="宋体"/>
          <w:color w:val="000000"/>
          <w:sz w:val="22"/>
        </w:rPr>
        <w:t xml:space="preserve"> 约束边界值，</w:t>
      </w:r>
      <w:r>
        <w:rPr>
          <w:rFonts w:ascii="Consolas" w:hAnsi="Consolas" w:cs="Consolas" w:eastAsia="宋体"/>
          <w:color w:val="1F3D50"/>
          <w:sz w:val="21"/>
        </w:rPr>
        <w:t>zeroGradient</w:t>
      </w:r>
      <w:r>
        <w:rPr>
          <w:rFonts w:ascii="宋体" w:hAnsi="宋体" w:cs="宋体" w:eastAsia="宋体"/>
          <w:color w:val="000000"/>
          <w:sz w:val="22"/>
        </w:rPr>
        <w:t xml:space="preserve"> 约束外法向导数。固定温度与绝热分别属于这两类条件。零梯度允许非零边界值，也允许非零对流通量，不能据此推断总通量为零。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对速度场，</w:t>
      </w:r>
      <w:r>
        <w:rPr>
          <w:rFonts w:ascii="Consolas" w:hAnsi="Consolas" w:cs="Consolas" w:eastAsia="宋体"/>
          <w:color w:val="1F3D50"/>
          <w:sz w:val="21"/>
        </w:rPr>
        <w:t>noSlip</w:t>
      </w:r>
      <w:r>
        <w:rPr>
          <w:rFonts w:ascii="宋体" w:hAnsi="宋体" w:cs="宋体" w:eastAsia="宋体"/>
          <w:color w:val="000000"/>
          <w:sz w:val="22"/>
        </w:rPr>
        <w:t xml:space="preserve"> 将静止壁面速度设为零。</w:t>
      </w:r>
      <w:r>
        <w:rPr>
          <w:rFonts w:ascii="Consolas" w:hAnsi="Consolas" w:cs="Consolas" w:eastAsia="宋体"/>
          <w:color w:val="1F3D50"/>
          <w:sz w:val="21"/>
        </w:rPr>
        <w:t>slip</w:t>
      </w:r>
      <w:r>
        <w:rPr>
          <w:rFonts w:ascii="宋体" w:hAnsi="宋体" w:cs="宋体" w:eastAsia="宋体"/>
          <w:color w:val="000000"/>
          <w:sz w:val="22"/>
        </w:rPr>
        <w:t xml:space="preserve"> 限制法向速度并允许切向滑动，对应的壁面剪切行为不同。</w:t>
      </w:r>
      <w:r>
        <w:rPr>
          <w:rFonts w:ascii="Consolas" w:hAnsi="Consolas" w:cs="Consolas" w:eastAsia="宋体"/>
          <w:color w:val="1F3D50"/>
          <w:sz w:val="21"/>
        </w:rPr>
        <w:t>symmetryPlane</w:t>
      </w:r>
      <w:r>
        <w:rPr>
          <w:rFonts w:ascii="宋体" w:hAnsi="宋体" w:cs="宋体" w:eastAsia="宋体"/>
          <w:color w:val="000000"/>
          <w:sz w:val="22"/>
        </w:rPr>
        <w:t xml:space="preserve"> 要求镜面对称，法向速度及适当变量的法向导数满足对称约束。把有显著剪切的固体表面改为对称面，会改变实际边界问题，不能仅以计算更易收敛作为选择依据。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入口出口条件需要不同变量配套。不可压缩通道常在入口指定速度、压力采用零梯度，在出口指定压力、速度采用适宜流出条件。入口速度确定流入量，出口压力确定参考及驱动力响应，出口速度则由内部流动和连续性调整。若两端同时强制不相容的流量，就会与整体守恒冲突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inletOutlet</w:t>
      </w:r>
      <w:r>
        <w:rPr>
          <w:rFonts w:ascii="宋体" w:hAnsi="宋体" w:cs="宋体" w:eastAsia="宋体"/>
          <w:color w:val="000000"/>
          <w:sz w:val="22"/>
        </w:rPr>
        <w:t xml:space="preserve"> 根据面通量方向切换：流出时通常采用零梯度，回流时采用 </w:t>
      </w:r>
      <w:r>
        <w:rPr>
          <w:rFonts w:ascii="Consolas" w:hAnsi="Consolas" w:cs="Consolas" w:eastAsia="宋体"/>
          <w:color w:val="1F3D50"/>
          <w:sz w:val="21"/>
        </w:rPr>
        <w:t>inletValue</w:t>
      </w:r>
      <w:r>
        <w:rPr>
          <w:rFonts w:ascii="宋体" w:hAnsi="宋体" w:cs="宋体" w:eastAsia="宋体"/>
          <w:color w:val="000000"/>
          <w:sz w:val="22"/>
        </w:rPr>
        <w:t>。回流值代表计算域外侧流体的状态，并非为了让数值稳定而任意填写。对于速度、温度或浓度，应分别给出与外部流体相符的值。若出口处存在长期显著回流，还需分析边界位置是否过于接近回流区。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网格 </w:t>
      </w:r>
      <w:r>
        <w:rPr>
          <w:rFonts w:ascii="Consolas" w:hAnsi="Consolas" w:cs="Consolas" w:eastAsia="宋体"/>
          <w:color w:val="1F3D50"/>
          <w:sz w:val="21"/>
        </w:rPr>
        <w:t>patch</w:t>
      </w:r>
      <w:r>
        <w:rPr>
          <w:rFonts w:ascii="宋体" w:hAnsi="宋体" w:cs="宋体" w:eastAsia="宋体"/>
          <w:color w:val="000000"/>
          <w:sz w:val="22"/>
        </w:rPr>
        <w:t xml:space="preserve"> 的 </w:t>
      </w:r>
      <w:r>
        <w:rPr>
          <w:rFonts w:ascii="Consolas" w:hAnsi="Consolas" w:cs="Consolas" w:eastAsia="宋体"/>
          <w:color w:val="1F3D50"/>
          <w:sz w:val="21"/>
        </w:rPr>
        <w:t>type</w:t>
      </w:r>
      <w:r>
        <w:rPr>
          <w:rFonts w:ascii="宋体" w:hAnsi="宋体" w:cs="宋体" w:eastAsia="宋体"/>
          <w:color w:val="000000"/>
          <w:sz w:val="22"/>
        </w:rPr>
        <w:t xml:space="preserve"> 与场文件中的边界 </w:t>
      </w:r>
      <w:r>
        <w:rPr>
          <w:rFonts w:ascii="Consolas" w:hAnsi="Consolas" w:cs="Consolas" w:eastAsia="宋体"/>
          <w:color w:val="1F3D50"/>
          <w:sz w:val="21"/>
        </w:rPr>
        <w:t>type</w:t>
      </w:r>
      <w:r>
        <w:rPr>
          <w:rFonts w:ascii="宋体" w:hAnsi="宋体" w:cs="宋体" w:eastAsia="宋体"/>
          <w:color w:val="000000"/>
          <w:sz w:val="22"/>
        </w:rPr>
        <w:t xml:space="preserve"> 处于不同层次。前者影响几何分类和某些专用模型，后者规定该变量的约束。一个边界名为 </w:t>
      </w:r>
      <w:r>
        <w:rPr>
          <w:rFonts w:ascii="Consolas" w:hAnsi="Consolas" w:cs="Consolas" w:eastAsia="宋体"/>
          <w:color w:val="1F3D50"/>
          <w:sz w:val="21"/>
        </w:rPr>
        <w:t>wall</w:t>
      </w:r>
      <w:r>
        <w:rPr>
          <w:rFonts w:ascii="宋体" w:hAnsi="宋体" w:cs="宋体" w:eastAsia="宋体"/>
          <w:color w:val="000000"/>
          <w:sz w:val="22"/>
        </w:rPr>
        <w:t xml:space="preserve"> 不会自动产生无滑移条件，反之某些场条件能够在一般 </w:t>
      </w:r>
      <w:r>
        <w:rPr>
          <w:rFonts w:ascii="Consolas" w:hAnsi="Consolas" w:cs="Consolas" w:eastAsia="宋体"/>
          <w:color w:val="1F3D50"/>
          <w:sz w:val="21"/>
        </w:rPr>
        <w:t>patch</w:t>
      </w:r>
      <w:r>
        <w:rPr>
          <w:rFonts w:ascii="宋体" w:hAnsi="宋体" w:cs="宋体" w:eastAsia="宋体"/>
          <w:color w:val="000000"/>
          <w:sz w:val="22"/>
        </w:rPr>
        <w:t xml:space="preserve"> 上执行，但需要壁面函数或壁面统计时仍应核对网格类型。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5 开口通道的输入与通量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open_channel</w:t>
      </w:r>
      <w:r>
        <w:rPr>
          <w:rFonts w:ascii="宋体" w:hAnsi="宋体" w:cs="宋体" w:eastAsia="宋体"/>
          <w:color w:val="000000"/>
          <w:sz w:val="22"/>
        </w:rPr>
        <w:t xml:space="preserve"> 尺寸为 2 m×0.4 m×0.02 m，网格 30×10×1、共 300 单元，前后 </w:t>
      </w:r>
      <w:r>
        <w:rPr>
          <w:rFonts w:ascii="Consolas" w:hAnsi="Consolas" w:cs="Consolas" w:eastAsia="宋体"/>
          <w:color w:val="1F3D50"/>
          <w:sz w:val="21"/>
        </w:rPr>
        <w:t>empty</w:t>
      </w:r>
      <w:r>
        <w:rPr>
          <w:rFonts w:ascii="宋体" w:hAnsi="宋体" w:cs="宋体" w:eastAsia="宋体"/>
          <w:color w:val="000000"/>
          <w:sz w:val="22"/>
        </w:rPr>
        <w:t xml:space="preserve">，ν=0.01 m²/s。初始速度为零，左侧给定 (1 0 0) </w:t>
      </w:r>
      <w:r>
        <w:rPr>
          <w:rFonts w:ascii="Consolas" w:hAnsi="Consolas" w:cs="Consolas" w:eastAsia="宋体"/>
          <w:color w:val="1F3D50"/>
          <w:sz w:val="21"/>
        </w:rPr>
        <w:t>m/s</w:t>
      </w:r>
      <w:r>
        <w:rPr>
          <w:rFonts w:ascii="宋体" w:hAnsi="宋体" w:cs="宋体" w:eastAsia="宋体"/>
          <w:color w:val="000000"/>
          <w:sz w:val="22"/>
        </w:rPr>
        <w:t xml:space="preserve">，右侧 </w:t>
      </w:r>
      <w:r>
        <w:rPr>
          <w:rFonts w:ascii="Consolas" w:hAnsi="Consolas" w:cs="Consolas" w:eastAsia="宋体"/>
          <w:color w:val="1F3D50"/>
          <w:sz w:val="21"/>
        </w:rPr>
        <w:t>inletOutlet</w:t>
      </w:r>
      <w:r>
        <w:rPr>
          <w:rFonts w:ascii="宋体" w:hAnsi="宋体" w:cs="宋体" w:eastAsia="宋体"/>
          <w:color w:val="000000"/>
          <w:sz w:val="22"/>
        </w:rPr>
        <w:t xml:space="preserve"> 的回流值同为 (1 0 0) </w:t>
      </w:r>
      <w:r>
        <w:rPr>
          <w:rFonts w:ascii="Consolas" w:hAnsi="Consolas" w:cs="Consolas" w:eastAsia="宋体"/>
          <w:color w:val="1F3D50"/>
          <w:sz w:val="21"/>
        </w:rPr>
        <w:t>m/s</w:t>
      </w:r>
      <w:r>
        <w:rPr>
          <w:rFonts w:ascii="宋体" w:hAnsi="宋体" w:cs="宋体" w:eastAsia="宋体"/>
          <w:color w:val="000000"/>
          <w:sz w:val="22"/>
        </w:rPr>
        <w:t xml:space="preserve">，上下壁面为 </w:t>
      </w:r>
      <w:r>
        <w:rPr>
          <w:rFonts w:ascii="Consolas" w:hAnsi="Consolas" w:cs="Consolas" w:eastAsia="宋体"/>
          <w:color w:val="1F3D50"/>
          <w:sz w:val="21"/>
        </w:rPr>
        <w:t>noSlip</w:t>
      </w:r>
      <w:r>
        <w:rPr>
          <w:rFonts w:ascii="宋体" w:hAnsi="宋体" w:cs="宋体" w:eastAsia="宋体"/>
          <w:color w:val="000000"/>
          <w:sz w:val="22"/>
        </w:rPr>
        <w:t>。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left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{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 xml:space="preserve">    type fixedValue;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 xml:space="preserve">    value uniform (1 0 0);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}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right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{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 xml:space="preserve">    type inletOutlet;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 xml:space="preserve">    inletValue uniform (1 0 0);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 xml:space="preserve">    value uniform (1 0 0);</w:t>
      </w:r>
    </w:p>
    <w:p>
      <w:pPr>
        <w:keepNext w:val="0"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}</w:t>
      </w:r>
    </w:p>
    <w:p>
      <w:pPr>
        <w:spacing w:after="20"/>
      </w:pP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压力左侧和上下侧采用 </w:t>
      </w:r>
      <w:r>
        <w:rPr>
          <w:rFonts w:ascii="Consolas" w:hAnsi="Consolas" w:cs="Consolas" w:eastAsia="宋体"/>
          <w:color w:val="1F3D50"/>
          <w:sz w:val="21"/>
        </w:rPr>
        <w:t>zeroGradient</w:t>
      </w:r>
      <w:r>
        <w:rPr>
          <w:rFonts w:ascii="宋体" w:hAnsi="宋体" w:cs="宋体" w:eastAsia="宋体"/>
          <w:color w:val="000000"/>
          <w:sz w:val="22"/>
        </w:rPr>
        <w:t xml:space="preserve">，右侧采用 </w:t>
      </w:r>
      <w:r>
        <w:rPr>
          <w:rFonts w:ascii="Consolas" w:hAnsi="Consolas" w:cs="Consolas" w:eastAsia="宋体"/>
          <w:color w:val="1F3D50"/>
          <w:sz w:val="21"/>
        </w:rPr>
        <w:t>fixedValue</w:t>
      </w:r>
      <w:r>
        <w:rPr>
          <w:rFonts w:ascii="宋体" w:hAnsi="宋体" w:cs="宋体" w:eastAsia="宋体"/>
          <w:color w:val="000000"/>
          <w:sz w:val="22"/>
        </w:rPr>
        <w:t>，数值为零。p 的量纲为 m²/s²，因此右侧规定的是运动学表压基准。若需要换算为帕，应乘所采用的恒定密度。压力字段中的负值表示低于参考压力，并不自动代表不合理的绝对压力。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入口面积为 0.4×0.02=0.008 m²，入口平均速度为1 </w:t>
      </w:r>
      <w:r>
        <w:rPr>
          <w:rFonts w:ascii="Consolas" w:hAnsi="Consolas" w:cs="Consolas" w:eastAsia="宋体"/>
          <w:color w:val="1F3D50"/>
          <w:sz w:val="21"/>
        </w:rPr>
        <w:t>m/s</w:t>
      </w:r>
      <w:r>
        <w:rPr>
          <w:rFonts w:ascii="宋体" w:hAnsi="宋体" w:cs="宋体" w:eastAsia="宋体"/>
          <w:color w:val="000000"/>
          <w:sz w:val="22"/>
        </w:rPr>
        <w:t>，所以流入体积流量为 0.008 m³/s。按计算域外法向，左侧通量为负。若达到整体不可压缩通量平衡，右侧带符号流量应与其抵消。壁面法向速度为零，不贡献穿壁对流通量。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当前 </w:t>
      </w:r>
      <w:r>
        <w:rPr>
          <w:rFonts w:ascii="Consolas" w:hAnsi="Consolas" w:cs="Consolas" w:eastAsia="宋体"/>
          <w:color w:val="1F3D50"/>
          <w:sz w:val="21"/>
        </w:rPr>
        <w:t>blockMeshDict</w:t>
      </w:r>
      <w:r>
        <w:rPr>
          <w:rFonts w:ascii="宋体" w:hAnsi="宋体" w:cs="宋体" w:eastAsia="宋体"/>
          <w:color w:val="000000"/>
          <w:sz w:val="22"/>
        </w:rPr>
        <w:t xml:space="preserve"> 中 </w:t>
      </w:r>
      <w:r>
        <w:rPr>
          <w:rFonts w:ascii="Consolas" w:hAnsi="Consolas" w:cs="Consolas" w:eastAsia="宋体"/>
          <w:color w:val="1F3D50"/>
          <w:sz w:val="21"/>
        </w:rPr>
        <w:t>left</w:t>
      </w:r>
      <w:r>
        <w:rPr>
          <w:rFonts w:ascii="宋体" w:hAnsi="宋体" w:cs="宋体" w:eastAsia="宋体"/>
          <w:color w:val="000000"/>
          <w:sz w:val="22"/>
        </w:rPr>
        <w:t>、</w:t>
      </w:r>
      <w:r>
        <w:rPr>
          <w:rFonts w:ascii="Consolas" w:hAnsi="Consolas" w:cs="Consolas" w:eastAsia="宋体"/>
          <w:color w:val="1F3D50"/>
          <w:sz w:val="21"/>
        </w:rPr>
        <w:t>right</w:t>
      </w:r>
      <w:r>
        <w:rPr>
          <w:rFonts w:ascii="宋体" w:hAnsi="宋体" w:cs="宋体" w:eastAsia="宋体"/>
          <w:color w:val="000000"/>
          <w:sz w:val="22"/>
        </w:rPr>
        <w:t xml:space="preserve"> 的网格类型实际写为 </w:t>
      </w:r>
      <w:r>
        <w:rPr>
          <w:rFonts w:ascii="Consolas" w:hAnsi="Consolas" w:cs="Consolas" w:eastAsia="宋体"/>
          <w:color w:val="1F3D50"/>
          <w:sz w:val="21"/>
        </w:rPr>
        <w:t>wall</w:t>
      </w:r>
      <w:r>
        <w:rPr>
          <w:rFonts w:ascii="宋体" w:hAnsi="宋体" w:cs="宋体" w:eastAsia="宋体"/>
          <w:color w:val="000000"/>
          <w:sz w:val="22"/>
        </w:rPr>
        <w:t>，</w:t>
      </w:r>
      <w:r>
        <w:rPr>
          <w:rFonts w:ascii="Consolas" w:hAnsi="Consolas" w:cs="Consolas" w:eastAsia="宋体"/>
          <w:color w:val="1F3D50"/>
          <w:sz w:val="21"/>
        </w:rPr>
        <w:t>top</w:t>
      </w:r>
      <w:r>
        <w:rPr>
          <w:rFonts w:ascii="宋体" w:hAnsi="宋体" w:cs="宋体" w:eastAsia="宋体"/>
          <w:color w:val="000000"/>
          <w:sz w:val="22"/>
        </w:rPr>
        <w:t xml:space="preserve"> 为 </w:t>
      </w:r>
      <w:r>
        <w:rPr>
          <w:rFonts w:ascii="Consolas" w:hAnsi="Consolas" w:cs="Consolas" w:eastAsia="宋体"/>
          <w:color w:val="1F3D50"/>
          <w:sz w:val="21"/>
        </w:rPr>
        <w:t>patch</w:t>
      </w:r>
      <w:r>
        <w:rPr>
          <w:rFonts w:ascii="宋体" w:hAnsi="宋体" w:cs="宋体" w:eastAsia="宋体"/>
          <w:color w:val="000000"/>
          <w:sz w:val="22"/>
        </w:rPr>
        <w:t xml:space="preserve">，而速度边界如上设置。应分别读取网格类别与场边界条件。扩展本例前，宜将入口、出口的网格类型设为 </w:t>
      </w:r>
      <w:r>
        <w:rPr>
          <w:rFonts w:ascii="Consolas" w:hAnsi="Consolas" w:cs="Consolas" w:eastAsia="宋体"/>
          <w:color w:val="1F3D50"/>
          <w:sz w:val="21"/>
        </w:rPr>
        <w:t>patch</w:t>
      </w:r>
      <w:r>
        <w:rPr>
          <w:rFonts w:ascii="宋体" w:hAnsi="宋体" w:cs="宋体" w:eastAsia="宋体"/>
          <w:color w:val="000000"/>
          <w:sz w:val="22"/>
        </w:rPr>
        <w:t xml:space="preserve">，将静止固壁设为 </w:t>
      </w:r>
      <w:r>
        <w:rPr>
          <w:rFonts w:ascii="Consolas" w:hAnsi="Consolas" w:cs="Consolas" w:eastAsia="宋体"/>
          <w:color w:val="1F3D50"/>
          <w:sz w:val="21"/>
        </w:rPr>
        <w:t>wall</w:t>
      </w:r>
      <w:r>
        <w:rPr>
          <w:rFonts w:ascii="宋体" w:hAnsi="宋体" w:cs="宋体" w:eastAsia="宋体"/>
          <w:color w:val="000000"/>
          <w:sz w:val="22"/>
        </w:rPr>
        <w:t>，并核对相应场条件及壁面模型要求。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通道时间步为 0.0025 s，终止于 0.2 s，共八十步。入口平均速度在边界立即指定，域内流场仍经历压力调整和黏性发展。流动沿全长的对流时间约为二秒，当前时长短于这一尺度，因而最终图用于观察启动状态，不能直接当作充分发展通道流的剖面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6 运行结果与守恒检查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source /usr/lib/openfoam/openfoam2512/etc/bashrc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cd 代码/open_channel</w:t>
      </w:r>
    </w:p>
    <w:p>
      <w:pPr>
        <w:keepNext w:val="0"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./Allrun.sh</w:t>
      </w:r>
    </w:p>
    <w:p>
      <w:pPr>
        <w:spacing w:after="20"/>
      </w:pP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脚本执行 </w:t>
      </w:r>
      <w:r>
        <w:rPr>
          <w:rFonts w:ascii="Consolas" w:hAnsi="Consolas" w:cs="Consolas" w:eastAsia="宋体"/>
          <w:color w:val="1F3D50"/>
          <w:sz w:val="21"/>
        </w:rPr>
        <w:t>blockMesh</w:t>
      </w:r>
      <w:r>
        <w:rPr>
          <w:rFonts w:ascii="宋体" w:hAnsi="宋体" w:cs="宋体" w:eastAsia="宋体"/>
          <w:color w:val="000000"/>
          <w:sz w:val="22"/>
        </w:rPr>
        <w:t>、</w:t>
      </w:r>
      <w:r>
        <w:rPr>
          <w:rFonts w:ascii="Consolas" w:hAnsi="Consolas" w:cs="Consolas" w:eastAsia="宋体"/>
          <w:color w:val="1F3D50"/>
          <w:sz w:val="21"/>
        </w:rPr>
        <w:t>checkMesh</w:t>
      </w:r>
      <w:r>
        <w:rPr>
          <w:rFonts w:ascii="宋体" w:hAnsi="宋体" w:cs="宋体" w:eastAsia="宋体"/>
          <w:color w:val="000000"/>
          <w:sz w:val="22"/>
        </w:rPr>
        <w:t>、</w:t>
      </w:r>
      <w:r>
        <w:rPr>
          <w:rFonts w:ascii="Consolas" w:hAnsi="Consolas" w:cs="Consolas" w:eastAsia="宋体"/>
          <w:color w:val="1F3D50"/>
          <w:sz w:val="21"/>
        </w:rPr>
        <w:t>icoFoam</w:t>
      </w:r>
      <w:r>
        <w:rPr>
          <w:rFonts w:ascii="宋体" w:hAnsi="宋体" w:cs="宋体" w:eastAsia="宋体"/>
          <w:color w:val="000000"/>
          <w:sz w:val="22"/>
        </w:rPr>
        <w:t>，并计算最后时刻的速度大小。网格检查确定几何与拓扑，求解日志提供压力速度迭代，结果场用于计算局部速度及压力。检查顺序应把三种信息联系起来，避免用某一项通过代替全部验证。</w:t>
      </w:r>
    </w:p>
    <w:p>
      <w:pPr>
        <w:keepNext/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544765" cy="34747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en_channel_fiel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4765" cy="3474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零点二秒全域最大速度大小约为 1.275325 </w:t>
      </w:r>
      <w:r>
        <w:rPr>
          <w:rFonts w:ascii="Consolas" w:hAnsi="Consolas" w:cs="Consolas" w:eastAsia="宋体"/>
          <w:color w:val="1F3D50"/>
          <w:sz w:val="21"/>
        </w:rPr>
        <w:t>m/s</w:t>
      </w:r>
      <w:r>
        <w:rPr>
          <w:rFonts w:ascii="宋体" w:hAnsi="宋体" w:cs="宋体" w:eastAsia="宋体"/>
          <w:color w:val="000000"/>
          <w:sz w:val="22"/>
        </w:rPr>
        <w:t>，高于入口均匀速度。局部速度大于入口平均值可来自分布调整与流量约束，应结合剖面和积分解释；仅凭局部极值不能认定流量增加。单元压力最小值约为 0.0327303 m²/s²，最大值约为 2.454920 m²/s²，边界出口固定值为零，单元中心值不必等于边界值。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最终连续性日志的 </w:t>
      </w:r>
      <w:r>
        <w:rPr>
          <w:rFonts w:ascii="Consolas" w:hAnsi="Consolas" w:cs="Consolas" w:eastAsia="宋体"/>
          <w:color w:val="1F3D50"/>
          <w:sz w:val="21"/>
        </w:rPr>
        <w:t>sum</w:t>
      </w:r>
      <w:r>
        <w:rPr>
          <w:rFonts w:ascii="宋体" w:hAnsi="宋体" w:cs="宋体" w:eastAsia="宋体"/>
          <w:color w:val="000000"/>
          <w:sz w:val="22"/>
        </w:rPr>
        <w:t xml:space="preserve"> </w:t>
      </w:r>
      <w:r>
        <w:rPr>
          <w:rFonts w:ascii="Consolas" w:hAnsi="Consolas" w:cs="Consolas" w:eastAsia="宋体"/>
          <w:color w:val="1F3D50"/>
          <w:sz w:val="21"/>
        </w:rPr>
        <w:t>local</w:t>
      </w:r>
      <w:r>
        <w:rPr>
          <w:rFonts w:ascii="宋体" w:hAnsi="宋体" w:cs="宋体" w:eastAsia="宋体"/>
          <w:color w:val="000000"/>
          <w:sz w:val="22"/>
        </w:rPr>
        <w:t xml:space="preserve"> 约为 5.33×10⁻¹¹，</w:t>
      </w:r>
      <w:r>
        <w:rPr>
          <w:rFonts w:ascii="Consolas" w:hAnsi="Consolas" w:cs="Consolas" w:eastAsia="宋体"/>
          <w:color w:val="1F3D50"/>
          <w:sz w:val="21"/>
        </w:rPr>
        <w:t>global</w:t>
      </w:r>
      <w:r>
        <w:rPr>
          <w:rFonts w:ascii="宋体" w:hAnsi="宋体" w:cs="宋体" w:eastAsia="宋体"/>
          <w:color w:val="000000"/>
          <w:sz w:val="22"/>
        </w:rPr>
        <w:t xml:space="preserve"> 约为 1.82×10⁻¹²，</w:t>
      </w:r>
      <w:r>
        <w:rPr>
          <w:rFonts w:ascii="Consolas" w:hAnsi="Consolas" w:cs="Consolas" w:eastAsia="宋体"/>
          <w:color w:val="1F3D50"/>
          <w:sz w:val="21"/>
        </w:rPr>
        <w:t>cumulative</w:t>
      </w:r>
      <w:r>
        <w:rPr>
          <w:rFonts w:ascii="宋体" w:hAnsi="宋体" w:cs="宋体" w:eastAsia="宋体"/>
          <w:color w:val="000000"/>
          <w:sz w:val="22"/>
        </w:rPr>
        <w:t xml:space="preserve"> 约为 9.73×10⁻⁷。这些值由求解器按特定时间和归一化方式统计，用于跟踪通量不平衡；其中累积量包含前面时间步的贡献，不能直接当成最终瞬间的流量误差。需要实际入口出口流量时，应积分 </w:t>
      </w:r>
      <w:r>
        <w:rPr>
          <w:rFonts w:ascii="Consolas" w:hAnsi="Consolas" w:cs="Consolas" w:eastAsia="宋体"/>
          <w:color w:val="1F3D50"/>
          <w:sz w:val="21"/>
        </w:rPr>
        <w:t>phi</w:t>
      </w:r>
      <w:r>
        <w:rPr>
          <w:rFonts w:ascii="宋体" w:hAnsi="宋体" w:cs="宋体" w:eastAsia="宋体"/>
          <w:color w:val="000000"/>
          <w:sz w:val="22"/>
        </w:rPr>
        <w:t xml:space="preserve"> 并核对其量纲。</w:t>
      </w:r>
    </w:p>
    <w:p>
      <w:pPr>
        <w:keepNext/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00467" cy="34747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速度与流线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0467" cy="3474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方腔没有穿过壁面的净流量，速度仍可形成循环。通道存在持续流入流出，两者的压力参考和边界约束不同。并列分析这两种流动，有助于理解总体零净通量与局部非零流动可以同时存在，连续性约束的是每个控制体的收支，而非所有速度都为零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7 故障定位与结果记录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若求解器在第一条 </w:t>
      </w:r>
      <w:r>
        <w:rPr>
          <w:rFonts w:ascii="Consolas" w:hAnsi="Consolas" w:cs="Consolas" w:eastAsia="宋体"/>
          <w:color w:val="1F3D50"/>
          <w:sz w:val="21"/>
        </w:rPr>
        <w:t>Time</w:t>
      </w:r>
      <w:r>
        <w:rPr>
          <w:rFonts w:ascii="宋体" w:hAnsi="宋体" w:cs="宋体" w:eastAsia="宋体"/>
          <w:color w:val="000000"/>
          <w:sz w:val="22"/>
        </w:rPr>
        <w:t xml:space="preserve"> 之前报告边界缺失，先比较 </w:t>
      </w:r>
      <w:r>
        <w:rPr>
          <w:rFonts w:ascii="Consolas" w:hAnsi="Consolas" w:cs="Consolas" w:eastAsia="宋体"/>
          <w:color w:val="1F3D50"/>
          <w:sz w:val="21"/>
        </w:rPr>
        <w:t>constant/polyMesh/boundary</w:t>
      </w:r>
      <w:r>
        <w:rPr>
          <w:rFonts w:ascii="宋体" w:hAnsi="宋体" w:cs="宋体" w:eastAsia="宋体"/>
          <w:color w:val="000000"/>
          <w:sz w:val="22"/>
        </w:rPr>
        <w:t xml:space="preserve"> 与 0/U、0/p 的名称。名称大小写、遗漏条目及正则表达式不匹配都可能引起读取失败。此类错误发生于配置阶段，与时间步稳定性无关，应恢复正确对应后再运行。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若计算开始后残差迅速增大，应检查场极值及首个异常时刻，随后核对流量、压力参考、物性、网格和时间步。负黏度、单位错误或边界净输入不平衡都会改变方程性质。缩小时间步可能推迟异常，但如果输入条件不相容，问题仍会存在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报告边界设置时，可按每个 </w:t>
      </w:r>
      <w:r>
        <w:rPr>
          <w:rFonts w:ascii="Consolas" w:hAnsi="Consolas" w:cs="Consolas" w:eastAsia="宋体"/>
          <w:color w:val="1F3D50"/>
          <w:sz w:val="21"/>
        </w:rPr>
        <w:t>patch</w:t>
      </w:r>
      <w:r>
        <w:rPr>
          <w:rFonts w:ascii="宋体" w:hAnsi="宋体" w:cs="宋体" w:eastAsia="宋体"/>
          <w:color w:val="000000"/>
          <w:sz w:val="22"/>
        </w:rPr>
        <w:t xml:space="preserve"> 列出几何位置、网格类别、速度条件、压力条件和总体通量方向。需要说明的是约束与控制方程之间的关系，而非单纯罗列边界关键字。对于回流边界，还应记录外部流体状态及回流发生的时间范围。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残差图应注明变量、初始或最终残差、横轴定义及统计区间。物理结果图注明时刻、单位及比较量。把两类图和通量检查并列，才能判断当前计算是代数迭代未收敛、流动仍在发展，还是模型输入与目标问题不一致。针对明确原因修改相应文件，再用相同指标复核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8 命令查询与结果复核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以下命令在指定算例目录执行。运行脚本生成网格、日志及结果后，再进行结果查询；需要修改设置时，先保留完整算例副本。</w:t>
      </w:r>
    </w:p>
    <w:p>
      <w:pPr>
        <w:pStyle w:val="Heading2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边界条件查询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执行目录为 代码/</w:t>
      </w:r>
      <w:r>
        <w:rPr>
          <w:rFonts w:ascii="Consolas" w:hAnsi="Consolas" w:cs="Consolas" w:eastAsia="宋体"/>
          <w:color w:val="1F3D50"/>
          <w:sz w:val="21"/>
        </w:rPr>
        <w:t>open_channel</w:t>
      </w:r>
      <w:r>
        <w:rPr>
          <w:rFonts w:ascii="宋体" w:hAnsi="宋体" w:cs="宋体" w:eastAsia="宋体"/>
          <w:color w:val="000000"/>
          <w:sz w:val="22"/>
        </w:rPr>
        <w:t>。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foamHelp boundary -help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pimpleFoam -listVectorBCs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foamDictionary 0/U -entry boundaryField</w:t>
      </w:r>
    </w:p>
    <w:p>
      <w:pPr>
        <w:keepNext w:val="0"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foamDictionary 0/p -entry boundaryField</w:t>
      </w:r>
    </w:p>
    <w:p>
      <w:pPr>
        <w:spacing w:after="20"/>
      </w:pP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foamHelp</w:t>
      </w:r>
      <w:r>
        <w:rPr>
          <w:rFonts w:ascii="宋体" w:hAnsi="宋体" w:cs="宋体" w:eastAsia="宋体"/>
          <w:color w:val="000000"/>
          <w:sz w:val="22"/>
        </w:rPr>
        <w:t xml:space="preserve"> 的 </w:t>
      </w:r>
      <w:r>
        <w:rPr>
          <w:rFonts w:ascii="Consolas" w:hAnsi="Consolas" w:cs="Consolas" w:eastAsia="宋体"/>
          <w:color w:val="1F3D50"/>
          <w:sz w:val="21"/>
        </w:rPr>
        <w:t>boundary</w:t>
      </w:r>
      <w:r>
        <w:rPr>
          <w:rFonts w:ascii="宋体" w:hAnsi="宋体" w:cs="宋体" w:eastAsia="宋体"/>
          <w:color w:val="000000"/>
          <w:sz w:val="22"/>
        </w:rPr>
        <w:t xml:space="preserve"> 子命令位于选项之前，-</w:t>
      </w:r>
      <w:r>
        <w:rPr>
          <w:rFonts w:ascii="Consolas" w:hAnsi="Consolas" w:cs="Consolas" w:eastAsia="宋体"/>
          <w:color w:val="1F3D50"/>
          <w:sz w:val="21"/>
        </w:rPr>
        <w:t>listVectorBCs</w:t>
      </w:r>
      <w:r>
        <w:rPr>
          <w:rFonts w:ascii="宋体" w:hAnsi="宋体" w:cs="宋体" w:eastAsia="宋体"/>
          <w:color w:val="000000"/>
          <w:sz w:val="22"/>
        </w:rPr>
        <w:t xml:space="preserve"> 用于查询已注册的向量边界类型。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本例入口指定速度、出口指定压力，U 的 </w:t>
      </w:r>
      <w:r>
        <w:rPr>
          <w:rFonts w:ascii="Consolas" w:hAnsi="Consolas" w:cs="Consolas" w:eastAsia="宋体"/>
          <w:color w:val="1F3D50"/>
          <w:sz w:val="21"/>
        </w:rPr>
        <w:t>inletOutlet</w:t>
      </w:r>
      <w:r>
        <w:rPr>
          <w:rFonts w:ascii="宋体" w:hAnsi="宋体" w:cs="宋体" w:eastAsia="宋体"/>
          <w:color w:val="000000"/>
          <w:sz w:val="22"/>
        </w:rPr>
        <w:t xml:space="preserve"> 根据通量方向处理流出及回流。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type</w:t>
      </w:r>
      <w:r>
        <w:rPr>
          <w:rFonts w:ascii="宋体" w:hAnsi="宋体" w:cs="宋体" w:eastAsia="宋体"/>
          <w:color w:val="000000"/>
          <w:sz w:val="22"/>
        </w:rPr>
        <w:t xml:space="preserve"> </w:t>
      </w:r>
      <w:r>
        <w:rPr>
          <w:rFonts w:ascii="Consolas" w:hAnsi="Consolas" w:cs="Consolas" w:eastAsia="宋体"/>
          <w:color w:val="1F3D50"/>
          <w:sz w:val="21"/>
        </w:rPr>
        <w:t>wall</w:t>
      </w:r>
      <w:r>
        <w:rPr>
          <w:rFonts w:ascii="宋体" w:hAnsi="宋体" w:cs="宋体" w:eastAsia="宋体"/>
          <w:color w:val="000000"/>
          <w:sz w:val="22"/>
        </w:rPr>
        <w:t xml:space="preserve"> 指定网格边界类型，</w:t>
      </w:r>
      <w:r>
        <w:rPr>
          <w:rFonts w:ascii="Consolas" w:hAnsi="Consolas" w:cs="Consolas" w:eastAsia="宋体"/>
          <w:color w:val="1F3D50"/>
          <w:sz w:val="21"/>
        </w:rPr>
        <w:t>noSlip</w:t>
      </w:r>
      <w:r>
        <w:rPr>
          <w:rFonts w:ascii="宋体" w:hAnsi="宋体" w:cs="宋体" w:eastAsia="宋体"/>
          <w:color w:val="000000"/>
          <w:sz w:val="22"/>
        </w:rPr>
        <w:t xml:space="preserve"> 指定速度边界条件，需同时核对网格及各场设置。</w:t>
      </w:r>
    </w:p>
    <w:p>
      <w:pPr>
        <w:pStyle w:val="Heading2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压力参考与残差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执行目录为 代码/</w:t>
      </w:r>
      <w:r>
        <w:rPr>
          <w:rFonts w:ascii="Consolas" w:hAnsi="Consolas" w:cs="Consolas" w:eastAsia="宋体"/>
          <w:color w:val="1F3D50"/>
          <w:sz w:val="21"/>
        </w:rPr>
        <w:t>open_channel</w:t>
      </w:r>
      <w:r>
        <w:rPr>
          <w:rFonts w:ascii="宋体" w:hAnsi="宋体" w:cs="宋体" w:eastAsia="宋体"/>
          <w:color w:val="000000"/>
          <w:sz w:val="22"/>
        </w:rPr>
        <w:t>。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foamDictionary 0/p -entry dimensions -value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foamDictionary system/fvSolution -entry PISO</w:t>
      </w:r>
    </w:p>
    <w:p>
      <w:pPr>
        <w:keepNext w:val="0"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tail -n 20 log.icoFoam</w:t>
      </w:r>
    </w:p>
    <w:p>
      <w:pPr>
        <w:spacing w:after="20"/>
      </w:pP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本例 p 的单位为 </w:t>
      </w:r>
      <w:r>
        <w:rPr>
          <w:rFonts w:ascii="Consolas" w:hAnsi="Consolas" w:cs="Consolas" w:eastAsia="宋体"/>
          <w:color w:val="1F3D50"/>
          <w:sz w:val="21"/>
        </w:rPr>
        <w:t>m2/s2</w:t>
      </w:r>
      <w:r>
        <w:rPr>
          <w:rFonts w:ascii="宋体" w:hAnsi="宋体" w:cs="宋体" w:eastAsia="宋体"/>
          <w:color w:val="000000"/>
          <w:sz w:val="22"/>
        </w:rPr>
        <w:t xml:space="preserve">，出口定值确定压力基准；封闭方腔通过 </w:t>
      </w:r>
      <w:r>
        <w:rPr>
          <w:rFonts w:ascii="Consolas" w:hAnsi="Consolas" w:cs="Consolas" w:eastAsia="宋体"/>
          <w:color w:val="1F3D50"/>
          <w:sz w:val="21"/>
        </w:rPr>
        <w:t>pRefCell</w:t>
      </w:r>
      <w:r>
        <w:rPr>
          <w:rFonts w:ascii="宋体" w:hAnsi="宋体" w:cs="宋体" w:eastAsia="宋体"/>
          <w:color w:val="000000"/>
          <w:sz w:val="22"/>
        </w:rPr>
        <w:t xml:space="preserve"> 和 </w:t>
      </w:r>
      <w:r>
        <w:rPr>
          <w:rFonts w:ascii="Consolas" w:hAnsi="Consolas" w:cs="Consolas" w:eastAsia="宋体"/>
          <w:color w:val="1F3D50"/>
          <w:sz w:val="21"/>
        </w:rPr>
        <w:t>pRefValue</w:t>
      </w:r>
      <w:r>
        <w:rPr>
          <w:rFonts w:ascii="宋体" w:hAnsi="宋体" w:cs="宋体" w:eastAsia="宋体"/>
          <w:color w:val="000000"/>
          <w:sz w:val="22"/>
        </w:rPr>
        <w:t xml:space="preserve"> 等设置确定参考。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interFoam</w:t>
      </w:r>
      <w:r>
        <w:rPr>
          <w:rFonts w:ascii="宋体" w:hAnsi="宋体" w:cs="宋体" w:eastAsia="宋体"/>
          <w:color w:val="000000"/>
          <w:sz w:val="22"/>
        </w:rPr>
        <w:t xml:space="preserve"> 与 </w:t>
      </w:r>
      <w:r>
        <w:rPr>
          <w:rFonts w:ascii="Consolas" w:hAnsi="Consolas" w:cs="Consolas" w:eastAsia="宋体"/>
          <w:color w:val="1F3D50"/>
          <w:sz w:val="21"/>
        </w:rPr>
        <w:t>Boussinesq</w:t>
      </w:r>
      <w:r>
        <w:rPr>
          <w:rFonts w:ascii="宋体" w:hAnsi="宋体" w:cs="宋体" w:eastAsia="宋体"/>
          <w:color w:val="000000"/>
          <w:sz w:val="22"/>
        </w:rPr>
        <w:t xml:space="preserve"> 求解器的 </w:t>
      </w:r>
      <w:r>
        <w:rPr>
          <w:rFonts w:ascii="Consolas" w:hAnsi="Consolas" w:cs="Consolas" w:eastAsia="宋体"/>
          <w:color w:val="1F3D50"/>
          <w:sz w:val="21"/>
        </w:rPr>
        <w:t>p_rgh</w:t>
      </w:r>
      <w:r>
        <w:rPr>
          <w:rFonts w:ascii="宋体" w:hAnsi="宋体" w:cs="宋体" w:eastAsia="宋体"/>
          <w:color w:val="000000"/>
          <w:sz w:val="22"/>
        </w:rPr>
        <w:t xml:space="preserve"> 量纲可能不同，应核对 </w:t>
      </w:r>
      <w:r>
        <w:rPr>
          <w:rFonts w:ascii="Consolas" w:hAnsi="Consolas" w:cs="Consolas" w:eastAsia="宋体"/>
          <w:color w:val="1F3D50"/>
          <w:sz w:val="21"/>
        </w:rPr>
        <w:t>dimensions</w:t>
      </w:r>
      <w:r>
        <w:rPr>
          <w:rFonts w:ascii="宋体" w:hAnsi="宋体" w:cs="宋体" w:eastAsia="宋体"/>
          <w:color w:val="000000"/>
          <w:sz w:val="22"/>
        </w:rPr>
        <w:t xml:space="preserve"> 及对应方程。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负表压表示压力低于所选参考值。收敛检查还应包括流量、速度变化及连续性误差。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9 压力零点与标量边界通量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不可压缩动量方程通过压力梯度影响速度。若所有压力边界只规定法向梯度，给压力场增加任意常数不会改变这些条件，线性系统因此需要参考约束以确定唯一压力零点。封闭方腔通常设置参考单元和参考值；开放通道可通过固定出口压力提供参考。比较两个压力结果时，应先统一参考条件，再判断梯度和流动是否不同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标量穿过边界的总通量包含 φT 和 −D∂T/∂n 两项。</w:t>
      </w:r>
      <w:r>
        <w:rPr>
          <w:rFonts w:ascii="Consolas" w:hAnsi="Consolas" w:cs="Consolas" w:eastAsia="宋体"/>
          <w:color w:val="1F3D50"/>
          <w:sz w:val="21"/>
        </w:rPr>
        <w:t>zeroGradient</w:t>
      </w:r>
      <w:r>
        <w:rPr>
          <w:rFonts w:ascii="宋体" w:hAnsi="宋体" w:cs="宋体" w:eastAsia="宋体"/>
          <w:color w:val="000000"/>
          <w:sz w:val="22"/>
        </w:rPr>
        <w:t xml:space="preserve"> 只约束第二项，不能由此得出没有物质或热量离开计算域。对于正常流出的对流主导边界，内部解可以提供出口值；若局部回流，则域外流体带入的标量值成为需要给定的物理信息。</w:t>
      </w:r>
      <w:r>
        <w:rPr>
          <w:rFonts w:ascii="Consolas" w:hAnsi="Consolas" w:cs="Consolas" w:eastAsia="宋体"/>
          <w:color w:val="1F3D50"/>
          <w:sz w:val="21"/>
        </w:rPr>
        <w:t>inletOutlet</w:t>
      </w:r>
      <w:r>
        <w:rPr>
          <w:rFonts w:ascii="宋体" w:hAnsi="宋体" w:cs="宋体" w:eastAsia="宋体"/>
          <w:color w:val="000000"/>
          <w:sz w:val="22"/>
        </w:rPr>
        <w:t xml:space="preserve"> 的切换依赖面通量方向，回流值应依据域外状态填写。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研究中应把边界方程写到需要核查的量上。例如传热出口虽然温度零梯度，仍有对流焓流；压力梯度为零也不等于速度梯度为零。逐变量核对边界约束，再计算带符号积分，能够区分边界模型错误与求解迭代误差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10 T形汇流通道中的被动示踪混合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11 计算模型与入口条件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主通道高度10 mm、长度140 mm，支路位于x=15–25 mm，从y=30 mm向下汇入主流。厚度1 mm，前后采用</w:t>
      </w:r>
      <w:r>
        <w:rPr>
          <w:rFonts w:ascii="Consolas" w:hAnsi="Consolas" w:cs="Consolas" w:eastAsia="宋体"/>
          <w:color w:val="1F3D50"/>
          <w:sz w:val="21"/>
        </w:rPr>
        <w:t>empty</w:t>
      </w:r>
      <w:r>
        <w:rPr>
          <w:rFonts w:ascii="宋体" w:hAnsi="宋体" w:cs="宋体" w:eastAsia="宋体"/>
          <w:color w:val="000000"/>
          <w:sz w:val="22"/>
        </w:rPr>
        <w:t xml:space="preserve">。壁面无滑移，出口运动学压力为0。入口A从左侧以0.3 </w:t>
      </w:r>
      <w:r>
        <w:rPr>
          <w:rFonts w:ascii="Consolas" w:hAnsi="Consolas" w:cs="Consolas" w:eastAsia="宋体"/>
          <w:color w:val="1F3D50"/>
          <w:sz w:val="21"/>
        </w:rPr>
        <w:t>m/s</w:t>
      </w:r>
      <w:r>
        <w:rPr>
          <w:rFonts w:ascii="宋体" w:hAnsi="宋体" w:cs="宋体" w:eastAsia="宋体"/>
          <w:color w:val="000000"/>
          <w:sz w:val="22"/>
        </w:rPr>
        <w:t xml:space="preserve">流入，入口B分别以0.3和0.6 </w:t>
      </w:r>
      <w:r>
        <w:rPr>
          <w:rFonts w:ascii="Consolas" w:hAnsi="Consolas" w:cs="Consolas" w:eastAsia="宋体"/>
          <w:color w:val="1F3D50"/>
          <w:sz w:val="21"/>
        </w:rPr>
        <w:t>m/s</w:t>
      </w:r>
      <w:r>
        <w:rPr>
          <w:rFonts w:ascii="宋体" w:hAnsi="宋体" w:cs="宋体" w:eastAsia="宋体"/>
          <w:color w:val="000000"/>
          <w:sz w:val="22"/>
        </w:rPr>
        <w:t>向下流入，形成1:1和1:2两种入口流量分配。两组共享同一几何和6400单元网格。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流体为等温、不可压缩的层流气体模型，运动黏度ν=1.5e−5 m²/s。示踪量用归一化浓度c表示，入口A为0、入口B为1，初始全域c=0。浓度是被动标量，不改变密度、黏度或速度场，也没有化学反应源项。若需要表示实际浓度C，可按C=</w:t>
      </w:r>
      <w:r>
        <w:rPr>
          <w:rFonts w:ascii="Consolas" w:hAnsi="Consolas" w:cs="Consolas" w:eastAsia="宋体"/>
          <w:color w:val="1F3D50"/>
          <w:sz w:val="21"/>
        </w:rPr>
        <w:t>CA+c(CB−CA)</w:t>
      </w:r>
      <w:r>
        <w:rPr>
          <w:rFonts w:ascii="宋体" w:hAnsi="宋体" w:cs="宋体" w:eastAsia="宋体"/>
          <w:color w:val="000000"/>
          <w:sz w:val="22"/>
        </w:rPr>
        <w:t>换算，但必须明确CA和CB的单位及取值。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两入口面积都为1e−5 m²，入口A流量QA=3e−6 m³/s。入口B流量分别为3e−6和6e−6 m³/s，出口流量应分别为6e−6和9e−6 m³/s。二维厚度必须包含在流量计算中。入口速度、截面积与日志中的</w:t>
      </w:r>
      <w:r>
        <w:rPr>
          <w:rFonts w:ascii="Consolas" w:hAnsi="Consolas" w:cs="Consolas" w:eastAsia="宋体"/>
          <w:color w:val="1F3D50"/>
          <w:sz w:val="21"/>
        </w:rPr>
        <w:t>phi</w:t>
      </w:r>
      <w:r>
        <w:rPr>
          <w:rFonts w:ascii="宋体" w:hAnsi="宋体" w:cs="宋体" w:eastAsia="宋体"/>
          <w:color w:val="000000"/>
          <w:sz w:val="22"/>
        </w:rPr>
        <w:t>积分构成第一组独立核对关系。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12 对流扩散方程与尺度分析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被动浓度满足∂c/∂t+∇·(Uc)=D∇²c，其中D=2e−5 m²/s。</w:t>
      </w:r>
      <w:r>
        <w:rPr>
          <w:rFonts w:ascii="Consolas" w:hAnsi="Consolas" w:cs="Consolas" w:eastAsia="宋体"/>
          <w:color w:val="1F3D50"/>
          <w:sz w:val="21"/>
        </w:rPr>
        <w:t>Schmidt</w:t>
      </w:r>
      <w:r>
        <w:rPr>
          <w:rFonts w:ascii="宋体" w:hAnsi="宋体" w:cs="宋体" w:eastAsia="宋体"/>
          <w:color w:val="000000"/>
          <w:sz w:val="22"/>
        </w:rPr>
        <w:t>数Sc=ν/D=0.75。以入口高度H=0.01m为尺度，入口A的Re=</w:t>
      </w:r>
      <w:r>
        <w:rPr>
          <w:rFonts w:ascii="Consolas" w:hAnsi="Consolas" w:cs="Consolas" w:eastAsia="宋体"/>
          <w:color w:val="1F3D50"/>
          <w:sz w:val="21"/>
        </w:rPr>
        <w:t>UH/</w:t>
      </w:r>
      <w:r>
        <w:rPr>
          <w:rFonts w:ascii="宋体" w:hAnsi="宋体" w:cs="宋体" w:eastAsia="宋体"/>
          <w:color w:val="000000"/>
          <w:sz w:val="22"/>
        </w:rPr>
        <w:t>ν=200，Pe=</w:t>
      </w:r>
      <w:r>
        <w:rPr>
          <w:rFonts w:ascii="Consolas" w:hAnsi="Consolas" w:cs="Consolas" w:eastAsia="宋体"/>
          <w:color w:val="1F3D50"/>
          <w:sz w:val="21"/>
        </w:rPr>
        <w:t>UH/D</w:t>
      </w:r>
      <w:r>
        <w:rPr>
          <w:rFonts w:ascii="宋体" w:hAnsi="宋体" w:cs="宋体" w:eastAsia="宋体"/>
          <w:color w:val="000000"/>
          <w:sz w:val="22"/>
        </w:rPr>
        <w:t>=150；入口B在两组中分别为Re=200、400，Pe=150、300。主通道出口的平均速度更高，无量纲数应注明取值位置，不能只给一个没有定义的Re。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对流时间约为</w:t>
      </w:r>
      <w:r>
        <w:rPr>
          <w:rFonts w:ascii="Consolas" w:hAnsi="Consolas" w:cs="Consolas" w:eastAsia="宋体"/>
          <w:color w:val="1F3D50"/>
          <w:sz w:val="21"/>
        </w:rPr>
        <w:t>L/U</w:t>
      </w:r>
      <w:r>
        <w:rPr>
          <w:rFonts w:ascii="宋体" w:hAnsi="宋体" w:cs="宋体" w:eastAsia="宋体"/>
          <w:color w:val="000000"/>
          <w:sz w:val="22"/>
        </w:rPr>
        <w:t>，横向扩散时间约为H²/D。二者之比形成Pe，因此Pe较大时，即使示踪物已经到达出口，横向浓度仍可能不均匀。汇流处的流向改变、剪切层与回流会改变局部停留时间和浓度梯度，随后扩散逐步削弱梯度。增加D会改变模型的物理扩散强度，不能把它当作使图片变平滑的作图参数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13 求解器与函数对象的配置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pimpleFoam</w:t>
      </w:r>
      <w:r>
        <w:rPr>
          <w:rFonts w:ascii="宋体" w:hAnsi="宋体" w:cs="宋体" w:eastAsia="宋体"/>
          <w:color w:val="000000"/>
          <w:sz w:val="22"/>
        </w:rPr>
        <w:t>求解速度和压力，</w:t>
      </w:r>
      <w:r>
        <w:rPr>
          <w:rFonts w:ascii="Consolas" w:hAnsi="Consolas" w:cs="Consolas" w:eastAsia="宋体"/>
          <w:color w:val="1F3D50"/>
          <w:sz w:val="21"/>
        </w:rPr>
        <w:t>scalarTransport</w:t>
      </w:r>
      <w:r>
        <w:rPr>
          <w:rFonts w:ascii="宋体" w:hAnsi="宋体" w:cs="宋体" w:eastAsia="宋体"/>
          <w:color w:val="000000"/>
          <w:sz w:val="22"/>
        </w:rPr>
        <w:t>函数对象读取当前</w:t>
      </w:r>
      <w:r>
        <w:rPr>
          <w:rFonts w:ascii="Consolas" w:hAnsi="Consolas" w:cs="Consolas" w:eastAsia="宋体"/>
          <w:color w:val="1F3D50"/>
          <w:sz w:val="21"/>
        </w:rPr>
        <w:t>phi</w:t>
      </w:r>
      <w:r>
        <w:rPr>
          <w:rFonts w:ascii="宋体" w:hAnsi="宋体" w:cs="宋体" w:eastAsia="宋体"/>
          <w:color w:val="000000"/>
          <w:sz w:val="22"/>
        </w:rPr>
        <w:t>，推进浓度c。该函数对象来自</w:t>
      </w:r>
      <w:r>
        <w:rPr>
          <w:rFonts w:ascii="Consolas" w:hAnsi="Consolas" w:cs="Consolas" w:eastAsia="宋体"/>
          <w:color w:val="1F3D50"/>
          <w:sz w:val="21"/>
        </w:rPr>
        <w:t>v2512</w:t>
      </w:r>
      <w:r>
        <w:rPr>
          <w:rFonts w:ascii="宋体" w:hAnsi="宋体" w:cs="宋体" w:eastAsia="宋体"/>
          <w:color w:val="000000"/>
          <w:sz w:val="22"/>
        </w:rPr>
        <w:t>的</w:t>
      </w:r>
      <w:r>
        <w:rPr>
          <w:rFonts w:ascii="Consolas" w:hAnsi="Consolas" w:cs="Consolas" w:eastAsia="宋体"/>
          <w:color w:val="1F3D50"/>
          <w:sz w:val="21"/>
        </w:rPr>
        <w:t>solverFunctionObjects</w:t>
      </w:r>
      <w:r>
        <w:rPr>
          <w:rFonts w:ascii="宋体" w:hAnsi="宋体" w:cs="宋体" w:eastAsia="宋体"/>
          <w:color w:val="000000"/>
          <w:sz w:val="22"/>
        </w:rPr>
        <w:t>库。本机官方</w:t>
      </w:r>
      <w:r>
        <w:rPr>
          <w:rFonts w:ascii="Consolas" w:hAnsi="Consolas" w:cs="Consolas" w:eastAsia="宋体"/>
          <w:color w:val="1F3D50"/>
          <w:sz w:val="21"/>
        </w:rPr>
        <w:t>TJunction</w:t>
      </w:r>
      <w:r>
        <w:rPr>
          <w:rFonts w:ascii="宋体" w:hAnsi="宋体" w:cs="宋体" w:eastAsia="宋体"/>
          <w:color w:val="000000"/>
          <w:sz w:val="22"/>
        </w:rPr>
        <w:t>案例也采用这一机制。本例使用0/c提供初始场和边界，</w:t>
      </w:r>
      <w:r>
        <w:rPr>
          <w:rFonts w:ascii="Consolas" w:hAnsi="Consolas" w:cs="Consolas" w:eastAsia="宋体"/>
          <w:color w:val="1F3D50"/>
          <w:sz w:val="21"/>
        </w:rPr>
        <w:t>fvSchemes</w:t>
      </w:r>
      <w:r>
        <w:rPr>
          <w:rFonts w:ascii="宋体" w:hAnsi="宋体" w:cs="宋体" w:eastAsia="宋体"/>
          <w:color w:val="000000"/>
          <w:sz w:val="22"/>
        </w:rPr>
        <w:t>提供</w:t>
      </w:r>
      <w:r>
        <w:rPr>
          <w:rFonts w:ascii="Consolas" w:hAnsi="Consolas" w:cs="Consolas" w:eastAsia="宋体"/>
          <w:color w:val="1F3D50"/>
          <w:sz w:val="21"/>
        </w:rPr>
        <w:t>div(phi,c)</w:t>
      </w:r>
      <w:r>
        <w:rPr>
          <w:rFonts w:ascii="宋体" w:hAnsi="宋体" w:cs="宋体" w:eastAsia="宋体"/>
          <w:color w:val="000000"/>
          <w:sz w:val="22"/>
        </w:rPr>
        <w:t>等格式，</w:t>
      </w:r>
      <w:r>
        <w:rPr>
          <w:rFonts w:ascii="Consolas" w:hAnsi="Consolas" w:cs="Consolas" w:eastAsia="宋体"/>
          <w:color w:val="1F3D50"/>
          <w:sz w:val="21"/>
        </w:rPr>
        <w:t>fvSolution</w:t>
      </w:r>
      <w:r>
        <w:rPr>
          <w:rFonts w:ascii="宋体" w:hAnsi="宋体" w:cs="宋体" w:eastAsia="宋体"/>
          <w:color w:val="000000"/>
          <w:sz w:val="22"/>
        </w:rPr>
        <w:t>提供c的线性求解参数。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动量与浓度采用</w:t>
      </w:r>
      <w:r>
        <w:rPr>
          <w:rFonts w:ascii="Consolas" w:hAnsi="Consolas" w:cs="Consolas" w:eastAsia="宋体"/>
          <w:color w:val="1F3D50"/>
          <w:sz w:val="21"/>
        </w:rPr>
        <w:t>backward</w:t>
      </w:r>
      <w:r>
        <w:rPr>
          <w:rFonts w:ascii="宋体" w:hAnsi="宋体" w:cs="宋体" w:eastAsia="宋体"/>
          <w:color w:val="000000"/>
          <w:sz w:val="22"/>
        </w:rPr>
        <w:t>时间离散，动量对流采用</w:t>
      </w:r>
      <w:r>
        <w:rPr>
          <w:rFonts w:ascii="Consolas" w:hAnsi="Consolas" w:cs="Consolas" w:eastAsia="宋体"/>
          <w:color w:val="1F3D50"/>
          <w:sz w:val="21"/>
        </w:rPr>
        <w:t>linearUpwind</w:t>
      </w:r>
      <w:r>
        <w:rPr>
          <w:rFonts w:ascii="宋体" w:hAnsi="宋体" w:cs="宋体" w:eastAsia="宋体"/>
          <w:color w:val="000000"/>
          <w:sz w:val="22"/>
        </w:rPr>
        <w:t>，浓度对流采用</w:t>
      </w:r>
      <w:r>
        <w:rPr>
          <w:rFonts w:ascii="Consolas" w:hAnsi="Consolas" w:cs="Consolas" w:eastAsia="宋体"/>
          <w:color w:val="1F3D50"/>
          <w:sz w:val="21"/>
        </w:rPr>
        <w:t>limitedLinear</w:t>
      </w:r>
      <w:r>
        <w:rPr>
          <w:rFonts w:ascii="宋体" w:hAnsi="宋体" w:cs="宋体" w:eastAsia="宋体"/>
          <w:color w:val="000000"/>
          <w:sz w:val="22"/>
        </w:rPr>
        <w:t xml:space="preserve"> 1。</w:t>
      </w:r>
      <w:r>
        <w:rPr>
          <w:rFonts w:ascii="Consolas" w:hAnsi="Consolas" w:cs="Consolas" w:eastAsia="宋体"/>
          <w:color w:val="1F3D50"/>
          <w:sz w:val="21"/>
        </w:rPr>
        <w:t>PIMPLE</w:t>
      </w:r>
      <w:r>
        <w:rPr>
          <w:rFonts w:ascii="宋体" w:hAnsi="宋体" w:cs="宋体" w:eastAsia="宋体"/>
          <w:color w:val="000000"/>
          <w:sz w:val="22"/>
        </w:rPr>
        <w:t>外迭代两次、压力修正两次，固定时间步0.0005s，计算至1.2s。浓度函数对象的D为常系数，单位m²/s。运行时可在同一</w:t>
      </w:r>
      <w:r>
        <w:rPr>
          <w:rFonts w:ascii="Consolas" w:hAnsi="Consolas" w:cs="Consolas" w:eastAsia="宋体"/>
          <w:color w:val="1F3D50"/>
          <w:sz w:val="21"/>
        </w:rPr>
        <w:t>log.pimpleFoam</w:t>
      </w:r>
      <w:r>
        <w:rPr>
          <w:rFonts w:ascii="宋体" w:hAnsi="宋体" w:cs="宋体" w:eastAsia="宋体"/>
          <w:color w:val="000000"/>
          <w:sz w:val="22"/>
        </w:rPr>
        <w:t>中分别检索速度、压力和c的求解过程。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Allrun.sh</w:t>
      </w:r>
      <w:r>
        <w:rPr>
          <w:rFonts w:ascii="宋体" w:hAnsi="宋体" w:cs="宋体" w:eastAsia="宋体"/>
          <w:color w:val="000000"/>
          <w:sz w:val="22"/>
        </w:rPr>
        <w:t>只需执行</w:t>
      </w:r>
      <w:r>
        <w:rPr>
          <w:rFonts w:ascii="Consolas" w:hAnsi="Consolas" w:cs="Consolas" w:eastAsia="宋体"/>
          <w:color w:val="1F3D50"/>
          <w:sz w:val="21"/>
        </w:rPr>
        <w:t>blockMesh</w:t>
      </w:r>
      <w:r>
        <w:rPr>
          <w:rFonts w:ascii="宋体" w:hAnsi="宋体" w:cs="宋体" w:eastAsia="宋体"/>
          <w:color w:val="000000"/>
          <w:sz w:val="22"/>
        </w:rPr>
        <w:t>、</w:t>
      </w:r>
      <w:r>
        <w:rPr>
          <w:rFonts w:ascii="Consolas" w:hAnsi="Consolas" w:cs="Consolas" w:eastAsia="宋体"/>
          <w:color w:val="1F3D50"/>
          <w:sz w:val="21"/>
        </w:rPr>
        <w:t>checkMesh</w:t>
      </w:r>
      <w:r>
        <w:rPr>
          <w:rFonts w:ascii="宋体" w:hAnsi="宋体" w:cs="宋体" w:eastAsia="宋体"/>
          <w:color w:val="000000"/>
          <w:sz w:val="22"/>
        </w:rPr>
        <w:t>、</w:t>
      </w:r>
      <w:r>
        <w:rPr>
          <w:rFonts w:ascii="Consolas" w:hAnsi="Consolas" w:cs="Consolas" w:eastAsia="宋体"/>
          <w:color w:val="1F3D50"/>
          <w:sz w:val="21"/>
        </w:rPr>
        <w:t>pimpleFoam</w:t>
      </w:r>
      <w:r>
        <w:rPr>
          <w:rFonts w:ascii="宋体" w:hAnsi="宋体" w:cs="宋体" w:eastAsia="宋体"/>
          <w:color w:val="000000"/>
          <w:sz w:val="22"/>
        </w:rPr>
        <w:t>和标准后处理命令。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入口浓度采用</w:t>
      </w:r>
      <w:r>
        <w:rPr>
          <w:rFonts w:ascii="Consolas" w:hAnsi="Consolas" w:cs="Consolas" w:eastAsia="宋体"/>
          <w:color w:val="1F3D50"/>
          <w:sz w:val="21"/>
        </w:rPr>
        <w:t>fixedValue</w:t>
      </w:r>
      <w:r>
        <w:rPr>
          <w:rFonts w:ascii="宋体" w:hAnsi="宋体" w:cs="宋体" w:eastAsia="宋体"/>
          <w:color w:val="000000"/>
          <w:sz w:val="22"/>
        </w:rPr>
        <w:t>，壁面采用零梯度。出口只有在完全流出时才适用当前的零梯度浓度条件。最初的60mm下游通道试算中，不等流量组回流延伸到出口，虽然整体流量守恒，出口混合统计仍受到影响。最终将两组共同延长至140mm，并重新计算。该修正体现了边界位置必须由流动结果检验，而不能只凭命令能执行便认定计算域足够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14 平均浓度与混合均匀性的区别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当示踪库存不再变化且边界扩散贡献可忽略时，出口通量加权平均浓度满足</w:t>
      </w:r>
      <w:r>
        <w:rPr>
          <w:rFonts w:ascii="Consolas" w:hAnsi="Consolas" w:cs="Consolas" w:eastAsia="宋体"/>
          <w:color w:val="1F3D50"/>
          <w:sz w:val="21"/>
        </w:rPr>
        <w:t>cideal</w:t>
      </w:r>
      <w:r>
        <w:rPr>
          <w:rFonts w:ascii="宋体" w:hAnsi="宋体" w:cs="宋体" w:eastAsia="宋体"/>
          <w:color w:val="000000"/>
          <w:sz w:val="22"/>
        </w:rPr>
        <w:t>=(</w:t>
      </w:r>
      <w:r>
        <w:rPr>
          <w:rFonts w:ascii="Consolas" w:hAnsi="Consolas" w:cs="Consolas" w:eastAsia="宋体"/>
          <w:color w:val="1F3D50"/>
          <w:sz w:val="21"/>
        </w:rPr>
        <w:t>QAcA+QBcB</w:t>
      </w:r>
      <w:r>
        <w:rPr>
          <w:rFonts w:ascii="宋体" w:hAnsi="宋体" w:cs="宋体" w:eastAsia="宋体"/>
          <w:color w:val="000000"/>
          <w:sz w:val="22"/>
        </w:rPr>
        <w:t>)/(</w:t>
      </w:r>
      <w:r>
        <w:rPr>
          <w:rFonts w:ascii="Consolas" w:hAnsi="Consolas" w:cs="Consolas" w:eastAsia="宋体"/>
          <w:color w:val="1F3D50"/>
          <w:sz w:val="21"/>
        </w:rPr>
        <w:t>QA+QB</w:t>
      </w:r>
      <w:r>
        <w:rPr>
          <w:rFonts w:ascii="宋体" w:hAnsi="宋体" w:cs="宋体" w:eastAsia="宋体"/>
          <w:color w:val="000000"/>
          <w:sz w:val="22"/>
        </w:rPr>
        <w:t>)。两组分别为0.5和2/3。出口的面积平均c与通量加权平均c不同：前者每单位面积权重相同，后者流量较大的位置权重更大。本节使用</w:t>
      </w:r>
      <w:r>
        <w:rPr>
          <w:rFonts w:ascii="Consolas" w:hAnsi="Consolas" w:cs="Consolas" w:eastAsia="宋体"/>
          <w:color w:val="1F3D50"/>
          <w:sz w:val="21"/>
        </w:rPr>
        <w:t>phi</w:t>
      </w:r>
      <w:r>
        <w:rPr>
          <w:rFonts w:ascii="宋体" w:hAnsi="宋体" w:cs="宋体" w:eastAsia="宋体"/>
          <w:color w:val="000000"/>
          <w:sz w:val="22"/>
        </w:rPr>
        <w:t>作为权重，使统计与实际示踪通量对应。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最终出口通量加权平均分别为0.49991274和0.66659158。接近理论配比说明出口总示踪输运接近稳定收支，但不能说明每个位置的浓度都接近这一平均值。应进一步查看出口c(y)剖面和浓度云图，确认是否仍保留两股流体的分层分布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设所有出口面通量φf为正，定义wf=φf/Σφf、c̄=Σ</w:t>
      </w:r>
      <w:r>
        <w:rPr>
          <w:rFonts w:ascii="Consolas" w:hAnsi="Consolas" w:cs="Consolas" w:eastAsia="宋体"/>
          <w:color w:val="1F3D50"/>
          <w:sz w:val="21"/>
        </w:rPr>
        <w:t>wfcf</w:t>
      </w:r>
      <w:r>
        <w:rPr>
          <w:rFonts w:ascii="宋体" w:hAnsi="宋体" w:cs="宋体" w:eastAsia="宋体"/>
          <w:color w:val="000000"/>
          <w:sz w:val="22"/>
        </w:rPr>
        <w:t>、σ²=Σwf(cf−c̄)²。对入口浓度分别为0和1的两股流体，未混合的理论方差为</w:t>
      </w:r>
      <w:r>
        <w:rPr>
          <w:rFonts w:ascii="Consolas" w:hAnsi="Consolas" w:cs="Consolas" w:eastAsia="宋体"/>
          <w:color w:val="1F3D50"/>
          <w:sz w:val="21"/>
        </w:rPr>
        <w:t>cideal(1−cideal)</w:t>
      </w:r>
      <w:r>
        <w:rPr>
          <w:rFonts w:ascii="宋体" w:hAnsi="宋体" w:cs="宋体" w:eastAsia="宋体"/>
          <w:color w:val="000000"/>
          <w:sz w:val="22"/>
        </w:rPr>
        <w:t>。混合指数定义为M=1−</w:t>
      </w:r>
      <w:r>
        <w:rPr>
          <w:rFonts w:ascii="Consolas" w:hAnsi="Consolas" w:cs="Consolas" w:eastAsia="宋体"/>
          <w:color w:val="1F3D50"/>
          <w:sz w:val="21"/>
        </w:rPr>
        <w:t>sqrt</w:t>
      </w:r>
      <w:r>
        <w:rPr>
          <w:rFonts w:ascii="宋体" w:hAnsi="宋体" w:cs="宋体" w:eastAsia="宋体"/>
          <w:color w:val="000000"/>
          <w:sz w:val="22"/>
        </w:rPr>
        <w:t>[σ²/(</w:t>
      </w:r>
      <w:r>
        <w:rPr>
          <w:rFonts w:ascii="Consolas" w:hAnsi="Consolas" w:cs="Consolas" w:eastAsia="宋体"/>
          <w:color w:val="1F3D50"/>
          <w:sz w:val="21"/>
        </w:rPr>
        <w:t>cideal(1−cideal))</w:t>
      </w:r>
      <w:r>
        <w:rPr>
          <w:rFonts w:ascii="宋体" w:hAnsi="宋体" w:cs="宋体" w:eastAsia="宋体"/>
          <w:color w:val="000000"/>
          <w:sz w:val="22"/>
        </w:rPr>
        <w:t>]。M趋近1表示局部浓度趋于一致，M接近0表示接近未混合状态。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本次两组M分别为0.483861和0.440573。其变化同时受到总流量、停留时间、回流和数值扩散影响。若要单独研究入口分配，应固定总流量再改变两支路比例。若出口存在负通量，wf不能解释为非负权重，此时必须先处理出口回流问题，再使用该混合指数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15 瞬态库存与离散守恒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域内示踪库存为Ic=∫c dV。对浓度方程在全域积分得到</w:t>
      </w:r>
      <w:r>
        <w:rPr>
          <w:rFonts w:ascii="Consolas" w:hAnsi="Consolas" w:cs="Consolas" w:eastAsia="宋体"/>
          <w:color w:val="1F3D50"/>
          <w:sz w:val="21"/>
        </w:rPr>
        <w:t>dIc/dt</w:t>
      </w:r>
      <w:r>
        <w:rPr>
          <w:rFonts w:ascii="宋体" w:hAnsi="宋体" w:cs="宋体" w:eastAsia="宋体"/>
          <w:color w:val="000000"/>
          <w:sz w:val="22"/>
        </w:rPr>
        <w:t xml:space="preserve">=−∮cU·n </w:t>
      </w:r>
      <w:r>
        <w:rPr>
          <w:rFonts w:ascii="Consolas" w:hAnsi="Consolas" w:cs="Consolas" w:eastAsia="宋体"/>
          <w:color w:val="1F3D50"/>
          <w:sz w:val="21"/>
        </w:rPr>
        <w:t>dA+D</w:t>
      </w:r>
      <w:r>
        <w:rPr>
          <w:rFonts w:ascii="宋体" w:hAnsi="宋体" w:cs="宋体" w:eastAsia="宋体"/>
          <w:color w:val="000000"/>
          <w:sz w:val="22"/>
        </w:rPr>
        <w:t>∮∇c·n dA。右侧第一项是对流净流入，第二项是扩散净流入。库存随时间增加时，入口示踪流量本来就应大于出口示踪流量；这部分差值不是数值损失。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检查时应选择两个实际保存时刻，用ΣcV之差计算库存变化，再对同一时段内的边界示踪通量作时间积分。零梯度出口与壁面不产生法向扩散通量，</w:t>
      </w:r>
      <w:r>
        <w:rPr>
          <w:rFonts w:ascii="Consolas" w:hAnsi="Consolas" w:cs="Consolas" w:eastAsia="宋体"/>
          <w:color w:val="1F3D50"/>
          <w:sz w:val="21"/>
        </w:rPr>
        <w:t>Dirichlet</w:t>
      </w:r>
      <w:r>
        <w:rPr>
          <w:rFonts w:ascii="宋体" w:hAnsi="宋体" w:cs="宋体" w:eastAsia="宋体"/>
          <w:color w:val="000000"/>
          <w:sz w:val="22"/>
        </w:rPr>
        <w:t>入口的扩散通量则需结合入口相邻单元梯度判断。若使用离散输出数据积分，还应说明时间采样造成的积分误差。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除示踪收支外，两组都检查总体积通量的Σφ、c最小最大值、求解器最终时刻和网格质量。浓度处于[0,1]、流量守恒和代数残差下降分别反映不同性质，不能相互替代。特别是较粗网格可能在守恒且有界的同时产生明显数值扩散，从而高估混合程度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16 回流 离散误差与研究任务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在主通道内使用Ux&lt;−0.001</w:t>
      </w:r>
      <w:r>
        <w:rPr>
          <w:rFonts w:ascii="Consolas" w:hAnsi="Consolas" w:cs="Consolas" w:eastAsia="宋体"/>
          <w:color w:val="1F3D50"/>
          <w:sz w:val="21"/>
        </w:rPr>
        <w:t>m/s</w:t>
      </w:r>
      <w:r>
        <w:rPr>
          <w:rFonts w:ascii="宋体" w:hAnsi="宋体" w:cs="宋体" w:eastAsia="宋体"/>
          <w:color w:val="000000"/>
          <w:sz w:val="22"/>
        </w:rPr>
        <w:t>定位明显反向单元，再结合瞬时流线观察回流结构。该阈值用于同一网格上的比较，并不直接给出连续流场中精确的分离线。回流区末端、浓度剪切层与出口位置应一并标在图上，以判断监测截面是否避开边界干扰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研究训练应至少包括网格与时间步对照。建议将局部尺寸从0.5mm减为0.25mm，同时单独将时间步减半，比较出口平均、方差、回流长度及压降。若加密后混合指数显著降低，应检查原计算是否因数值扩散而混合过强。所有比较采用相同物理时刻、出口位置和统计公式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本节的二维模型能够说明汇流、回流和分子扩散，但不包含三维横截面二次流。后续设计研究可以改变下游长度、支路角度或流量分配；若几何变化引入明显三维效应，应扩展为三维计算，而不能沿用</w:t>
      </w:r>
      <w:r>
        <w:rPr>
          <w:rFonts w:ascii="Consolas" w:hAnsi="Consolas" w:cs="Consolas" w:eastAsia="宋体"/>
          <w:color w:val="1F3D50"/>
          <w:sz w:val="21"/>
        </w:rPr>
        <w:t>empty</w:t>
      </w:r>
      <w:r>
        <w:rPr>
          <w:rFonts w:ascii="宋体" w:hAnsi="宋体" w:cs="宋体" w:eastAsia="宋体"/>
          <w:color w:val="000000"/>
          <w:sz w:val="22"/>
        </w:rPr>
        <w:t>约束后仍解释三维混合机制。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17 后台阶湍流分离与再附着</w:t>
      </w:r>
    </w:p>
    <w:p>
      <w:pPr>
        <w:pStyle w:val="Heading2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几何 流动与研究量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后台阶使来流边界层离开壁面，在台阶后形成分离剪切层和回流区，随后在下游再附着。本例采用本机 </w:t>
      </w:r>
      <w:r>
        <w:rPr>
          <w:rFonts w:ascii="Consolas" w:hAnsi="Consolas" w:cs="Consolas" w:eastAsia="宋体"/>
          <w:color w:val="1F3D50"/>
          <w:sz w:val="21"/>
        </w:rPr>
        <w:t>v2512</w:t>
      </w:r>
      <w:r>
        <w:rPr>
          <w:rFonts w:ascii="宋体" w:hAnsi="宋体" w:cs="宋体" w:eastAsia="宋体"/>
          <w:color w:val="000000"/>
          <w:sz w:val="22"/>
        </w:rPr>
        <w:t xml:space="preserve"> 的 </w:t>
      </w:r>
      <w:r>
        <w:rPr>
          <w:rFonts w:ascii="Consolas" w:hAnsi="Consolas" w:cs="Consolas" w:eastAsia="宋体"/>
          <w:color w:val="1F3D50"/>
          <w:sz w:val="21"/>
        </w:rPr>
        <w:t>backwardFacingStep2D</w:t>
      </w:r>
      <w:r>
        <w:rPr>
          <w:rFonts w:ascii="宋体" w:hAnsi="宋体" w:cs="宋体" w:eastAsia="宋体"/>
          <w:color w:val="000000"/>
          <w:sz w:val="22"/>
        </w:rPr>
        <w:t xml:space="preserve"> 网格，以台阶高度 h=0.0127 m 为长度尺度。入口位于 </w:t>
      </w:r>
      <w:r>
        <w:rPr>
          <w:rFonts w:ascii="Consolas" w:hAnsi="Consolas" w:cs="Consolas" w:eastAsia="宋体"/>
          <w:color w:val="1F3D50"/>
          <w:sz w:val="21"/>
        </w:rPr>
        <w:t>x/h</w:t>
      </w:r>
      <w:r>
        <w:rPr>
          <w:rFonts w:ascii="宋体" w:hAnsi="宋体" w:cs="宋体" w:eastAsia="宋体"/>
          <w:color w:val="000000"/>
          <w:sz w:val="22"/>
        </w:rPr>
        <w:t xml:space="preserve">=−130，出口位于 </w:t>
      </w:r>
      <w:r>
        <w:rPr>
          <w:rFonts w:ascii="Consolas" w:hAnsi="Consolas" w:cs="Consolas" w:eastAsia="宋体"/>
          <w:color w:val="1F3D50"/>
          <w:sz w:val="21"/>
        </w:rPr>
        <w:t>x/h</w:t>
      </w:r>
      <w:r>
        <w:rPr>
          <w:rFonts w:ascii="宋体" w:hAnsi="宋体" w:cs="宋体" w:eastAsia="宋体"/>
          <w:color w:val="000000"/>
          <w:sz w:val="22"/>
        </w:rPr>
        <w:t xml:space="preserve">=50，网格共 20540 个单元。前后平面为 </w:t>
      </w:r>
      <w:r>
        <w:rPr>
          <w:rFonts w:ascii="Consolas" w:hAnsi="Consolas" w:cs="Consolas" w:eastAsia="宋体"/>
          <w:color w:val="1F3D50"/>
          <w:sz w:val="21"/>
        </w:rPr>
        <w:t>empty</w:t>
      </w:r>
      <w:r>
        <w:rPr>
          <w:rFonts w:ascii="宋体" w:hAnsi="宋体" w:cs="宋体" w:eastAsia="宋体"/>
          <w:color w:val="000000"/>
          <w:sz w:val="22"/>
        </w:rPr>
        <w:t>，表示二维平均流动，不能用于预测三维湍流瞬时结构。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入口速度为 44.2 </w:t>
      </w:r>
      <w:r>
        <w:rPr>
          <w:rFonts w:ascii="Consolas" w:hAnsi="Consolas" w:cs="Consolas" w:eastAsia="宋体"/>
          <w:color w:val="1F3D50"/>
          <w:sz w:val="21"/>
        </w:rPr>
        <w:t>m/s</w:t>
      </w:r>
      <w:r>
        <w:rPr>
          <w:rFonts w:ascii="宋体" w:hAnsi="宋体" w:cs="宋体" w:eastAsia="宋体"/>
          <w:color w:val="000000"/>
          <w:sz w:val="22"/>
        </w:rPr>
        <w:t>，运动黏度为 1.56×10⁻⁵ m²/s，</w:t>
      </w:r>
      <w:r>
        <w:rPr>
          <w:rFonts w:ascii="Consolas" w:hAnsi="Consolas" w:cs="Consolas" w:eastAsia="宋体"/>
          <w:color w:val="1F3D50"/>
          <w:sz w:val="21"/>
        </w:rPr>
        <w:t>Re_h</w:t>
      </w:r>
      <w:r>
        <w:rPr>
          <w:rFonts w:ascii="宋体" w:hAnsi="宋体" w:cs="宋体" w:eastAsia="宋体"/>
          <w:color w:val="000000"/>
          <w:sz w:val="22"/>
        </w:rPr>
        <w:t>=35983.3。入口上、下游短段采用对称边界，随后设置无滑移壁面，使边界层在到达台阶前发展。出口指定运动学压力为零，速度采用零梯度。长入口段的作用需要从台阶前剖面验证，而不能只依据其长度推断边界层符合实验。</w:t>
      </w:r>
    </w:p>
    <w:p>
      <w:pPr>
        <w:pStyle w:val="Heading2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RANS 模型与近壁条件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稳态 </w:t>
      </w:r>
      <w:r>
        <w:rPr>
          <w:rFonts w:ascii="Consolas" w:hAnsi="Consolas" w:cs="Consolas" w:eastAsia="宋体"/>
          <w:color w:val="1F3D50"/>
          <w:sz w:val="21"/>
        </w:rPr>
        <w:t>RANS</w:t>
      </w:r>
      <w:r>
        <w:rPr>
          <w:rFonts w:ascii="宋体" w:hAnsi="宋体" w:cs="宋体" w:eastAsia="宋体"/>
          <w:color w:val="000000"/>
          <w:sz w:val="22"/>
        </w:rPr>
        <w:t xml:space="preserve"> 动量方程包含平均对流、压力梯度、分子黏性应力和雷诺应力。</w:t>
      </w:r>
      <w:r>
        <w:rPr>
          <w:rFonts w:ascii="Consolas" w:hAnsi="Consolas" w:cs="Consolas" w:eastAsia="宋体"/>
          <w:color w:val="1F3D50"/>
          <w:sz w:val="21"/>
        </w:rPr>
        <w:t>kOmegaSST</w:t>
      </w:r>
      <w:r>
        <w:rPr>
          <w:rFonts w:ascii="宋体" w:hAnsi="宋体" w:cs="宋体" w:eastAsia="宋体"/>
          <w:color w:val="000000"/>
          <w:sz w:val="22"/>
        </w:rPr>
        <w:t xml:space="preserve"> 通过 k 和 ω 两个输运方程计算湍动能和比耗散率，并由涡黏性近似封闭雷诺应力。</w:t>
      </w:r>
      <w:r>
        <w:rPr>
          <w:rFonts w:ascii="Consolas" w:hAnsi="Consolas" w:cs="Consolas" w:eastAsia="宋体"/>
          <w:color w:val="1F3D50"/>
          <w:sz w:val="21"/>
        </w:rPr>
        <w:t>SST</w:t>
      </w:r>
      <w:r>
        <w:rPr>
          <w:rFonts w:ascii="宋体" w:hAnsi="宋体" w:cs="宋体" w:eastAsia="宋体"/>
          <w:color w:val="000000"/>
          <w:sz w:val="22"/>
        </w:rPr>
        <w:t xml:space="preserve"> 的混合函数与应力限制参与近壁和外层计算，模型选择不能只由目录中的 </w:t>
      </w:r>
      <w:r>
        <w:rPr>
          <w:rFonts w:ascii="Consolas" w:hAnsi="Consolas" w:cs="Consolas" w:eastAsia="宋体"/>
          <w:color w:val="1F3D50"/>
          <w:sz w:val="21"/>
        </w:rPr>
        <w:t>RASModel</w:t>
      </w:r>
      <w:r>
        <w:rPr>
          <w:rFonts w:ascii="宋体" w:hAnsi="宋体" w:cs="宋体" w:eastAsia="宋体"/>
          <w:color w:val="000000"/>
          <w:sz w:val="22"/>
        </w:rPr>
        <w:t xml:space="preserve"> 名称判断，还应核对其余物性与壁面条件。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入口 k=0.00109 m²/s²、ω=181728 s⁻¹，均取自官方基准。由 I=√(2</w:t>
      </w:r>
      <w:r>
        <w:rPr>
          <w:rFonts w:ascii="Consolas" w:hAnsi="Consolas" w:cs="Consolas" w:eastAsia="宋体"/>
          <w:color w:val="1F3D50"/>
          <w:sz w:val="21"/>
        </w:rPr>
        <w:t>k/3</w:t>
      </w:r>
      <w:r>
        <w:rPr>
          <w:rFonts w:ascii="宋体" w:hAnsi="宋体" w:cs="宋体" w:eastAsia="宋体"/>
          <w:color w:val="000000"/>
          <w:sz w:val="22"/>
        </w:rPr>
        <w:t>)/U 得到入口湍流强度 0.06099%。这组输入描述弱湍流来流在长壁面上发展的配置，不应换算为未经验证的通道水力尺度后宣称普适。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当前台阶前 </w:t>
      </w:r>
      <w:r>
        <w:rPr>
          <w:rFonts w:ascii="Consolas" w:hAnsi="Consolas" w:cs="Consolas" w:eastAsia="宋体"/>
          <w:color w:val="1F3D50"/>
          <w:sz w:val="21"/>
        </w:rPr>
        <w:t>x/h</w:t>
      </w:r>
      <w:r>
        <w:rPr>
          <w:rFonts w:ascii="宋体" w:hAnsi="宋体" w:cs="宋体" w:eastAsia="宋体"/>
          <w:color w:val="000000"/>
          <w:sz w:val="22"/>
        </w:rPr>
        <w:t xml:space="preserve">=−4 处参考速度 </w:t>
      </w:r>
      <w:r>
        <w:rPr>
          <w:rFonts w:ascii="Consolas" w:hAnsi="Consolas" w:cs="Consolas" w:eastAsia="宋体"/>
          <w:color w:val="1F3D50"/>
          <w:sz w:val="21"/>
        </w:rPr>
        <w:t>Uref</w:t>
      </w:r>
      <w:r>
        <w:rPr>
          <w:rFonts w:ascii="宋体" w:hAnsi="宋体" w:cs="宋体" w:eastAsia="宋体"/>
          <w:color w:val="000000"/>
          <w:sz w:val="22"/>
        </w:rPr>
        <w:t xml:space="preserve">=46.5845 </w:t>
      </w:r>
      <w:r>
        <w:rPr>
          <w:rFonts w:ascii="Consolas" w:hAnsi="Consolas" w:cs="Consolas" w:eastAsia="宋体"/>
          <w:color w:val="1F3D50"/>
          <w:sz w:val="21"/>
        </w:rPr>
        <w:t>m/s</w:t>
      </w:r>
      <w:r>
        <w:rPr>
          <w:rFonts w:ascii="宋体" w:hAnsi="宋体" w:cs="宋体" w:eastAsia="宋体"/>
          <w:color w:val="000000"/>
          <w:sz w:val="22"/>
        </w:rPr>
        <w:t>，按下壁面起算的 δ99/h≈1.3468；实验说明中的边界层厚度约为 1.5h，该差异需要纳入结果解释。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近壁网格沿法向分级，采用 </w:t>
      </w:r>
      <w:r>
        <w:rPr>
          <w:rFonts w:ascii="Consolas" w:hAnsi="Consolas" w:cs="Consolas" w:eastAsia="宋体"/>
          <w:color w:val="1F3D50"/>
          <w:sz w:val="21"/>
        </w:rPr>
        <w:t>nutUBlendedWallFunction</w:t>
      </w:r>
      <w:r>
        <w:rPr>
          <w:rFonts w:ascii="宋体" w:hAnsi="宋体" w:cs="宋体" w:eastAsia="宋体"/>
          <w:color w:val="000000"/>
          <w:sz w:val="22"/>
        </w:rPr>
        <w:t>、</w:t>
      </w:r>
      <w:r>
        <w:rPr>
          <w:rFonts w:ascii="Consolas" w:hAnsi="Consolas" w:cs="Consolas" w:eastAsia="宋体"/>
          <w:color w:val="1F3D50"/>
          <w:sz w:val="21"/>
        </w:rPr>
        <w:t>omegaWallFunction</w:t>
      </w:r>
      <w:r>
        <w:rPr>
          <w:rFonts w:ascii="宋体" w:hAnsi="宋体" w:cs="宋体" w:eastAsia="宋体"/>
          <w:color w:val="000000"/>
          <w:sz w:val="22"/>
        </w:rPr>
        <w:t xml:space="preserve"> 和 </w:t>
      </w:r>
      <w:r>
        <w:rPr>
          <w:rFonts w:ascii="Consolas" w:hAnsi="Consolas" w:cs="Consolas" w:eastAsia="宋体"/>
          <w:color w:val="1F3D50"/>
          <w:sz w:val="21"/>
        </w:rPr>
        <w:t>kqRWallFunction</w:t>
      </w:r>
      <w:r>
        <w:rPr>
          <w:rFonts w:ascii="宋体" w:hAnsi="宋体" w:cs="宋体" w:eastAsia="宋体"/>
          <w:color w:val="000000"/>
          <w:sz w:val="22"/>
        </w:rPr>
        <w:t xml:space="preserve">。当前下壁 </w:t>
      </w:r>
      <w:r>
        <w:rPr>
          <w:rFonts w:ascii="Consolas" w:hAnsi="Consolas" w:cs="Consolas" w:eastAsia="宋体"/>
          <w:color w:val="1F3D50"/>
          <w:sz w:val="21"/>
        </w:rPr>
        <w:t>yPlus</w:t>
      </w:r>
      <w:r>
        <w:rPr>
          <w:rFonts w:ascii="宋体" w:hAnsi="宋体" w:cs="宋体" w:eastAsia="宋体"/>
          <w:color w:val="000000"/>
          <w:sz w:val="22"/>
        </w:rPr>
        <w:t xml:space="preserve"> 范围为 0.0023693–5.1222，面积加权均值 1.5277；上壁均值 1.2457。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这是细近壁网格配合混合壁函数的设置，不能仅因大部分 </w:t>
      </w:r>
      <w:r>
        <w:rPr>
          <w:rFonts w:ascii="Consolas" w:hAnsi="Consolas" w:cs="Consolas" w:eastAsia="宋体"/>
          <w:color w:val="1F3D50"/>
          <w:sz w:val="21"/>
        </w:rPr>
        <w:t>yPlus</w:t>
      </w:r>
      <w:r>
        <w:rPr>
          <w:rFonts w:ascii="宋体" w:hAnsi="宋体" w:cs="宋体" w:eastAsia="宋体"/>
          <w:color w:val="000000"/>
          <w:sz w:val="22"/>
        </w:rPr>
        <w:t xml:space="preserve"> 接近 1，就称为完全解析黏性底层的低雷诺数模型。尖角附近应单独查看局部网格及壁面量，不能只报告平均 </w:t>
      </w:r>
      <w:r>
        <w:rPr>
          <w:rFonts w:ascii="Consolas" w:hAnsi="Consolas" w:cs="Consolas" w:eastAsia="宋体"/>
          <w:color w:val="1F3D50"/>
          <w:sz w:val="21"/>
        </w:rPr>
        <w:t>yPlus</w:t>
      </w:r>
      <w:r>
        <w:rPr>
          <w:rFonts w:ascii="宋体" w:hAnsi="宋体" w:cs="宋体" w:eastAsia="宋体"/>
          <w:color w:val="000000"/>
          <w:sz w:val="22"/>
        </w:rPr>
        <w:t>。</w:t>
      </w:r>
    </w:p>
    <w:p>
      <w:pPr>
        <w:pStyle w:val="Heading2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离散 松弛与收敛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本例采用 </w:t>
      </w:r>
      <w:r>
        <w:rPr>
          <w:rFonts w:ascii="Consolas" w:hAnsi="Consolas" w:cs="Consolas" w:eastAsia="宋体"/>
          <w:color w:val="1F3D50"/>
          <w:sz w:val="21"/>
        </w:rPr>
        <w:t>steadyState</w:t>
      </w:r>
      <w:r>
        <w:rPr>
          <w:rFonts w:ascii="宋体" w:hAnsi="宋体" w:cs="宋体" w:eastAsia="宋体"/>
          <w:color w:val="000000"/>
          <w:sz w:val="22"/>
        </w:rPr>
        <w:t xml:space="preserve"> 时间格式，5000 表示 </w:t>
      </w:r>
      <w:r>
        <w:rPr>
          <w:rFonts w:ascii="Consolas" w:hAnsi="Consolas" w:cs="Consolas" w:eastAsia="宋体"/>
          <w:color w:val="1F3D50"/>
          <w:sz w:val="21"/>
        </w:rPr>
        <w:t>SIMPLE</w:t>
      </w:r>
      <w:r>
        <w:rPr>
          <w:rFonts w:ascii="宋体" w:hAnsi="宋体" w:cs="宋体" w:eastAsia="宋体"/>
          <w:color w:val="000000"/>
          <w:sz w:val="22"/>
        </w:rPr>
        <w:t xml:space="preserve"> 迭代次数，不是 5000 s。速度对流采用 </w:t>
      </w:r>
      <w:r>
        <w:rPr>
          <w:rFonts w:ascii="Consolas" w:hAnsi="Consolas" w:cs="Consolas" w:eastAsia="宋体"/>
          <w:color w:val="1F3D50"/>
          <w:sz w:val="21"/>
        </w:rPr>
        <w:t>bounded</w:t>
      </w:r>
      <w:r>
        <w:rPr>
          <w:rFonts w:ascii="宋体" w:hAnsi="宋体" w:cs="宋体" w:eastAsia="宋体"/>
          <w:color w:val="000000"/>
          <w:sz w:val="22"/>
        </w:rPr>
        <w:t xml:space="preserve"> </w:t>
      </w:r>
      <w:r>
        <w:rPr>
          <w:rFonts w:ascii="Consolas" w:hAnsi="Consolas" w:cs="Consolas" w:eastAsia="宋体"/>
          <w:color w:val="1F3D50"/>
          <w:sz w:val="21"/>
        </w:rPr>
        <w:t>Gauss</w:t>
      </w:r>
      <w:r>
        <w:rPr>
          <w:rFonts w:ascii="宋体" w:hAnsi="宋体" w:cs="宋体" w:eastAsia="宋体"/>
          <w:color w:val="000000"/>
          <w:sz w:val="22"/>
        </w:rPr>
        <w:t xml:space="preserve"> </w:t>
      </w:r>
      <w:r>
        <w:rPr>
          <w:rFonts w:ascii="Consolas" w:hAnsi="Consolas" w:cs="Consolas" w:eastAsia="宋体"/>
          <w:color w:val="1F3D50"/>
          <w:sz w:val="21"/>
        </w:rPr>
        <w:t>linearUpwind</w:t>
      </w:r>
      <w:r>
        <w:rPr>
          <w:rFonts w:ascii="宋体" w:hAnsi="宋体" w:cs="宋体" w:eastAsia="宋体"/>
          <w:color w:val="000000"/>
          <w:sz w:val="22"/>
        </w:rPr>
        <w:t xml:space="preserve"> </w:t>
      </w:r>
      <w:r>
        <w:rPr>
          <w:rFonts w:ascii="Consolas" w:hAnsi="Consolas" w:cs="Consolas" w:eastAsia="宋体"/>
          <w:color w:val="1F3D50"/>
          <w:sz w:val="21"/>
        </w:rPr>
        <w:t>grad(U)</w:t>
      </w:r>
      <w:r>
        <w:rPr>
          <w:rFonts w:ascii="宋体" w:hAnsi="宋体" w:cs="宋体" w:eastAsia="宋体"/>
          <w:color w:val="000000"/>
          <w:sz w:val="22"/>
        </w:rPr>
        <w:t xml:space="preserve">，梯度采用 </w:t>
      </w:r>
      <w:r>
        <w:rPr>
          <w:rFonts w:ascii="Consolas" w:hAnsi="Consolas" w:cs="Consolas" w:eastAsia="宋体"/>
          <w:color w:val="1F3D50"/>
          <w:sz w:val="21"/>
        </w:rPr>
        <w:t>cellLimited</w:t>
      </w:r>
      <w:r>
        <w:rPr>
          <w:rFonts w:ascii="宋体" w:hAnsi="宋体" w:cs="宋体" w:eastAsia="宋体"/>
          <w:color w:val="000000"/>
          <w:sz w:val="22"/>
        </w:rPr>
        <w:t xml:space="preserve"> </w:t>
      </w:r>
      <w:r>
        <w:rPr>
          <w:rFonts w:ascii="Consolas" w:hAnsi="Consolas" w:cs="Consolas" w:eastAsia="宋体"/>
          <w:color w:val="1F3D50"/>
          <w:sz w:val="21"/>
        </w:rPr>
        <w:t>Gauss</w:t>
      </w:r>
      <w:r>
        <w:rPr>
          <w:rFonts w:ascii="宋体" w:hAnsi="宋体" w:cs="宋体" w:eastAsia="宋体"/>
          <w:color w:val="000000"/>
          <w:sz w:val="22"/>
        </w:rPr>
        <w:t xml:space="preserve"> </w:t>
      </w:r>
      <w:r>
        <w:rPr>
          <w:rFonts w:ascii="Consolas" w:hAnsi="Consolas" w:cs="Consolas" w:eastAsia="宋体"/>
          <w:color w:val="1F3D50"/>
          <w:sz w:val="21"/>
        </w:rPr>
        <w:t>linear</w:t>
      </w:r>
      <w:r>
        <w:rPr>
          <w:rFonts w:ascii="宋体" w:hAnsi="宋体" w:cs="宋体" w:eastAsia="宋体"/>
          <w:color w:val="000000"/>
          <w:sz w:val="22"/>
        </w:rPr>
        <w:t xml:space="preserve"> 1，湍流变量采用有界上风输运。压力场松弛为 0.3，速度和湍流方程松弛为 0.5。这些设置用于降低初始过渡中的非线性振荡，同时保留速度方程的梯度修正。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最后 200 次的压力初始归一化残差在约 9.91</w:t>
      </w:r>
      <w:r>
        <w:rPr>
          <w:rFonts w:ascii="Consolas" w:hAnsi="Consolas" w:cs="Consolas" w:eastAsia="宋体"/>
          <w:color w:val="1F3D50"/>
          <w:sz w:val="21"/>
        </w:rPr>
        <w:t>e-05</w:t>
      </w:r>
      <w:r>
        <w:rPr>
          <w:rFonts w:ascii="宋体" w:hAnsi="宋体" w:cs="宋体" w:eastAsia="宋体"/>
          <w:color w:val="000000"/>
          <w:sz w:val="22"/>
        </w:rPr>
        <w:t>–0.000125 之间波动。最后一次 Ux、Uy 初始残差分别为 1.07</w:t>
      </w:r>
      <w:r>
        <w:rPr>
          <w:rFonts w:ascii="Consolas" w:hAnsi="Consolas" w:cs="Consolas" w:eastAsia="宋体"/>
          <w:color w:val="1F3D50"/>
          <w:sz w:val="21"/>
        </w:rPr>
        <w:t>e-08</w:t>
      </w:r>
      <w:r>
        <w:rPr>
          <w:rFonts w:ascii="宋体" w:hAnsi="宋体" w:cs="宋体" w:eastAsia="宋体"/>
          <w:color w:val="000000"/>
          <w:sz w:val="22"/>
        </w:rPr>
        <w:t xml:space="preserve"> 和 7.3</w:t>
      </w:r>
      <w:r>
        <w:rPr>
          <w:rFonts w:ascii="Consolas" w:hAnsi="Consolas" w:cs="Consolas" w:eastAsia="宋体"/>
          <w:color w:val="1F3D50"/>
          <w:sz w:val="21"/>
        </w:rPr>
        <w:t>e-08</w:t>
      </w:r>
      <w:r>
        <w:rPr>
          <w:rFonts w:ascii="宋体" w:hAnsi="宋体" w:cs="宋体" w:eastAsia="宋体"/>
          <w:color w:val="000000"/>
          <w:sz w:val="22"/>
        </w:rPr>
        <w:t>，不能把这些变量的归一化数值当作同一量纲的误差比较。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最后两个保存结果之间的速度场相对 L2 变化为 3.45</w:t>
      </w:r>
      <w:r>
        <w:rPr>
          <w:rFonts w:ascii="Consolas" w:hAnsi="Consolas" w:cs="Consolas" w:eastAsia="宋体"/>
          <w:color w:val="1F3D50"/>
          <w:sz w:val="21"/>
        </w:rPr>
        <w:t>e-06</w:t>
      </w:r>
      <w:r>
        <w:rPr>
          <w:rFonts w:ascii="宋体" w:hAnsi="宋体" w:cs="宋体" w:eastAsia="宋体"/>
          <w:color w:val="000000"/>
          <w:sz w:val="22"/>
        </w:rPr>
        <w:t>，最后 250 次再附着位置变化为 1.78</w:t>
      </w:r>
      <w:r>
        <w:rPr>
          <w:rFonts w:ascii="Consolas" w:hAnsi="Consolas" w:cs="Consolas" w:eastAsia="宋体"/>
          <w:color w:val="1F3D50"/>
          <w:sz w:val="21"/>
        </w:rPr>
        <w:t>e-06h</w:t>
      </w:r>
      <w:r>
        <w:rPr>
          <w:rFonts w:ascii="宋体" w:hAnsi="宋体" w:cs="宋体" w:eastAsia="宋体"/>
          <w:color w:val="000000"/>
          <w:sz w:val="22"/>
        </w:rPr>
        <w:t>，进出口体积通量相对不平衡为 1.56</w:t>
      </w:r>
      <w:r>
        <w:rPr>
          <w:rFonts w:ascii="Consolas" w:hAnsi="Consolas" w:cs="Consolas" w:eastAsia="宋体"/>
          <w:color w:val="1F3D50"/>
          <w:sz w:val="21"/>
        </w:rPr>
        <w:t>e-09</w:t>
      </w:r>
      <w:r>
        <w:rPr>
          <w:rFonts w:ascii="宋体" w:hAnsi="宋体" w:cs="宋体" w:eastAsia="宋体"/>
          <w:color w:val="000000"/>
          <w:sz w:val="22"/>
        </w:rPr>
        <w:t>。这些指标分别描述代数迭代、目标量稳定性和质量守恒。</w:t>
      </w:r>
    </w:p>
    <w:p>
      <w:pPr>
        <w:pStyle w:val="Heading2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再附着 压力恢复与实验对照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本例在台阶后平直底壁提取壁面剪切，按正向流动对应正 Cf 的约定计算摩擦系数，使用 Cf 由负变正的零点确定主回流区再附着。排除靠近角点的小回流后，得到 </w:t>
      </w:r>
      <w:r>
        <w:rPr>
          <w:rFonts w:ascii="Consolas" w:hAnsi="Consolas" w:cs="Consolas" w:eastAsia="宋体"/>
          <w:color w:val="1F3D50"/>
          <w:sz w:val="21"/>
        </w:rPr>
        <w:t>x_r/h</w:t>
      </w:r>
      <w:r>
        <w:rPr>
          <w:rFonts w:ascii="宋体" w:hAnsi="宋体" w:cs="宋体" w:eastAsia="宋体"/>
          <w:color w:val="000000"/>
          <w:sz w:val="22"/>
        </w:rPr>
        <w:t>=6.48459。</w:t>
      </w:r>
      <w:r>
        <w:rPr>
          <w:rFonts w:ascii="Consolas" w:hAnsi="Consolas" w:cs="Consolas" w:eastAsia="宋体"/>
          <w:color w:val="1F3D50"/>
          <w:sz w:val="21"/>
        </w:rPr>
        <w:t>Driver</w:t>
      </w:r>
      <w:r>
        <w:rPr>
          <w:rFonts w:ascii="宋体" w:hAnsi="宋体" w:cs="宋体" w:eastAsia="宋体"/>
          <w:color w:val="000000"/>
          <w:sz w:val="22"/>
        </w:rPr>
        <w:t>–</w:t>
      </w:r>
      <w:r>
        <w:rPr>
          <w:rFonts w:ascii="Consolas" w:hAnsi="Consolas" w:cs="Consolas" w:eastAsia="宋体"/>
          <w:color w:val="1F3D50"/>
          <w:sz w:val="21"/>
        </w:rPr>
        <w:t>Seegmiller</w:t>
      </w:r>
      <w:r>
        <w:rPr>
          <w:rFonts w:ascii="宋体" w:hAnsi="宋体" w:cs="宋体" w:eastAsia="宋体"/>
          <w:color w:val="000000"/>
          <w:sz w:val="22"/>
        </w:rPr>
        <w:t xml:space="preserve"> 实验值为 6.26±0.10，本次计算相对其中心值偏大 3.588%。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该差异超过实验所列再附着不确定度，需要进一步比较网格、入口发展边界层和模型误差，不能以求解完成替代实验验证。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入口减出口的面积平均运动学静压差为 -12.3356 m²/s²，负值表示扩张后的静压恢复。能量损失另用总压衡量：将 p+|U|²/2 按边界通量加权，本次运动学总压损失为 147.0507 m²/s²。静压恢复与总压损失可以同时发生，二者不能混用。</w:t>
      </w:r>
    </w:p>
    <w:p>
      <w:pPr>
        <w:pStyle w:val="Heading2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运行与后续研究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进入代码/</w:t>
      </w:r>
      <w:r>
        <w:rPr>
          <w:rFonts w:ascii="Consolas" w:hAnsi="Consolas" w:cs="Consolas" w:eastAsia="宋体"/>
          <w:color w:val="1F3D50"/>
          <w:sz w:val="21"/>
        </w:rPr>
        <w:t>backward_step_SST</w:t>
      </w:r>
      <w:r>
        <w:rPr>
          <w:rFonts w:ascii="宋体" w:hAnsi="宋体" w:cs="宋体" w:eastAsia="宋体"/>
          <w:color w:val="000000"/>
          <w:sz w:val="22"/>
        </w:rPr>
        <w:t xml:space="preserve"> 后运行 ./</w:t>
      </w:r>
      <w:r>
        <w:rPr>
          <w:rFonts w:ascii="Consolas" w:hAnsi="Consolas" w:cs="Consolas" w:eastAsia="宋体"/>
          <w:color w:val="1F3D50"/>
          <w:sz w:val="21"/>
        </w:rPr>
        <w:t>Allrun.sh</w:t>
      </w:r>
      <w:r>
        <w:rPr>
          <w:rFonts w:ascii="宋体" w:hAnsi="宋体" w:cs="宋体" w:eastAsia="宋体"/>
          <w:color w:val="000000"/>
          <w:sz w:val="22"/>
        </w:rPr>
        <w:t xml:space="preserve">。脚本依次执行 </w:t>
      </w:r>
      <w:r>
        <w:rPr>
          <w:rFonts w:ascii="Consolas" w:hAnsi="Consolas" w:cs="Consolas" w:eastAsia="宋体"/>
          <w:color w:val="1F3D50"/>
          <w:sz w:val="21"/>
        </w:rPr>
        <w:t>blockMesh</w:t>
      </w:r>
      <w:r>
        <w:rPr>
          <w:rFonts w:ascii="宋体" w:hAnsi="宋体" w:cs="宋体" w:eastAsia="宋体"/>
          <w:color w:val="000000"/>
          <w:sz w:val="22"/>
        </w:rPr>
        <w:t>、</w:t>
      </w:r>
      <w:r>
        <w:rPr>
          <w:rFonts w:ascii="Consolas" w:hAnsi="Consolas" w:cs="Consolas" w:eastAsia="宋体"/>
          <w:color w:val="1F3D50"/>
          <w:sz w:val="21"/>
        </w:rPr>
        <w:t>checkMesh</w:t>
      </w:r>
      <w:r>
        <w:rPr>
          <w:rFonts w:ascii="宋体" w:hAnsi="宋体" w:cs="宋体" w:eastAsia="宋体"/>
          <w:color w:val="000000"/>
          <w:sz w:val="22"/>
        </w:rPr>
        <w:t>、</w:t>
      </w:r>
      <w:r>
        <w:rPr>
          <w:rFonts w:ascii="Consolas" w:hAnsi="Consolas" w:cs="Consolas" w:eastAsia="宋体"/>
          <w:color w:val="1F3D50"/>
          <w:sz w:val="21"/>
        </w:rPr>
        <w:t>simpleFoam</w:t>
      </w:r>
      <w:r>
        <w:rPr>
          <w:rFonts w:ascii="宋体" w:hAnsi="宋体" w:cs="宋体" w:eastAsia="宋体"/>
          <w:color w:val="000000"/>
          <w:sz w:val="22"/>
        </w:rPr>
        <w:t>、</w:t>
      </w:r>
      <w:r>
        <w:rPr>
          <w:rFonts w:ascii="Consolas" w:hAnsi="Consolas" w:cs="Consolas" w:eastAsia="宋体"/>
          <w:color w:val="1F3D50"/>
          <w:sz w:val="21"/>
        </w:rPr>
        <w:t>yPlus</w:t>
      </w:r>
      <w:r>
        <w:rPr>
          <w:rFonts w:ascii="宋体" w:hAnsi="宋体" w:cs="宋体" w:eastAsia="宋体"/>
          <w:color w:val="000000"/>
          <w:sz w:val="22"/>
        </w:rPr>
        <w:t xml:space="preserve"> 后处理和 </w:t>
      </w:r>
      <w:r>
        <w:rPr>
          <w:rFonts w:ascii="Consolas" w:hAnsi="Consolas" w:cs="Consolas" w:eastAsia="宋体"/>
          <w:color w:val="1F3D50"/>
          <w:sz w:val="21"/>
        </w:rPr>
        <w:t>VTK</w:t>
      </w:r>
      <w:r>
        <w:rPr>
          <w:rFonts w:ascii="宋体" w:hAnsi="宋体" w:cs="宋体" w:eastAsia="宋体"/>
          <w:color w:val="000000"/>
          <w:sz w:val="22"/>
        </w:rPr>
        <w:t xml:space="preserve"> 输出。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system/sample</w:t>
      </w:r>
      <w:r>
        <w:rPr>
          <w:rFonts w:ascii="宋体" w:hAnsi="宋体" w:cs="宋体" w:eastAsia="宋体"/>
          <w:color w:val="000000"/>
          <w:sz w:val="22"/>
        </w:rPr>
        <w:t xml:space="preserve"> 保留 </w:t>
      </w:r>
      <w:r>
        <w:rPr>
          <w:rFonts w:ascii="Consolas" w:hAnsi="Consolas" w:cs="Consolas" w:eastAsia="宋体"/>
          <w:color w:val="1F3D50"/>
          <w:sz w:val="21"/>
        </w:rPr>
        <w:t>x/h</w:t>
      </w:r>
      <w:r>
        <w:rPr>
          <w:rFonts w:ascii="宋体" w:hAnsi="宋体" w:cs="宋体" w:eastAsia="宋体"/>
          <w:color w:val="000000"/>
          <w:sz w:val="22"/>
        </w:rPr>
        <w:t>=1、4、6、10 的速度采样；</w:t>
      </w:r>
      <w:r>
        <w:rPr>
          <w:rFonts w:ascii="Consolas" w:hAnsi="Consolas" w:cs="Consolas" w:eastAsia="宋体"/>
          <w:color w:val="1F3D50"/>
          <w:sz w:val="21"/>
        </w:rPr>
        <w:t>reference/cf.exp.dat</w:t>
      </w:r>
      <w:r>
        <w:rPr>
          <w:rFonts w:ascii="宋体" w:hAnsi="宋体" w:cs="宋体" w:eastAsia="宋体"/>
          <w:color w:val="000000"/>
          <w:sz w:val="22"/>
        </w:rPr>
        <w:t xml:space="preserve"> 保存公开实验摩擦系数数据，图中已叠加误差棒。后续网格研究应同时细化剪切层和近壁单元，并保持入口、离散设置及停止准则一致，再比较再附着位置、δ99 和总压损失。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实验条件与数据来源：</w:t>
      </w:r>
      <w:r>
        <w:rPr>
          <w:rFonts w:ascii="Consolas" w:hAnsi="Consolas" w:cs="Consolas" w:eastAsia="宋体"/>
          <w:color w:val="1F3D50"/>
          <w:sz w:val="21"/>
        </w:rPr>
        <w:t>Turbulence</w:t>
      </w:r>
      <w:r>
        <w:rPr>
          <w:rFonts w:ascii="宋体" w:hAnsi="宋体" w:cs="宋体" w:eastAsia="宋体"/>
          <w:color w:val="000000"/>
          <w:sz w:val="22"/>
        </w:rPr>
        <w:t xml:space="preserve"> </w:t>
      </w:r>
      <w:r>
        <w:rPr>
          <w:rFonts w:ascii="Consolas" w:hAnsi="Consolas" w:cs="Consolas" w:eastAsia="宋体"/>
          <w:color w:val="1F3D50"/>
          <w:sz w:val="21"/>
        </w:rPr>
        <w:t>Modeling</w:t>
      </w:r>
      <w:r>
        <w:rPr>
          <w:rFonts w:ascii="宋体" w:hAnsi="宋体" w:cs="宋体" w:eastAsia="宋体"/>
          <w:color w:val="000000"/>
          <w:sz w:val="22"/>
        </w:rPr>
        <w:t xml:space="preserve"> </w:t>
      </w:r>
      <w:r>
        <w:rPr>
          <w:rFonts w:ascii="Consolas" w:hAnsi="Consolas" w:cs="Consolas" w:eastAsia="宋体"/>
          <w:color w:val="1F3D50"/>
          <w:sz w:val="21"/>
        </w:rPr>
        <w:t>Resource</w:t>
      </w:r>
      <w:r>
        <w:rPr>
          <w:rFonts w:ascii="宋体" w:hAnsi="宋体" w:cs="宋体" w:eastAsia="宋体"/>
          <w:color w:val="000000"/>
          <w:sz w:val="22"/>
        </w:rPr>
        <w:t xml:space="preserve"> 后台阶验证案例。当前计算输入由本机 </w:t>
      </w:r>
      <w:r>
        <w:rPr>
          <w:rFonts w:ascii="Consolas" w:hAnsi="Consolas" w:cs="Consolas" w:eastAsia="宋体"/>
          <w:color w:val="1F3D50"/>
          <w:sz w:val="21"/>
        </w:rPr>
        <w:t>v2512</w:t>
      </w:r>
      <w:r>
        <w:rPr>
          <w:rFonts w:ascii="宋体" w:hAnsi="宋体" w:cs="宋体" w:eastAsia="宋体"/>
          <w:color w:val="000000"/>
          <w:sz w:val="22"/>
        </w:rPr>
        <w:t xml:space="preserve"> 官方教程定制。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18 计算结果与数据来源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下列图表由本讲独立算例的实际保存场、采样数据或原始日志生成。各图的计算条件与误差定义见前述案例分析，原始数值保存在本讲测试结果。</w:t>
      </w:r>
    </w:p>
    <w:p>
      <w:pPr>
        <w:keepNext/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43600" cy="29155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研究案例_T形通道浓度与流线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5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t=1.2 s；全域长140 mm。左侧入口c=0、上方入口c=1；M为通量加权混合指数。</w:t>
      </w:r>
    </w:p>
    <w:p>
      <w:pPr>
        <w:keepNext/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43600" cy="245518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研究案例_T形汇流区局部放大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5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t=1.2 s，局部x=8–68 mm；计算出口仍位于140 mm。白线为主通道内的Ux=0，用于辅助识别回流范围。</w:t>
      </w:r>
    </w:p>
    <w:p>
      <w:pPr>
        <w:keepNext/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43600" cy="235288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研究案例_T形出口剖面与平均浓度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2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虚线为等流量0.5、不等流量2/3。出口剖面仍有显著浓度差，需用方差评价混合程度。</w:t>
      </w:r>
    </w:p>
    <w:p>
      <w:pPr>
        <w:keepNext/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43600" cy="298617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研究案例_backward_step_SST_velocit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6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依据本次完整测试的实际网格、场数据或日志绘制，数据来源见对应算例测试记录。</w:t>
      </w:r>
    </w:p>
    <w:p>
      <w:pPr>
        <w:keepNext/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43600" cy="227557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研究案例_backward_step_SST_reattachment_residu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5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依据本次完整测试的实际网格、场数据或日志绘制，数据来源见对应算例测试记录。</w:t>
      </w:r>
    </w:p>
    <w:p>
      <w:pPr>
        <w:keepNext/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43600" cy="210548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研究案例_backward_step_SST_yPlus_profil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54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依据本次完整测试的实际网格、场数据或日志绘制，数据来源见对应算例测试记录。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19 资料来源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基本方法参考 </w:t>
      </w:r>
      <w:r>
        <w:rPr>
          <w:rFonts w:ascii="Consolas" w:hAnsi="Consolas" w:cs="Consolas" w:eastAsia="宋体"/>
          <w:color w:val="1F3D50"/>
          <w:sz w:val="21"/>
        </w:rPr>
        <w:t>Wolf</w:t>
      </w:r>
      <w:r>
        <w:rPr>
          <w:rFonts w:ascii="宋体" w:hAnsi="宋体" w:cs="宋体" w:eastAsia="宋体"/>
          <w:color w:val="000000"/>
          <w:sz w:val="22"/>
        </w:rPr>
        <w:t xml:space="preserve"> </w:t>
      </w:r>
      <w:r>
        <w:rPr>
          <w:rFonts w:ascii="Consolas" w:hAnsi="Consolas" w:cs="Consolas" w:eastAsia="宋体"/>
          <w:color w:val="1F3D50"/>
          <w:sz w:val="21"/>
        </w:rPr>
        <w:t>Dynamics</w:t>
      </w:r>
      <w:r>
        <w:rPr>
          <w:rFonts w:ascii="宋体" w:hAnsi="宋体" w:cs="宋体" w:eastAsia="宋体"/>
          <w:color w:val="000000"/>
          <w:sz w:val="22"/>
        </w:rPr>
        <w:t>《</w:t>
      </w:r>
      <w:r>
        <w:rPr>
          <w:rFonts w:ascii="Consolas" w:hAnsi="Consolas" w:cs="Consolas" w:eastAsia="宋体"/>
          <w:color w:val="1F3D50"/>
          <w:sz w:val="21"/>
        </w:rPr>
        <w:t>OpenFOAM</w:t>
      </w:r>
      <w:r>
        <w:rPr>
          <w:rFonts w:ascii="宋体" w:hAnsi="宋体" w:cs="宋体" w:eastAsia="宋体"/>
          <w:color w:val="000000"/>
          <w:sz w:val="22"/>
        </w:rPr>
        <w:t xml:space="preserve"> </w:t>
      </w:r>
      <w:r>
        <w:rPr>
          <w:rFonts w:ascii="Consolas" w:hAnsi="Consolas" w:cs="Consolas" w:eastAsia="宋体"/>
          <w:color w:val="1F3D50"/>
          <w:sz w:val="21"/>
        </w:rPr>
        <w:t>Introductory</w:t>
      </w:r>
      <w:r>
        <w:rPr>
          <w:rFonts w:ascii="宋体" w:hAnsi="宋体" w:cs="宋体" w:eastAsia="宋体"/>
          <w:color w:val="000000"/>
          <w:sz w:val="22"/>
        </w:rPr>
        <w:t xml:space="preserve"> </w:t>
      </w:r>
      <w:r>
        <w:rPr>
          <w:rFonts w:ascii="Consolas" w:hAnsi="Consolas" w:cs="Consolas" w:eastAsia="宋体"/>
          <w:color w:val="1F3D50"/>
          <w:sz w:val="21"/>
        </w:rPr>
        <w:t>Training</w:t>
      </w:r>
      <w:r>
        <w:rPr>
          <w:rFonts w:ascii="宋体" w:hAnsi="宋体" w:cs="宋体" w:eastAsia="宋体"/>
          <w:color w:val="000000"/>
          <w:sz w:val="22"/>
        </w:rPr>
        <w:t>》2021 修订版，</w:t>
      </w:r>
      <w:r>
        <w:rPr>
          <w:rFonts w:ascii="Consolas" w:hAnsi="Consolas" w:cs="Consolas" w:eastAsia="宋体"/>
          <w:color w:val="1F3D50"/>
          <w:sz w:val="21"/>
        </w:rPr>
        <w:t>PDF</w:t>
      </w:r>
      <w:r>
        <w:rPr>
          <w:rFonts w:ascii="宋体" w:hAnsi="宋体" w:cs="宋体" w:eastAsia="宋体"/>
          <w:color w:val="000000"/>
          <w:sz w:val="22"/>
        </w:rPr>
        <w:t xml:space="preserve"> 文件第 716–769 页。命令语法以本机 </w:t>
      </w:r>
      <w:r>
        <w:rPr>
          <w:rFonts w:ascii="Consolas" w:hAnsi="Consolas" w:cs="Consolas" w:eastAsia="宋体"/>
          <w:color w:val="1F3D50"/>
          <w:sz w:val="21"/>
        </w:rPr>
        <w:t>OpenCFD</w:t>
      </w:r>
      <w:r>
        <w:rPr>
          <w:rFonts w:ascii="宋体" w:hAnsi="宋体" w:cs="宋体" w:eastAsia="宋体"/>
          <w:color w:val="000000"/>
          <w:sz w:val="22"/>
        </w:rPr>
        <w:t xml:space="preserve"> </w:t>
      </w:r>
      <w:r>
        <w:rPr>
          <w:rFonts w:ascii="Consolas" w:hAnsi="Consolas" w:cs="Consolas" w:eastAsia="宋体"/>
          <w:color w:val="1F3D50"/>
          <w:sz w:val="21"/>
        </w:rPr>
        <w:t>OpenFOAM</w:t>
      </w:r>
      <w:r>
        <w:rPr>
          <w:rFonts w:ascii="宋体" w:hAnsi="宋体" w:cs="宋体" w:eastAsia="宋体"/>
          <w:color w:val="000000"/>
          <w:sz w:val="22"/>
        </w:rPr>
        <w:t xml:space="preserve"> </w:t>
      </w:r>
      <w:r>
        <w:rPr>
          <w:rFonts w:ascii="Consolas" w:hAnsi="Consolas" w:cs="Consolas" w:eastAsia="宋体"/>
          <w:color w:val="1F3D50"/>
          <w:sz w:val="21"/>
        </w:rPr>
        <w:t>v2512</w:t>
      </w:r>
      <w:r>
        <w:rPr>
          <w:rFonts w:ascii="宋体" w:hAnsi="宋体" w:cs="宋体" w:eastAsia="宋体"/>
          <w:color w:val="000000"/>
          <w:sz w:val="22"/>
        </w:rPr>
        <w:t xml:space="preserve"> 的帮助和配套教程为准。本讲字典片段、网格统计及数值结果取自课程对应算例，完整输入位于代码目录，原始日志与检查记录位于测试结果目录。</w:t>
      </w:r>
    </w:p>
    <w:sectPr w:rsidR="00FC693F" w:rsidRPr="0006063C" w:rsidSect="00034616">
      <w:footerReference w:type="default" r:id="rId18"/>
      <w:pgSz w:w="11905" w:h="16838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微软雅黑" w:hAnsi="微软雅黑" w:eastAsia="微软雅黑" w:cs="微软雅黑"/>
        <w:b w:val="0"/>
        <w:color w:val="676767"/>
        <w:sz w:val="16"/>
      </w:rPr>
      <w:t xml:space="preserve">第 15 讲 残差与边界条件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1" w:lineRule="auto" w:after="140"/>
    </w:pPr>
    <w:rPr>
      <w:rFonts w:ascii="微软雅黑" w:hAnsi="微软雅黑" w:eastAsia="微软雅黑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微软雅黑" w:hAnsi="微软雅黑" w:eastAsia="微软雅黑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 15 讲 残差与边界条件</dc:title>
  <dc:subject>学生学习讲义</dc:subject>
  <dc:creator>python-docx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zh-CN</dc:language>
</cp:coreProperties>
</file>