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4"/>
        <w:gridCol w:w="6846"/>
      </w:tblGrid>
      <w:tr w:rsidR="003063F1" w14:paraId="52DE439C" w14:textId="77777777" w:rsidTr="00F2482C">
        <w:tc>
          <w:tcPr>
            <w:tcW w:w="9350" w:type="dxa"/>
            <w:gridSpan w:val="2"/>
          </w:tcPr>
          <w:p w14:paraId="505E75E9" w14:textId="7555D8D0" w:rsidR="003063F1" w:rsidRDefault="003063F1" w:rsidP="003063F1">
            <w:pPr>
              <w:jc w:val="center"/>
            </w:pPr>
            <w:r>
              <w:t>TNC Testing Form (REV1)</w:t>
            </w:r>
          </w:p>
        </w:tc>
      </w:tr>
      <w:tr w:rsidR="006B101D" w14:paraId="1D8AE4C9" w14:textId="77777777" w:rsidTr="00762053">
        <w:tc>
          <w:tcPr>
            <w:tcW w:w="2504" w:type="dxa"/>
          </w:tcPr>
          <w:p w14:paraId="33D49AF4" w14:textId="1091F05C" w:rsidR="003063F1" w:rsidRDefault="003063F1" w:rsidP="003063F1">
            <w:pPr>
              <w:jc w:val="right"/>
            </w:pPr>
            <w:r>
              <w:t>Leaf on the Tree</w:t>
            </w:r>
          </w:p>
        </w:tc>
        <w:tc>
          <w:tcPr>
            <w:tcW w:w="6846" w:type="dxa"/>
            <w:vAlign w:val="center"/>
          </w:tcPr>
          <w:p w14:paraId="5D8DA1F4" w14:textId="2DBBE540" w:rsidR="003063F1" w:rsidRDefault="00BF15EF" w:rsidP="00D66A66">
            <w:pPr>
              <w:tabs>
                <w:tab w:val="left" w:pos="2364"/>
              </w:tabs>
              <w:jc w:val="center"/>
            </w:pPr>
            <w:r>
              <w:t>Amplifier</w:t>
            </w:r>
          </w:p>
        </w:tc>
      </w:tr>
      <w:tr w:rsidR="006B101D" w14:paraId="68225DB3" w14:textId="77777777" w:rsidTr="00762053">
        <w:tc>
          <w:tcPr>
            <w:tcW w:w="2504" w:type="dxa"/>
          </w:tcPr>
          <w:p w14:paraId="7477B002" w14:textId="3ECAE0EE" w:rsidR="003063F1" w:rsidRDefault="003063F1" w:rsidP="003063F1">
            <w:pPr>
              <w:jc w:val="right"/>
            </w:pPr>
            <w:r>
              <w:t>Device Under Test (Testing Tree Number):</w:t>
            </w:r>
          </w:p>
        </w:tc>
        <w:tc>
          <w:tcPr>
            <w:tcW w:w="6846" w:type="dxa"/>
            <w:vAlign w:val="center"/>
          </w:tcPr>
          <w:p w14:paraId="066191C8" w14:textId="00498498" w:rsidR="003063F1" w:rsidRDefault="00BF15EF" w:rsidP="00D66A66">
            <w:pPr>
              <w:jc w:val="center"/>
            </w:pPr>
            <w:r>
              <w:t>1.3.1.2</w:t>
            </w:r>
          </w:p>
        </w:tc>
      </w:tr>
      <w:tr w:rsidR="006B101D" w14:paraId="6FCF12F6" w14:textId="77777777" w:rsidTr="00762053">
        <w:tc>
          <w:tcPr>
            <w:tcW w:w="2504" w:type="dxa"/>
          </w:tcPr>
          <w:p w14:paraId="09719723" w14:textId="320E6744" w:rsidR="003063F1" w:rsidRDefault="003063F1" w:rsidP="003063F1">
            <w:pPr>
              <w:jc w:val="right"/>
            </w:pPr>
            <w:r>
              <w:t>Date:</w:t>
            </w:r>
          </w:p>
        </w:tc>
        <w:tc>
          <w:tcPr>
            <w:tcW w:w="6846" w:type="dxa"/>
            <w:vAlign w:val="center"/>
          </w:tcPr>
          <w:p w14:paraId="0CB0A5A3" w14:textId="6458111E" w:rsidR="003063F1" w:rsidRDefault="00BF15EF" w:rsidP="00D66A66">
            <w:pPr>
              <w:jc w:val="center"/>
            </w:pPr>
            <w:r>
              <w:t>10/19/2020</w:t>
            </w:r>
          </w:p>
        </w:tc>
      </w:tr>
      <w:tr w:rsidR="006B101D" w14:paraId="3E178E50" w14:textId="77777777" w:rsidTr="00762053">
        <w:tc>
          <w:tcPr>
            <w:tcW w:w="2504" w:type="dxa"/>
          </w:tcPr>
          <w:p w14:paraId="761762C5" w14:textId="68EE8370" w:rsidR="003063F1" w:rsidRDefault="003063F1" w:rsidP="003063F1">
            <w:pPr>
              <w:jc w:val="right"/>
            </w:pPr>
            <w:r>
              <w:t>Person(s) Conducting Experiment:</w:t>
            </w:r>
          </w:p>
        </w:tc>
        <w:tc>
          <w:tcPr>
            <w:tcW w:w="6846" w:type="dxa"/>
            <w:vAlign w:val="center"/>
          </w:tcPr>
          <w:p w14:paraId="64020F73" w14:textId="2CFE2CE5" w:rsidR="003063F1" w:rsidRDefault="00BF15EF" w:rsidP="00D66A66">
            <w:pPr>
              <w:jc w:val="center"/>
            </w:pPr>
            <w:r>
              <w:t xml:space="preserve">Kobe </w:t>
            </w:r>
            <w:proofErr w:type="spellStart"/>
            <w:r>
              <w:t>Keopraseuth</w:t>
            </w:r>
            <w:proofErr w:type="spellEnd"/>
          </w:p>
        </w:tc>
      </w:tr>
      <w:tr w:rsidR="006B101D" w14:paraId="740259BB" w14:textId="77777777" w:rsidTr="00762053">
        <w:trPr>
          <w:trHeight w:val="575"/>
        </w:trPr>
        <w:tc>
          <w:tcPr>
            <w:tcW w:w="2504" w:type="dxa"/>
          </w:tcPr>
          <w:p w14:paraId="28BB5D3E" w14:textId="0953AFF1" w:rsidR="003063F1" w:rsidRDefault="003063F1" w:rsidP="003063F1">
            <w:pPr>
              <w:jc w:val="right"/>
            </w:pPr>
            <w:r>
              <w:t>Signature</w:t>
            </w:r>
            <w:r w:rsidR="009D66EE">
              <w:t>:</w:t>
            </w:r>
          </w:p>
        </w:tc>
        <w:tc>
          <w:tcPr>
            <w:tcW w:w="6846" w:type="dxa"/>
            <w:vAlign w:val="center"/>
          </w:tcPr>
          <w:p w14:paraId="6C402618" w14:textId="77777777" w:rsidR="003063F1" w:rsidRDefault="003063F1" w:rsidP="00D66A66">
            <w:pPr>
              <w:jc w:val="center"/>
            </w:pPr>
          </w:p>
        </w:tc>
      </w:tr>
      <w:tr w:rsidR="006B101D" w14:paraId="2431F286" w14:textId="77777777" w:rsidTr="00762053">
        <w:tc>
          <w:tcPr>
            <w:tcW w:w="2504" w:type="dxa"/>
          </w:tcPr>
          <w:p w14:paraId="1939543F" w14:textId="088730AB" w:rsidR="003063F1" w:rsidRDefault="00F94D76" w:rsidP="003063F1">
            <w:pPr>
              <w:jc w:val="right"/>
            </w:pPr>
            <w:r>
              <w:t>Experiment Purpose:</w:t>
            </w:r>
          </w:p>
        </w:tc>
        <w:tc>
          <w:tcPr>
            <w:tcW w:w="6846" w:type="dxa"/>
            <w:vAlign w:val="center"/>
          </w:tcPr>
          <w:p w14:paraId="08F7C44A" w14:textId="26EA8422" w:rsidR="003063F1" w:rsidRDefault="00BF15EF" w:rsidP="00E46471">
            <w:r>
              <w:t>The purpose of this experiment is to ensure the amplifier output can trigger the external interrupt on the STM32 for reading incoming AFSK waveform frequency components.</w:t>
            </w:r>
          </w:p>
        </w:tc>
      </w:tr>
      <w:tr w:rsidR="006B101D" w14:paraId="4CB70F81" w14:textId="77777777" w:rsidTr="00762053">
        <w:tc>
          <w:tcPr>
            <w:tcW w:w="2504" w:type="dxa"/>
          </w:tcPr>
          <w:p w14:paraId="2B31B587" w14:textId="1964A1B7" w:rsidR="00F15DE6" w:rsidRDefault="00F15DE6" w:rsidP="00F15DE6">
            <w:pPr>
              <w:jc w:val="right"/>
            </w:pPr>
            <w:r>
              <w:t>Experiment Procedure:</w:t>
            </w:r>
          </w:p>
        </w:tc>
        <w:tc>
          <w:tcPr>
            <w:tcW w:w="6846" w:type="dxa"/>
            <w:vAlign w:val="center"/>
          </w:tcPr>
          <w:p w14:paraId="0699935D" w14:textId="3120C284" w:rsidR="00F15DE6" w:rsidRDefault="00BF15EF" w:rsidP="00570F17">
            <w:r>
              <w:t>Using waveform generator</w:t>
            </w:r>
            <w:r>
              <w:t xml:space="preserve"> to</w:t>
            </w:r>
            <w:r>
              <w:t xml:space="preserve"> input a 50mV </w:t>
            </w:r>
            <w:r>
              <w:t>peak to peak</w:t>
            </w:r>
            <w:r>
              <w:t xml:space="preserve"> AFSK waveform to amplifier circuit, checking readings reported by microcontroller on serial port.</w:t>
            </w:r>
            <w:r>
              <w:t xml:space="preserve"> Display output signal from amplifier, using an oscilloscope.</w:t>
            </w:r>
          </w:p>
        </w:tc>
      </w:tr>
      <w:tr w:rsidR="006B101D" w14:paraId="68BF8839" w14:textId="77777777" w:rsidTr="00762053">
        <w:tc>
          <w:tcPr>
            <w:tcW w:w="2504" w:type="dxa"/>
          </w:tcPr>
          <w:p w14:paraId="25DAB4F6" w14:textId="449C9BAF" w:rsidR="00F15DE6" w:rsidRDefault="00F15DE6" w:rsidP="00F15DE6">
            <w:pPr>
              <w:jc w:val="right"/>
            </w:pPr>
            <w:r>
              <w:t>Equipment Settings / Software Settings (w Revision):</w:t>
            </w:r>
          </w:p>
        </w:tc>
        <w:tc>
          <w:tcPr>
            <w:tcW w:w="6846" w:type="dxa"/>
            <w:vAlign w:val="center"/>
          </w:tcPr>
          <w:p w14:paraId="55DBB51A" w14:textId="306F40CF" w:rsidR="00F15DE6" w:rsidRDefault="00BF15EF" w:rsidP="00C34B91">
            <w:r>
              <w:t xml:space="preserve">Micro controller is set to receiving mode Using </w:t>
            </w:r>
            <w:r>
              <w:t>Oscilloscope to measure if the output signal has the correct frequency and amplitude.</w:t>
            </w:r>
          </w:p>
        </w:tc>
      </w:tr>
      <w:tr w:rsidR="006B101D" w14:paraId="75829668" w14:textId="77777777" w:rsidTr="00762053">
        <w:tc>
          <w:tcPr>
            <w:tcW w:w="2504" w:type="dxa"/>
          </w:tcPr>
          <w:p w14:paraId="16D9F47C" w14:textId="470D56E0" w:rsidR="00F15DE6" w:rsidRDefault="00F15DE6" w:rsidP="00F15DE6">
            <w:pPr>
              <w:jc w:val="right"/>
            </w:pPr>
            <w:r>
              <w:t>Testing Diagram / Picture:</w:t>
            </w:r>
          </w:p>
        </w:tc>
        <w:tc>
          <w:tcPr>
            <w:tcW w:w="6846" w:type="dxa"/>
            <w:vAlign w:val="center"/>
          </w:tcPr>
          <w:p w14:paraId="03E7FA86" w14:textId="61B7FE08" w:rsidR="00F15DE6" w:rsidRDefault="006B101D" w:rsidP="00D66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996806" wp14:editId="26C2556C">
                  <wp:extent cx="2308860" cy="1898889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48" cy="191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01D" w14:paraId="699030E7" w14:textId="77777777" w:rsidTr="00762053">
        <w:tc>
          <w:tcPr>
            <w:tcW w:w="2504" w:type="dxa"/>
          </w:tcPr>
          <w:p w14:paraId="2DD108AC" w14:textId="65CAA218" w:rsidR="00F15DE6" w:rsidRDefault="00F15DE6" w:rsidP="00F15DE6">
            <w:pPr>
              <w:jc w:val="right"/>
            </w:pPr>
            <w:r>
              <w:t xml:space="preserve">Data Points: </w:t>
            </w:r>
          </w:p>
        </w:tc>
        <w:tc>
          <w:tcPr>
            <w:tcW w:w="6846" w:type="dxa"/>
            <w:vAlign w:val="center"/>
          </w:tcPr>
          <w:p w14:paraId="7439D43D" w14:textId="77B3781A" w:rsidR="00F15DE6" w:rsidRDefault="006B101D" w:rsidP="006B101D">
            <w:r>
              <w:rPr>
                <w:noProof/>
              </w:rPr>
              <w:drawing>
                <wp:inline distT="0" distB="0" distL="0" distR="0" wp14:anchorId="55A36099" wp14:editId="25433FD3">
                  <wp:extent cx="2125980" cy="1790065"/>
                  <wp:effectExtent l="0" t="0" r="762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925" cy="180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B13825E" wp14:editId="463E77B9">
                  <wp:extent cx="2049780" cy="1793997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25" cy="183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01D" w14:paraId="384EE5E5" w14:textId="77777777" w:rsidTr="00762053">
        <w:tc>
          <w:tcPr>
            <w:tcW w:w="2504" w:type="dxa"/>
          </w:tcPr>
          <w:p w14:paraId="5BB0FACA" w14:textId="29B960F1" w:rsidR="00F15DE6" w:rsidRDefault="00F15DE6" w:rsidP="00F15DE6">
            <w:pPr>
              <w:jc w:val="right"/>
            </w:pPr>
            <w:r>
              <w:t>Pass / Fail:</w:t>
            </w:r>
          </w:p>
        </w:tc>
        <w:tc>
          <w:tcPr>
            <w:tcW w:w="6846" w:type="dxa"/>
            <w:vAlign w:val="center"/>
          </w:tcPr>
          <w:p w14:paraId="0C6FCE6D" w14:textId="42904AD2" w:rsidR="00F15DE6" w:rsidRDefault="00BF15EF" w:rsidP="00D66A66">
            <w:pPr>
              <w:jc w:val="center"/>
            </w:pPr>
            <w:r>
              <w:t>Pass</w:t>
            </w:r>
          </w:p>
        </w:tc>
      </w:tr>
      <w:tr w:rsidR="006B101D" w14:paraId="6385A0C9" w14:textId="77777777" w:rsidTr="00762053">
        <w:tc>
          <w:tcPr>
            <w:tcW w:w="2504" w:type="dxa"/>
          </w:tcPr>
          <w:p w14:paraId="45D641CE" w14:textId="47C8B872" w:rsidR="00F15DE6" w:rsidRDefault="00F15DE6" w:rsidP="00F15DE6">
            <w:pPr>
              <w:jc w:val="right"/>
            </w:pPr>
            <w:r>
              <w:t>Interpreted Notes:</w:t>
            </w:r>
          </w:p>
        </w:tc>
        <w:tc>
          <w:tcPr>
            <w:tcW w:w="6846" w:type="dxa"/>
            <w:vAlign w:val="center"/>
          </w:tcPr>
          <w:p w14:paraId="7839AEDB" w14:textId="77777777" w:rsidR="00F15DE6" w:rsidRDefault="00BF15EF" w:rsidP="00490282">
            <w:r>
              <w:t xml:space="preserve">Frequency can now read, unlike before, due to </w:t>
            </w:r>
            <w:r w:rsidR="00DA29C1">
              <w:t>gain being high enough to trigger the microcontrollers interrupt.</w:t>
            </w:r>
          </w:p>
          <w:p w14:paraId="7AC7F16B" w14:textId="57627BF1" w:rsidR="006B101D" w:rsidRDefault="006B101D" w:rsidP="00490282"/>
        </w:tc>
      </w:tr>
      <w:tr w:rsidR="006B101D" w14:paraId="6E166761" w14:textId="77777777" w:rsidTr="00762053">
        <w:tc>
          <w:tcPr>
            <w:tcW w:w="2504" w:type="dxa"/>
          </w:tcPr>
          <w:p w14:paraId="1876363C" w14:textId="7A58BE69" w:rsidR="00F15DE6" w:rsidRDefault="00F15DE6" w:rsidP="00F15DE6">
            <w:pPr>
              <w:jc w:val="right"/>
            </w:pPr>
            <w:r>
              <w:t>Recommendations for Modifications:</w:t>
            </w:r>
          </w:p>
        </w:tc>
        <w:tc>
          <w:tcPr>
            <w:tcW w:w="6846" w:type="dxa"/>
            <w:vAlign w:val="center"/>
          </w:tcPr>
          <w:p w14:paraId="6EDEA2BF" w14:textId="0A42658D" w:rsidR="00F15DE6" w:rsidRDefault="00BF15EF" w:rsidP="00D66A66">
            <w:pPr>
              <w:jc w:val="center"/>
            </w:pPr>
            <w:r>
              <w:t>None</w:t>
            </w:r>
          </w:p>
        </w:tc>
      </w:tr>
    </w:tbl>
    <w:p w14:paraId="5281AF88" w14:textId="7B05BAB1" w:rsidR="000C2CBD" w:rsidRPr="003063F1" w:rsidRDefault="000C2CBD" w:rsidP="003063F1"/>
    <w:sectPr w:rsidR="000C2CBD" w:rsidRPr="00306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F1"/>
    <w:rsid w:val="000C2CBD"/>
    <w:rsid w:val="001F1EA0"/>
    <w:rsid w:val="00292435"/>
    <w:rsid w:val="003063F1"/>
    <w:rsid w:val="00490282"/>
    <w:rsid w:val="00570F17"/>
    <w:rsid w:val="006B101D"/>
    <w:rsid w:val="00706B37"/>
    <w:rsid w:val="00762053"/>
    <w:rsid w:val="00795E4A"/>
    <w:rsid w:val="009D66EE"/>
    <w:rsid w:val="00BF15EF"/>
    <w:rsid w:val="00C34B91"/>
    <w:rsid w:val="00D629E0"/>
    <w:rsid w:val="00D66A66"/>
    <w:rsid w:val="00DA29C1"/>
    <w:rsid w:val="00E46471"/>
    <w:rsid w:val="00F15DE6"/>
    <w:rsid w:val="00F9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B619"/>
  <w15:chartTrackingRefBased/>
  <w15:docId w15:val="{17C5D5F9-77BD-4073-9170-A242DF5F3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3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Cain</dc:creator>
  <cp:keywords/>
  <dc:description/>
  <cp:lastModifiedBy>Rorey Foco</cp:lastModifiedBy>
  <cp:revision>3</cp:revision>
  <dcterms:created xsi:type="dcterms:W3CDTF">2020-10-23T15:46:00Z</dcterms:created>
  <dcterms:modified xsi:type="dcterms:W3CDTF">2020-10-23T15:54:00Z</dcterms:modified>
</cp:coreProperties>
</file>