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PLAN DE GESTIÓN DE LA CONFIGURACIÓN</w:t>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Grupo: 3</w:t>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color w:val="a6a6a6"/>
          <w:sz w:val="36"/>
          <w:szCs w:val="36"/>
        </w:rPr>
      </w:pPr>
      <w:r w:rsidDel="00000000" w:rsidR="00000000" w:rsidRPr="00000000">
        <w:rPr>
          <w:rFonts w:ascii="Arial" w:cs="Arial" w:eastAsia="Arial" w:hAnsi="Arial"/>
          <w:b w:val="1"/>
          <w:color w:val="a6a6a6"/>
          <w:sz w:val="36"/>
          <w:szCs w:val="36"/>
          <w:rtl w:val="0"/>
        </w:rPr>
        <w:t xml:space="preserve">OVCM CONSULTING</w:t>
      </w:r>
    </w:p>
    <w:p w:rsidR="00000000" w:rsidDel="00000000" w:rsidP="00000000" w:rsidRDefault="00000000" w:rsidRPr="00000000" w14:paraId="00000007">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Versión 1.0</w:t>
      </w:r>
    </w:p>
    <w:p w:rsidR="00000000" w:rsidDel="00000000" w:rsidP="00000000" w:rsidRDefault="00000000" w:rsidRPr="00000000" w14:paraId="0000000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6"/>
          <w:szCs w:val="26"/>
          <w:highlight w:val="whit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Introducción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jc w:val="left"/>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Propósito del plan</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jc w:val="left"/>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Situación de la empresa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Es una empresa dedicada a desarrollar y brindar soluciones informáticas con experiencia en el mercado, con presencia en el sector banca comercio e industria.</w:t>
      </w:r>
    </w:p>
    <w:p w:rsidR="00000000" w:rsidDel="00000000" w:rsidP="00000000" w:rsidRDefault="00000000" w:rsidRPr="00000000" w14:paraId="0000002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Misión</w:t>
      </w:r>
    </w:p>
    <w:p w:rsidR="00000000" w:rsidDel="00000000" w:rsidP="00000000" w:rsidRDefault="00000000" w:rsidRPr="00000000" w14:paraId="00000022">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Trabajar cada día para hacer de nuestros servicios las mejores soluciones.</w:t>
      </w:r>
    </w:p>
    <w:p w:rsidR="00000000" w:rsidDel="00000000" w:rsidP="00000000" w:rsidRDefault="00000000" w:rsidRPr="00000000" w14:paraId="00000023">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Visión</w:t>
      </w:r>
    </w:p>
    <w:p w:rsidR="00000000" w:rsidDel="00000000" w:rsidP="00000000" w:rsidRDefault="00000000" w:rsidRPr="00000000" w14:paraId="00000024">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Ser la empresa líder en soluciones tecnológicas innovadoras de alta calidad, alineando la tecnología a las estrategias de negocio.</w:t>
      </w:r>
    </w:p>
    <w:p w:rsidR="00000000" w:rsidDel="00000000" w:rsidP="00000000" w:rsidRDefault="00000000" w:rsidRPr="00000000" w14:paraId="0000002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Gestión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la SCM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Roles o responsabilidades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tbl>
      <w:tblPr>
        <w:tblStyle w:val="Table1"/>
        <w:tblW w:w="77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090"/>
        <w:gridCol w:w="2624"/>
        <w:tblGridChange w:id="0">
          <w:tblGrid>
            <w:gridCol w:w="2070"/>
            <w:gridCol w:w="3090"/>
            <w:gridCol w:w="2624"/>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Roles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Persona asignada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Gestor de la configuración </w:t>
            </w:r>
            <w:r w:rsidDel="00000000" w:rsidR="00000000" w:rsidRPr="00000000">
              <w:rPr>
                <w:rFonts w:ascii="Arial" w:cs="Arial" w:eastAsia="Arial" w:hAnsi="Arial"/>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Apaza Gutierrez, Luis 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Encargado de implementar, mantener, y mejorar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Bibliotecario </w:t>
            </w:r>
            <w:r w:rsidDel="00000000" w:rsidR="00000000" w:rsidRPr="00000000">
              <w:rPr>
                <w:rFonts w:ascii="Arial" w:cs="Arial" w:eastAsia="Arial" w:hAnsi="Arial"/>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Castro Apaza, 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Define y da mantenimiento a las bibliotecas que se usan durante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Miembros del equipo del proyecto </w:t>
            </w:r>
            <w:r w:rsidDel="00000000" w:rsidR="00000000" w:rsidRPr="00000000">
              <w:rPr>
                <w:rFonts w:ascii="Arial" w:cs="Arial" w:eastAsia="Arial" w:hAnsi="Arial"/>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Vise Chumpitaz, Daniel Seth</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Challanca Ccorupuna, Carlos Enrique</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Medina Montoya, Jhordan</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Masias Carranza, Nicolas</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Lequeleque Condori, 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Consultar y estar al tanto de la información de Gestión de la configuración</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Herramientas (Benchmarking) (Mínimo 3 herramientas)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Réplica de repositorio: Indica si el sistema es capaz de realizar una copia íntegra del repositorio.</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Unicode: Indica si el sistema puede realizar operaciones con ficheros que usen diferente codificación de caracteres.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tbl>
      <w:tblPr>
        <w:tblStyle w:val="Table2"/>
        <w:tblW w:w="77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470"/>
        <w:gridCol w:w="1485"/>
        <w:gridCol w:w="1560"/>
        <w:tblGridChange w:id="0">
          <w:tblGrid>
            <w:gridCol w:w="3255"/>
            <w:gridCol w:w="1470"/>
            <w:gridCol w:w="1485"/>
            <w:gridCol w:w="15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Criterios/Características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Bazaar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Mercurial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Darcs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Interfaz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Integración / Plugs-ins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Soporte para diferentes lenguajes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Réplica de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Unicode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Se colocaron algunas características más requeridas en un sistema control de versiones por los desarrolladores de software. Luego se comprueba que los sistemas Bazaar y Mercurial poseen más del 90% de las características antes mencionadas y que al momento de elegir una herramienta de control de versiones es importante tener en cuenta ya no solo el precio por licencia sino también la asidua actualización de versión por parte de los fabricantes entonces terminamos optando por </w:t>
      </w:r>
      <w:r w:rsidDel="00000000" w:rsidR="00000000" w:rsidRPr="00000000">
        <w:rPr>
          <w:rFonts w:ascii="Arial" w:cs="Arial" w:eastAsia="Arial" w:hAnsi="Arial"/>
          <w:b w:val="1"/>
          <w:sz w:val="24"/>
          <w:szCs w:val="24"/>
          <w:rtl w:val="0"/>
        </w:rPr>
        <w:t xml:space="preserve">Mercurial.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arquitectura de la herramienta elegida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203314" cy="2711816"/>
            <wp:effectExtent b="0" l="0" r="0" t="0"/>
            <wp:docPr id="1" name="image1.png"/>
            <a:graphic>
              <a:graphicData uri="http://schemas.openxmlformats.org/drawingml/2006/picture">
                <pic:pic>
                  <pic:nvPicPr>
                    <pic:cNvPr id="0" name="image1.png"/>
                    <pic:cNvPicPr preferRelativeResize="0"/>
                  </pic:nvPicPr>
                  <pic:blipFill>
                    <a:blip r:embed="rId7"/>
                    <a:srcRect b="0" l="-1133" r="1133" t="0"/>
                    <a:stretch>
                      <a:fillRect/>
                    </a:stretch>
                  </pic:blipFill>
                  <pic:spPr>
                    <a:xfrm>
                      <a:off x="0" y="0"/>
                      <a:ext cx="4203314" cy="271181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Gráfico 1</w:t>
      </w:r>
      <w:r w:rsidDel="00000000" w:rsidR="00000000" w:rsidRPr="00000000">
        <w:rPr>
          <w:rFonts w:ascii="Arial" w:cs="Arial" w:eastAsia="Arial" w:hAnsi="Arial"/>
          <w:b w:val="1"/>
          <w:i w:val="1"/>
          <w:rtl w:val="0"/>
        </w:rPr>
        <w:t xml:space="preserve">. Arquitectura del sistema de control de versiones Mercurial</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Actividades de la SCM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w:t>
      </w: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 de la Configuración</w:t>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Estado de la Configuración </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Auditor</w:t>
      </w:r>
      <w:r w:rsidDel="00000000" w:rsidR="00000000" w:rsidRPr="00000000">
        <w:rPr>
          <w:rFonts w:ascii="Arial" w:cs="Arial" w:eastAsia="Arial" w:hAnsi="Arial"/>
          <w:b w:val="1"/>
          <w:sz w:val="28"/>
          <w:szCs w:val="28"/>
          <w:rtl w:val="0"/>
        </w:rPr>
        <w:t xml:space="preserve">í</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de la Configuración </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Entrega y Gestión de Release de Software</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right"/>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right"/>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ILKz+jnUd2pgp7Fp4WSMu7TA==">AMUW2mW6FsYWzzjQsPCqTnzDkBzPdv+Lt7mhRotRcMd/SFWYKK36x7mNRSO9f4hJvEzJLSFoqUVgnrrGVJOMbAuZpcf2k3Sxh3yS2v9iBW7pme2J+aMQe1g=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