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200"/>
        <w:jc w:val="center"/>
      </w:pPr>
      <w:r>
        <w:rPr>
          <w:rFonts w:ascii="Arial" w:cs="Arial" w:eastAsia="Arial" w:hAnsi="Arial"/>
          <w:b/>
          <w:bCs/>
          <w:color w:val="1F3864"/>
          <w:sz w:val="48"/>
          <w:szCs w:val="48"/>
        </w:rPr>
        <w:t xml:space="preserve">Industriegeschichte Ludwigsfelde</w:t>
      </w:r>
    </w:p>
    <w:p>
      <w:pPr>
        <w:spacing w:before="0" w:after="100"/>
        <w:jc w:val="center"/>
      </w:pPr>
      <w:r>
        <w:rPr>
          <w:rFonts w:ascii="Arial" w:cs="Arial" w:eastAsia="Arial" w:hAnsi="Arial"/>
          <w:i/>
          <w:iCs/>
          <w:color w:val="2E5E8E"/>
          <w:sz w:val="26"/>
          <w:szCs w:val="26"/>
        </w:rPr>
        <w:t xml:space="preserve">Produkte auf dem Land, in der Luft und auf dem Wasser</w:t>
      </w:r>
    </w:p>
    <w:p>
      <w:pPr>
        <w:spacing w:before="0" w:after="80"/>
        <w:jc w:val="center"/>
      </w:pPr>
      <w:r>
        <w:rPr>
          <w:rFonts w:ascii="Arial" w:cs="Arial" w:eastAsia="Arial" w:hAnsi="Arial"/>
          <w:b/>
          <w:bCs/>
          <w:color w:val="555555"/>
          <w:sz w:val="26"/>
          <w:szCs w:val="26"/>
        </w:rPr>
        <w:t xml:space="preserve">1843 – 2026</w:t>
      </w:r>
    </w:p>
    <w:p>
      <w:pPr>
        <w:pBdr>
          <w:bottom w:val="single" w:color="1F3864" w:sz="6" w:space="1"/>
        </w:pBdr>
        <w:spacing w:before="80" w:after="80"/>
      </w:pPr>
      <w:r>
        <w:t xml:space="preserve"/>
      </w:r>
    </w:p>
    <w:p>
      <w:pPr>
        <w:spacing w:before="200" w:after="120"/>
      </w:pPr>
      <w:r>
        <w:rPr>
          <w:rFonts w:ascii="Arial" w:cs="Arial" w:eastAsia="Arial" w:hAnsi="Arial"/>
          <w:b/>
          <w:bCs/>
          <w:color w:val="1F3864"/>
          <w:sz w:val="28"/>
          <w:szCs w:val="28"/>
        </w:rPr>
        <w:t xml:space="preserve">Einleitung</w:t>
      </w:r>
    </w:p>
    <w:p>
      <w:pPr>
        <w:spacing w:before="60" w:after="60"/>
      </w:pPr>
      <w:r>
        <w:rPr>
          <w:rFonts w:ascii="Arial" w:cs="Arial" w:eastAsia="Arial" w:hAnsi="Arial"/>
          <w:sz w:val="22"/>
          <w:szCs w:val="22"/>
        </w:rPr>
        <w:t xml:space="preserve">Die Ausstellung präsentiert eine einzigartige Sammlung von Objekten aus den Jahren 1843 bis heute (2026) und beleuchtet die industrielle Entwicklung der Stadt Ludwigsfelde über nahezu zwei Jahrhunderte. Im Mittelpunkt stehen Produkte, die auf dem Land, in der Luft und auf dem Wasser ihren Einsatz fanden – von frühen Motorrollern und Nutzfahrzeugen über Schiffsdieselmotoren bis hin zu Flugzeugtriebwerken.</w:t>
      </w:r>
    </w:p>
    <w:p>
      <w:pPr>
        <w:spacing w:before="60" w:after="60"/>
      </w:pPr>
      <w:r>
        <w:rPr>
          <w:rFonts w:ascii="Arial" w:cs="Arial" w:eastAsia="Arial" w:hAnsi="Arial"/>
          <w:sz w:val="22"/>
          <w:szCs w:val="22"/>
        </w:rPr>
        <w:t xml:space="preserve">Ludwigsfelde wurde durch die Industrie zur Stadt, die sie heute ist. Was 1936 mit dem Bau eines Flugmotorenwerks von Daimler-Benz begann, entwickelte sich nach dem Zweiten Weltkrieg zu einer der bedeutendsten Industrieregionen der DDR. Die Industriewerke Ludwigsfelde (IWL) und später das NKW-Werk prägten Generationen von Arbeitern und die Wirtschaft der gesamten Region. Fotos, Zeichnungen und Dokumente aus dieser Zeit machen die Geschichte lebendig und zeigen, wie Technik, Politik und Gesellschaft eng miteinander verwoben waren.</w:t>
      </w:r>
    </w:p>
    <w:p>
      <w:pPr>
        <w:pBdr>
          <w:bottom w:val="single" w:color="2E5E8E" w:sz="6" w:space="1"/>
        </w:pBdr>
        <w:spacing w:before="80" w:after="80"/>
      </w:pPr>
      <w:r>
        <w:t xml:space="preserve"/>
      </w:r>
    </w:p>
    <w:p>
      <w:pPr>
        <w:pStyle w:val="Heading1"/>
        <w:spacing w:before="360" w:after="160"/>
      </w:pPr>
      <w:r>
        <w:rPr>
          <w:rFonts w:ascii="Arial" w:cs="Arial" w:eastAsia="Arial" w:hAnsi="Arial"/>
          <w:b/>
          <w:bCs/>
          <w:color w:val="1F3864"/>
          <w:sz w:val="32"/>
          <w:szCs w:val="32"/>
        </w:rPr>
        <w:t xml:space="preserve">⟨1⟩  Vor 1936 – Die Anfänge (1843 bis 1935)</w:t>
      </w:r>
    </w:p>
    <w:p>
      <w:pPr>
        <w:spacing w:before="60" w:after="60"/>
      </w:pPr>
      <w:r>
        <w:rPr>
          <w:rFonts w:ascii="Arial" w:cs="Arial" w:eastAsia="Arial" w:hAnsi="Arial"/>
          <w:sz w:val="22"/>
          <w:szCs w:val="22"/>
        </w:rPr>
        <w:t xml:space="preserve">Ludwigsfelde war vor dem Industriezeitalter eine kleine Landgemeinde südlich von Berlin. Die Infrastruktur der Region legte jedoch den Grundstein für spätere industrielle Entwicklungen.</w:t>
      </w:r>
    </w:p>
    <w:p>
      <w:pPr>
        <w:spacing w:before="120" w:after="60"/>
      </w:pPr>
      <w:r>
        <w:rPr>
          <w:rFonts w:ascii="Arial" w:cs="Arial" w:eastAsia="Arial" w:hAnsi="Arial"/>
          <w:b/>
          <w:bCs/>
          <w:sz w:val="22"/>
          <w:szCs w:val="22"/>
        </w:rPr>
        <w:t xml:space="preserve">Wichtige Entwicklungen:</w:t>
      </w:r>
    </w:p>
    <w:p>
      <w:pPr>
        <w:pStyle w:val="ListParagraph"/>
        <w:numPr>
          <w:ilvl w:val="0"/>
          <w:numId w:val="2"/>
        </w:numPr>
        <w:spacing w:before="40" w:after="40"/>
      </w:pPr>
      <w:r>
        <w:rPr>
          <w:rFonts w:ascii="Arial" w:cs="Arial" w:eastAsia="Arial" w:hAnsi="Arial"/>
          <w:b w:val="false"/>
          <w:bCs w:val="false"/>
          <w:sz w:val="22"/>
          <w:szCs w:val="22"/>
        </w:rPr>
        <w:t xml:space="preserve">Frühe Metallbearbeitung und handwerkliche Baubetriebe in der Region</w:t>
      </w:r>
    </w:p>
    <w:p>
      <w:pPr>
        <w:pStyle w:val="ListParagraph"/>
        <w:numPr>
          <w:ilvl w:val="0"/>
          <w:numId w:val="2"/>
        </w:numPr>
        <w:spacing w:before="40" w:after="40"/>
      </w:pPr>
      <w:r>
        <w:rPr>
          <w:rFonts w:ascii="Arial" w:cs="Arial" w:eastAsia="Arial" w:hAnsi="Arial"/>
          <w:b w:val="false"/>
          <w:bCs w:val="false"/>
          <w:sz w:val="22"/>
          <w:szCs w:val="22"/>
        </w:rPr>
        <w:t xml:space="preserve">Ausbau der Eisenbahnverbindungen – Grundlage für Industrieansiedlung</w:t>
      </w:r>
    </w:p>
    <w:p>
      <w:pPr>
        <w:pStyle w:val="ListParagraph"/>
        <w:numPr>
          <w:ilvl w:val="0"/>
          <w:numId w:val="2"/>
        </w:numPr>
        <w:spacing w:before="40" w:after="40"/>
      </w:pPr>
      <w:r>
        <w:rPr>
          <w:rFonts w:ascii="Arial" w:cs="Arial" w:eastAsia="Arial" w:hAnsi="Arial"/>
          <w:b w:val="false"/>
          <w:bCs w:val="false"/>
          <w:sz w:val="22"/>
          <w:szCs w:val="22"/>
        </w:rPr>
        <w:t xml:space="preserve">Wachsende Verkehrsinfrastruktur durch die Nähe zur Reichshauptstadt Berlin</w:t>
      </w:r>
    </w:p>
    <w:p>
      <w:pPr>
        <w:pStyle w:val="ListParagraph"/>
        <w:numPr>
          <w:ilvl w:val="0"/>
          <w:numId w:val="2"/>
        </w:numPr>
        <w:spacing w:before="40" w:after="40"/>
      </w:pPr>
      <w:r>
        <w:rPr>
          <w:rFonts w:ascii="Arial" w:cs="Arial" w:eastAsia="Arial" w:hAnsi="Arial"/>
          <w:b w:val="false"/>
          <w:bCs w:val="false"/>
          <w:sz w:val="22"/>
          <w:szCs w:val="22"/>
        </w:rPr>
        <w:t xml:space="preserve">Erste gewerbliche und handwerkliche Strukturen in Ludwigsfelde</w:t>
      </w:r>
    </w:p>
    <w:p>
      <w:pPr>
        <w:pBdr>
          <w:bottom w:val="single" w:color="2E5E8E" w:sz="6" w:space="1"/>
        </w:pBdr>
        <w:spacing w:before="80" w:after="80"/>
      </w:pPr>
      <w:r>
        <w:t xml:space="preserve"/>
      </w:r>
    </w:p>
    <w:p>
      <w:pPr>
        <w:pStyle w:val="Heading1"/>
        <w:spacing w:before="360" w:after="160"/>
      </w:pPr>
      <w:r>
        <w:rPr>
          <w:rFonts w:ascii="Arial" w:cs="Arial" w:eastAsia="Arial" w:hAnsi="Arial"/>
          <w:b/>
          <w:bCs/>
          <w:color w:val="1F3864"/>
          <w:sz w:val="32"/>
          <w:szCs w:val="32"/>
        </w:rPr>
        <w:t xml:space="preserve">⟨2⟩  1936–1945 – Daimler-Benz &amp; Kriegswirtschaft</w:t>
      </w:r>
    </w:p>
    <w:p>
      <w:pPr>
        <w:spacing w:before="80" w:after="60"/>
      </w:pPr>
      <w:r>
        <w:rPr>
          <w:rFonts w:ascii="Arial" w:cs="Arial" w:eastAsia="Arial" w:hAnsi="Arial"/>
          <w:b/>
          <w:bCs/>
          <w:i/>
          <w:iCs/>
          <w:color w:val="1F3864"/>
          <w:sz w:val="20"/>
          <w:szCs w:val="20"/>
        </w:rPr>
        <w:t xml:space="preserve">✈️ Produkt in der Luft</w:t>
      </w:r>
    </w:p>
    <w:p>
      <w:pPr>
        <w:spacing w:before="60" w:after="60"/>
      </w:pPr>
      <w:r>
        <w:rPr>
          <w:rFonts w:ascii="Arial" w:cs="Arial" w:eastAsia="Arial" w:hAnsi="Arial"/>
          <w:sz w:val="22"/>
          <w:szCs w:val="22"/>
        </w:rPr>
        <w:t xml:space="preserve">Das Jahr 1936 markiert den Beginn der Großindustrie in Ludwigsfelde. Auf Auftrag des Reichsluftfahrtministeriums entstand in Genshagen ein modernes Flugmotorenwerk.</w:t>
      </w:r>
    </w:p>
    <w:p>
      <w:pPr>
        <w:spacing w:before="120" w:after="60"/>
      </w:pPr>
      <w:r>
        <w:rPr>
          <w:rFonts w:ascii="Arial" w:cs="Arial" w:eastAsia="Arial" w:hAnsi="Arial"/>
          <w:b/>
          <w:bCs/>
          <w:sz w:val="22"/>
          <w:szCs w:val="22"/>
        </w:rPr>
        <w:t xml:space="preserve">Chronologie:</w:t>
      </w:r>
    </w:p>
    <w:p>
      <w:pPr>
        <w:pStyle w:val="ListParagraph"/>
        <w:numPr>
          <w:ilvl w:val="0"/>
          <w:numId w:val="2"/>
        </w:numPr>
        <w:spacing w:before="40" w:after="40"/>
      </w:pPr>
      <w:r>
        <w:rPr>
          <w:rFonts w:ascii="Arial" w:cs="Arial" w:eastAsia="Arial" w:hAnsi="Arial"/>
          <w:b w:val="false"/>
          <w:bCs w:val="false"/>
          <w:sz w:val="22"/>
          <w:szCs w:val="22"/>
        </w:rPr>
        <w:t xml:space="preserve">1935: Auftrag des Reichsluftfahrtministeriums zum Bau eines Großserien-Flugmotorenwerks</w:t>
      </w:r>
    </w:p>
    <w:p>
      <w:pPr>
        <w:pStyle w:val="ListParagraph"/>
        <w:numPr>
          <w:ilvl w:val="0"/>
          <w:numId w:val="2"/>
        </w:numPr>
        <w:spacing w:before="40" w:after="40"/>
      </w:pPr>
      <w:r>
        <w:rPr>
          <w:rFonts w:ascii="Arial" w:cs="Arial" w:eastAsia="Arial" w:hAnsi="Arial"/>
          <w:b w:val="false"/>
          <w:bCs w:val="false"/>
          <w:sz w:val="22"/>
          <w:szCs w:val="22"/>
        </w:rPr>
        <w:t xml:space="preserve">24.01.1936: Gründung der Daimler-Benz Motoren GmbH Genshagen</w:t>
      </w:r>
    </w:p>
    <w:p>
      <w:pPr>
        <w:pStyle w:val="ListParagraph"/>
        <w:numPr>
          <w:ilvl w:val="0"/>
          <w:numId w:val="2"/>
        </w:numPr>
        <w:spacing w:before="40" w:after="40"/>
      </w:pPr>
      <w:r>
        <w:rPr>
          <w:rFonts w:ascii="Arial" w:cs="Arial" w:eastAsia="Arial" w:hAnsi="Arial"/>
          <w:b w:val="false"/>
          <w:bCs w:val="false"/>
          <w:sz w:val="22"/>
          <w:szCs w:val="22"/>
        </w:rPr>
        <w:t xml:space="preserve">1936: Baubeginn – erste Hallen bereits im Herbst fertiggestellt</w:t>
      </w:r>
    </w:p>
    <w:p>
      <w:pPr>
        <w:pStyle w:val="ListParagraph"/>
        <w:numPr>
          <w:ilvl w:val="0"/>
          <w:numId w:val="2"/>
        </w:numPr>
        <w:spacing w:before="40" w:after="40"/>
      </w:pPr>
      <w:r>
        <w:rPr>
          <w:rFonts w:ascii="Arial" w:cs="Arial" w:eastAsia="Arial" w:hAnsi="Arial"/>
          <w:b w:val="false"/>
          <w:bCs w:val="false"/>
          <w:sz w:val="22"/>
          <w:szCs w:val="22"/>
        </w:rPr>
        <w:t xml:space="preserve">1936: 180 Beschäftigte → 1937: bereits 5.600 Beschäftigte</w:t>
      </w:r>
    </w:p>
    <w:p>
      <w:pPr>
        <w:pStyle w:val="ListParagraph"/>
        <w:numPr>
          <w:ilvl w:val="0"/>
          <w:numId w:val="2"/>
        </w:numPr>
        <w:spacing w:before="40" w:after="40"/>
      </w:pPr>
      <w:r>
        <w:rPr>
          <w:rFonts w:ascii="Arial" w:cs="Arial" w:eastAsia="Arial" w:hAnsi="Arial"/>
          <w:b w:val="false"/>
          <w:bCs w:val="false"/>
          <w:sz w:val="22"/>
          <w:szCs w:val="22"/>
        </w:rPr>
        <w:t xml:space="preserve">Februar 1937: Erster Flugmotor fertiggestellt</w:t>
      </w:r>
    </w:p>
    <w:p>
      <w:pPr>
        <w:pStyle w:val="ListParagraph"/>
        <w:numPr>
          <w:ilvl w:val="0"/>
          <w:numId w:val="2"/>
        </w:numPr>
        <w:spacing w:before="40" w:after="40"/>
      </w:pPr>
      <w:r>
        <w:rPr>
          <w:rFonts w:ascii="Arial" w:cs="Arial" w:eastAsia="Arial" w:hAnsi="Arial"/>
          <w:b w:val="false"/>
          <w:bCs w:val="false"/>
          <w:sz w:val="22"/>
          <w:szCs w:val="22"/>
        </w:rPr>
        <w:t xml:space="preserve">1937: 10 Produktionshallen, ca. 88.000 m² Werkstattfläche</w:t>
      </w:r>
    </w:p>
    <w:p>
      <w:pPr>
        <w:pStyle w:val="ListParagraph"/>
        <w:numPr>
          <w:ilvl w:val="0"/>
          <w:numId w:val="2"/>
        </w:numPr>
        <w:spacing w:before="40" w:after="40"/>
      </w:pPr>
      <w:r>
        <w:rPr>
          <w:rFonts w:ascii="Arial" w:cs="Arial" w:eastAsia="Arial" w:hAnsi="Arial"/>
          <w:b w:val="false"/>
          <w:bCs w:val="false"/>
          <w:sz w:val="22"/>
          <w:szCs w:val="22"/>
        </w:rPr>
        <w:t xml:space="preserve">Bis Ende 1937: 615 Motoren DB 600 und 150 Motoren DB 601 produziert</w:t>
      </w:r>
    </w:p>
    <w:p>
      <w:pPr>
        <w:spacing w:before="120" w:after="60"/>
      </w:pPr>
      <w:r>
        <w:rPr>
          <w:rFonts w:ascii="Arial" w:cs="Arial" w:eastAsia="Arial" w:hAnsi="Arial"/>
          <w:b/>
          <w:bCs/>
          <w:sz w:val="22"/>
          <w:szCs w:val="22"/>
        </w:rPr>
        <w:t xml:space="preserve">Infrastruktur &amp; Versorgung:</w:t>
      </w:r>
    </w:p>
    <w:p>
      <w:pPr>
        <w:pStyle w:val="ListParagraph"/>
        <w:numPr>
          <w:ilvl w:val="0"/>
          <w:numId w:val="2"/>
        </w:numPr>
        <w:spacing w:before="40" w:after="40"/>
      </w:pPr>
      <w:r>
        <w:rPr>
          <w:rFonts w:ascii="Arial" w:cs="Arial" w:eastAsia="Arial" w:hAnsi="Arial"/>
          <w:b w:val="false"/>
          <w:bCs w:val="false"/>
          <w:sz w:val="22"/>
          <w:szCs w:val="22"/>
        </w:rPr>
        <w:t xml:space="preserve">Aufbau energetischer Anlagen (Hilfsprozess "Energetik", 1936–1941)</w:t>
      </w:r>
    </w:p>
    <w:p>
      <w:pPr>
        <w:pStyle w:val="ListParagraph"/>
        <w:numPr>
          <w:ilvl w:val="0"/>
          <w:numId w:val="2"/>
        </w:numPr>
        <w:spacing w:before="40" w:after="40"/>
      </w:pPr>
      <w:r>
        <w:rPr>
          <w:rFonts w:ascii="Arial" w:cs="Arial" w:eastAsia="Arial" w:hAnsi="Arial"/>
          <w:b w:val="false"/>
          <w:bCs w:val="false"/>
          <w:sz w:val="22"/>
          <w:szCs w:val="22"/>
        </w:rPr>
        <w:t xml:space="preserve">Medienversorgung: Heizung, Trinkwasser, Stadtgas, Druckluft, Abwasser, Elektroenergie</w:t>
      </w:r>
    </w:p>
    <w:p>
      <w:pPr>
        <w:pStyle w:val="ListParagraph"/>
        <w:numPr>
          <w:ilvl w:val="0"/>
          <w:numId w:val="2"/>
        </w:numPr>
        <w:spacing w:before="40" w:after="40"/>
      </w:pPr>
      <w:r>
        <w:rPr>
          <w:rFonts w:ascii="Arial" w:cs="Arial" w:eastAsia="Arial" w:hAnsi="Arial"/>
          <w:b w:val="false"/>
          <w:bCs w:val="false"/>
          <w:sz w:val="22"/>
          <w:szCs w:val="22"/>
        </w:rPr>
        <w:t xml:space="preserve">Entwicklung von Eisenbahn- und Autobahnanbindungen</w:t>
      </w:r>
    </w:p>
    <w:p>
      <w:pPr>
        <w:spacing w:before="120" w:after="60"/>
      </w:pPr>
      <w:r>
        <w:rPr>
          <w:rFonts w:ascii="Arial" w:cs="Arial" w:eastAsia="Arial" w:hAnsi="Arial"/>
          <w:b/>
          <w:bCs/>
          <w:sz w:val="22"/>
          <w:szCs w:val="22"/>
        </w:rPr>
        <w:t xml:space="preserve">Ende des Werks:</w:t>
      </w:r>
    </w:p>
    <w:p>
      <w:pPr>
        <w:pStyle w:val="ListParagraph"/>
        <w:numPr>
          <w:ilvl w:val="0"/>
          <w:numId w:val="2"/>
        </w:numPr>
        <w:spacing w:before="40" w:after="40"/>
      </w:pPr>
      <w:r>
        <w:rPr>
          <w:rFonts w:ascii="Arial" w:cs="Arial" w:eastAsia="Arial" w:hAnsi="Arial"/>
          <w:b w:val="false"/>
          <w:bCs w:val="false"/>
          <w:sz w:val="22"/>
          <w:szCs w:val="22"/>
        </w:rPr>
        <w:t xml:space="preserve">Zerstörung von Teilen der Energiesysteme im Zweiten Weltkrieg</w:t>
      </w:r>
    </w:p>
    <w:p>
      <w:pPr>
        <w:pStyle w:val="ListParagraph"/>
        <w:numPr>
          <w:ilvl w:val="0"/>
          <w:numId w:val="2"/>
        </w:numPr>
        <w:spacing w:before="40" w:after="40"/>
      </w:pPr>
      <w:r>
        <w:rPr>
          <w:rFonts w:ascii="Arial" w:cs="Arial" w:eastAsia="Arial" w:hAnsi="Arial"/>
          <w:b w:val="false"/>
          <w:bCs w:val="false"/>
          <w:sz w:val="22"/>
          <w:szCs w:val="22"/>
        </w:rPr>
        <w:t xml:space="preserve">Überlebende Energieanlagen wurden von Nachfolgebetrieben weitergenutzt</w:t>
      </w:r>
    </w:p>
    <w:p>
      <w:pPr>
        <w:pStyle w:val="ListParagraph"/>
        <w:numPr>
          <w:ilvl w:val="0"/>
          <w:numId w:val="2"/>
        </w:numPr>
        <w:spacing w:before="40" w:after="40"/>
      </w:pPr>
      <w:r>
        <w:rPr>
          <w:rFonts w:ascii="Arial" w:cs="Arial" w:eastAsia="Arial" w:hAnsi="Arial"/>
          <w:b w:val="false"/>
          <w:bCs w:val="false"/>
          <w:sz w:val="22"/>
          <w:szCs w:val="22"/>
        </w:rPr>
        <w:t xml:space="preserve">1945: Einrichtung einer kommunalen Autoreparaturwerkstatt (Instandsetzung für Gemeindefahrzeuge und Fahrzeuge der Roten Armee)</w:t>
      </w:r>
    </w:p>
    <w:p>
      <w:pPr>
        <w:pBdr>
          <w:bottom w:val="single" w:color="2E5E8E" w:sz="6" w:space="1"/>
        </w:pBdr>
        <w:spacing w:before="80" w:after="80"/>
      </w:pPr>
      <w:r>
        <w:t xml:space="preserve"/>
      </w:r>
    </w:p>
    <w:p>
      <w:pPr>
        <w:pStyle w:val="Heading1"/>
        <w:spacing w:before="360" w:after="160"/>
      </w:pPr>
      <w:r>
        <w:rPr>
          <w:rFonts w:ascii="Arial" w:cs="Arial" w:eastAsia="Arial" w:hAnsi="Arial"/>
          <w:b/>
          <w:bCs/>
          <w:color w:val="1F3864"/>
          <w:sz w:val="32"/>
          <w:szCs w:val="32"/>
        </w:rPr>
        <w:t xml:space="preserve">⟨3⟩  1945–1952 – Nachkriegszeit &amp; Neuanfang</w:t>
      </w:r>
    </w:p>
    <w:p>
      <w:pPr>
        <w:spacing w:before="60" w:after="60"/>
      </w:pPr>
      <w:r>
        <w:rPr>
          <w:rFonts w:ascii="Arial" w:cs="Arial" w:eastAsia="Arial" w:hAnsi="Arial"/>
          <w:sz w:val="22"/>
          <w:szCs w:val="22"/>
        </w:rPr>
        <w:t xml:space="preserve">Nach dem Zweiten Weltkrieg lag das Werk in Trümmern. Die Demontage durch die Sowjetunion und der anschließende Wiederaufbau prägten diese Übergangsphase.</w:t>
      </w:r>
    </w:p>
    <w:p>
      <w:pPr>
        <w:pStyle w:val="ListParagraph"/>
        <w:numPr>
          <w:ilvl w:val="0"/>
          <w:numId w:val="2"/>
        </w:numPr>
        <w:spacing w:before="40" w:after="40"/>
      </w:pPr>
      <w:r>
        <w:rPr>
          <w:rFonts w:ascii="Arial" w:cs="Arial" w:eastAsia="Arial" w:hAnsi="Arial"/>
          <w:b w:val="false"/>
          <w:bCs w:val="false"/>
          <w:sz w:val="22"/>
          <w:szCs w:val="22"/>
        </w:rPr>
        <w:t xml:space="preserve">Ende der Demontage (1948): Sprengung der verbliebenen Daimler-Benz-Fertigungshallen</w:t>
      </w:r>
    </w:p>
    <w:p>
      <w:pPr>
        <w:pStyle w:val="ListParagraph"/>
        <w:numPr>
          <w:ilvl w:val="0"/>
          <w:numId w:val="2"/>
        </w:numPr>
        <w:spacing w:before="40" w:after="40"/>
      </w:pPr>
      <w:r>
        <w:rPr>
          <w:rFonts w:ascii="Arial" w:cs="Arial" w:eastAsia="Arial" w:hAnsi="Arial"/>
          <w:b w:val="false"/>
          <w:bCs w:val="false"/>
          <w:sz w:val="22"/>
          <w:szCs w:val="22"/>
        </w:rPr>
        <w:t xml:space="preserve">Kein bedeutender Arbeitgeber mehr in Ludwigsfelde/Genshagen → Pendeln nach Berlin</w:t>
      </w:r>
    </w:p>
    <w:p>
      <w:pPr>
        <w:pStyle w:val="ListParagraph"/>
        <w:numPr>
          <w:ilvl w:val="0"/>
          <w:numId w:val="2"/>
        </w:numPr>
        <w:spacing w:before="40" w:after="40"/>
      </w:pPr>
      <w:r>
        <w:rPr>
          <w:rFonts w:ascii="Arial" w:cs="Arial" w:eastAsia="Arial" w:hAnsi="Arial"/>
          <w:b w:val="false"/>
          <w:bCs w:val="false"/>
          <w:sz w:val="22"/>
          <w:szCs w:val="22"/>
        </w:rPr>
        <w:t xml:space="preserve">Kommunalpolitiker fordern dringend neue Industrieansiedlung</w:t>
      </w:r>
    </w:p>
    <w:p>
      <w:pPr>
        <w:pStyle w:val="ListParagraph"/>
        <w:numPr>
          <w:ilvl w:val="0"/>
          <w:numId w:val="2"/>
        </w:numPr>
        <w:spacing w:before="40" w:after="40"/>
      </w:pPr>
      <w:r>
        <w:rPr>
          <w:rFonts w:ascii="Arial" w:cs="Arial" w:eastAsia="Arial" w:hAnsi="Arial"/>
          <w:b w:val="false"/>
          <w:bCs w:val="false"/>
          <w:sz w:val="22"/>
          <w:szCs w:val="22"/>
        </w:rPr>
        <w:t xml:space="preserve">Aufbau der DDR-Streitkräfte schafft neuen Bedarf – insbesondere an Torpedoschnellbooten</w:t>
      </w:r>
    </w:p>
    <w:p>
      <w:pPr>
        <w:pStyle w:val="ListParagraph"/>
        <w:numPr>
          <w:ilvl w:val="0"/>
          <w:numId w:val="2"/>
        </w:numPr>
        <w:spacing w:before="40" w:after="40"/>
      </w:pPr>
      <w:r>
        <w:rPr>
          <w:rFonts w:ascii="Arial" w:cs="Arial" w:eastAsia="Arial" w:hAnsi="Arial"/>
          <w:b w:val="false"/>
          <w:bCs w:val="false"/>
          <w:sz w:val="22"/>
          <w:szCs w:val="22"/>
        </w:rPr>
        <w:t xml:space="preserve">Entscheidung zur Eigenproduktion: Kopierung des Mercedes-Benz 518 Schiffsdiesels</w:t>
      </w:r>
    </w:p>
    <w:p>
      <w:pPr>
        <w:pStyle w:val="ListParagraph"/>
        <w:numPr>
          <w:ilvl w:val="0"/>
          <w:numId w:val="2"/>
        </w:numPr>
        <w:spacing w:before="40" w:after="40"/>
      </w:pPr>
      <w:r>
        <w:rPr>
          <w:rFonts w:ascii="Arial" w:cs="Arial" w:eastAsia="Arial" w:hAnsi="Arial"/>
          <w:b w:val="false"/>
          <w:bCs w:val="false"/>
          <w:sz w:val="22"/>
          <w:szCs w:val="22"/>
        </w:rPr>
        <w:t xml:space="preserve">1951: Regierungsbeschluss zum Bau eines neuen Werks (Kapazität: 100–150 Motoren/Jahr)</w:t>
      </w:r>
    </w:p>
    <w:p>
      <w:pPr>
        <w:pStyle w:val="ListParagraph"/>
        <w:numPr>
          <w:ilvl w:val="0"/>
          <w:numId w:val="2"/>
        </w:numPr>
        <w:spacing w:before="40" w:after="40"/>
      </w:pPr>
      <w:r>
        <w:rPr>
          <w:rFonts w:ascii="Arial" w:cs="Arial" w:eastAsia="Arial" w:hAnsi="Arial"/>
          <w:b w:val="false"/>
          <w:bCs w:val="false"/>
          <w:sz w:val="22"/>
          <w:szCs w:val="22"/>
        </w:rPr>
        <w:t xml:space="preserve">Projekt M77 (1951): Planung der Großmotorenfertigung, Standort Ludwigsfelde ausgewählt</w:t>
      </w:r>
    </w:p>
    <w:p>
      <w:pPr>
        <w:pStyle w:val="ListParagraph"/>
        <w:numPr>
          <w:ilvl w:val="0"/>
          <w:numId w:val="2"/>
        </w:numPr>
        <w:spacing w:before="40" w:after="40"/>
      </w:pPr>
      <w:r>
        <w:rPr>
          <w:rFonts w:ascii="Arial" w:cs="Arial" w:eastAsia="Arial" w:hAnsi="Arial"/>
          <w:b w:val="false"/>
          <w:bCs w:val="false"/>
          <w:sz w:val="22"/>
          <w:szCs w:val="22"/>
        </w:rPr>
        <w:t xml:space="preserve">Gründung des VEB Kraftmaschinenbau Ludwigsfelde; Kontoeröffnung mit 10.000 DM</w:t>
      </w:r>
    </w:p>
    <w:p>
      <w:pPr>
        <w:pBdr>
          <w:bottom w:val="single" w:color="2E5E8E" w:sz="6" w:space="1"/>
        </w:pBdr>
        <w:spacing w:before="80" w:after="80"/>
      </w:pPr>
      <w:r>
        <w:t xml:space="preserve"/>
      </w:r>
    </w:p>
    <w:p>
      <w:pPr>
        <w:pStyle w:val="Heading1"/>
        <w:spacing w:before="360" w:after="160"/>
      </w:pPr>
      <w:r>
        <w:rPr>
          <w:rFonts w:ascii="Arial" w:cs="Arial" w:eastAsia="Arial" w:hAnsi="Arial"/>
          <w:b/>
          <w:bCs/>
          <w:color w:val="1F3864"/>
          <w:sz w:val="32"/>
          <w:szCs w:val="32"/>
        </w:rPr>
        <w:t xml:space="preserve">⟨4⟩  1952–1965 – VEB Industriewerk Ludwigsfelde (IWL)</w:t>
      </w:r>
    </w:p>
    <w:p>
      <w:pPr>
        <w:spacing w:before="60" w:after="60"/>
      </w:pPr>
      <w:r>
        <w:rPr>
          <w:rFonts w:ascii="Arial" w:cs="Arial" w:eastAsia="Arial" w:hAnsi="Arial"/>
          <w:sz w:val="22"/>
          <w:szCs w:val="22"/>
        </w:rPr>
        <w:t xml:space="preserve">Die Gründung des VEB Industriewerks Ludwigsfelde (IWL) am 01.03.1952 läutete eine neue Ära ein. Das Werk auf dem alten Daimler-Benz-Gelände wurde zum größten Arbeitgeber der Region.</w:t>
      </w:r>
    </w:p>
    <w:p>
      <w:pPr>
        <w:pStyle w:val="Heading2"/>
        <w:spacing w:before="240" w:after="100"/>
      </w:pPr>
      <w:r>
        <w:rPr>
          <w:rFonts w:ascii="Arial" w:cs="Arial" w:eastAsia="Arial" w:hAnsi="Arial"/>
          <w:b/>
          <w:bCs/>
          <w:color w:val="2E5E8E"/>
          <w:sz w:val="26"/>
          <w:szCs w:val="26"/>
        </w:rPr>
        <w:t xml:space="preserve">🚢 Auf dem Wasser – Schiffsdieselmotoren</w:t>
      </w:r>
    </w:p>
    <w:p>
      <w:pPr>
        <w:pStyle w:val="ListParagraph"/>
        <w:numPr>
          <w:ilvl w:val="0"/>
          <w:numId w:val="2"/>
        </w:numPr>
        <w:spacing w:before="40" w:after="40"/>
      </w:pPr>
      <w:r>
        <w:rPr>
          <w:rFonts w:ascii="Arial" w:cs="Arial" w:eastAsia="Arial" w:hAnsi="Arial"/>
          <w:b w:val="false"/>
          <w:bCs w:val="false"/>
          <w:sz w:val="22"/>
          <w:szCs w:val="22"/>
        </w:rPr>
        <w:t xml:space="preserve">1952–1958: Entwicklung und Fertigung von Schiffsdieselmotoren</w:t>
      </w:r>
    </w:p>
    <w:p>
      <w:pPr>
        <w:pStyle w:val="ListParagraph"/>
        <w:numPr>
          <w:ilvl w:val="0"/>
          <w:numId w:val="2"/>
        </w:numPr>
        <w:spacing w:before="40" w:after="40"/>
      </w:pPr>
      <w:r>
        <w:rPr>
          <w:rFonts w:ascii="Arial" w:cs="Arial" w:eastAsia="Arial" w:hAnsi="Arial"/>
          <w:b w:val="false"/>
          <w:bCs w:val="false"/>
          <w:sz w:val="22"/>
          <w:szCs w:val="22"/>
        </w:rPr>
        <w:t xml:space="preserve">Hochleistungs-Schiffsdieselmotor 20 KVD 25 (1953–1957) als Planaufgabe</w:t>
      </w:r>
    </w:p>
    <w:p>
      <w:pPr>
        <w:pStyle w:val="ListParagraph"/>
        <w:numPr>
          <w:ilvl w:val="0"/>
          <w:numId w:val="2"/>
        </w:numPr>
        <w:spacing w:before="40" w:after="40"/>
      </w:pPr>
      <w:r>
        <w:rPr>
          <w:rFonts w:ascii="Arial" w:cs="Arial" w:eastAsia="Arial" w:hAnsi="Arial"/>
          <w:b w:val="false"/>
          <w:bCs w:val="false"/>
          <w:sz w:val="22"/>
          <w:szCs w:val="22"/>
        </w:rPr>
        <w:t xml:space="preserve">20% Sonderproduktion für die Marine der DDR</w:t>
      </w:r>
    </w:p>
    <w:p>
      <w:pPr>
        <w:pStyle w:val="ListParagraph"/>
        <w:numPr>
          <w:ilvl w:val="0"/>
          <w:numId w:val="2"/>
        </w:numPr>
        <w:spacing w:before="40" w:after="40"/>
      </w:pPr>
      <w:r>
        <w:rPr>
          <w:rFonts w:ascii="Arial" w:cs="Arial" w:eastAsia="Arial" w:hAnsi="Arial"/>
          <w:b w:val="false"/>
          <w:bCs w:val="false"/>
          <w:sz w:val="22"/>
          <w:szCs w:val="22"/>
        </w:rPr>
        <w:t xml:space="preserve">Nachbau des Daimler-Benz Motors MB 511 (2.500 PS) – bewährt seit 1943</w:t>
      </w:r>
    </w:p>
    <w:p>
      <w:pPr>
        <w:pStyle w:val="ListParagraph"/>
        <w:numPr>
          <w:ilvl w:val="0"/>
          <w:numId w:val="2"/>
        </w:numPr>
        <w:spacing w:before="40" w:after="40"/>
      </w:pPr>
      <w:r>
        <w:rPr>
          <w:rFonts w:ascii="Arial" w:cs="Arial" w:eastAsia="Arial" w:hAnsi="Arial"/>
          <w:b w:val="false"/>
          <w:bCs w:val="false"/>
          <w:sz w:val="22"/>
          <w:szCs w:val="22"/>
        </w:rPr>
        <w:t xml:space="preserve">Einsatz in Torpedo-Schnellbooten vom Typ "Forelle" und in U-Bootjägern der DDR-Seestreitkräfte</w:t>
      </w:r>
    </w:p>
    <w:p>
      <w:pPr>
        <w:pStyle w:val="ListParagraph"/>
        <w:numPr>
          <w:ilvl w:val="0"/>
          <w:numId w:val="2"/>
        </w:numPr>
        <w:spacing w:before="40" w:after="40"/>
      </w:pPr>
      <w:r>
        <w:rPr>
          <w:rFonts w:ascii="Arial" w:cs="Arial" w:eastAsia="Arial" w:hAnsi="Arial"/>
          <w:b w:val="false"/>
          <w:bCs w:val="false"/>
          <w:sz w:val="22"/>
          <w:szCs w:val="22"/>
        </w:rPr>
        <w:t xml:space="preserve">Sowjetische Kriegsmarine zeigte ebenfalls Interesse an diesem Motor</w:t>
      </w:r>
    </w:p>
    <w:p>
      <w:pPr>
        <w:pStyle w:val="Heading2"/>
        <w:spacing w:before="240" w:after="100"/>
      </w:pPr>
      <w:r>
        <w:rPr>
          <w:rFonts w:ascii="Arial" w:cs="Arial" w:eastAsia="Arial" w:hAnsi="Arial"/>
          <w:b/>
          <w:bCs/>
          <w:color w:val="2E5E8E"/>
          <w:sz w:val="26"/>
          <w:szCs w:val="26"/>
        </w:rPr>
        <w:t xml:space="preserve">✈️ In der Luft – Strahltriebwerke</w:t>
      </w:r>
    </w:p>
    <w:p>
      <w:pPr>
        <w:pStyle w:val="ListParagraph"/>
        <w:numPr>
          <w:ilvl w:val="0"/>
          <w:numId w:val="2"/>
        </w:numPr>
        <w:spacing w:before="40" w:after="40"/>
      </w:pPr>
      <w:r>
        <w:rPr>
          <w:rFonts w:ascii="Arial" w:cs="Arial" w:eastAsia="Arial" w:hAnsi="Arial"/>
          <w:b w:val="false"/>
          <w:bCs w:val="false"/>
          <w:sz w:val="22"/>
          <w:szCs w:val="22"/>
        </w:rPr>
        <w:t xml:space="preserve">1952–1959: Arbeiten an Strahltriebwerken und am Passagierjet "152"</w:t>
      </w:r>
    </w:p>
    <w:p>
      <w:pPr>
        <w:pStyle w:val="ListParagraph"/>
        <w:numPr>
          <w:ilvl w:val="0"/>
          <w:numId w:val="2"/>
        </w:numPr>
        <w:spacing w:before="40" w:after="40"/>
      </w:pPr>
      <w:r>
        <w:rPr>
          <w:rFonts w:ascii="Arial" w:cs="Arial" w:eastAsia="Arial" w:hAnsi="Arial"/>
          <w:b w:val="false"/>
          <w:bCs w:val="false"/>
          <w:sz w:val="22"/>
          <w:szCs w:val="22"/>
        </w:rPr>
        <w:t xml:space="preserve">Stahltriebwerk Pirna 014 – Eigenentwicklung der DDR-Luftfahrtindustrie</w:t>
      </w:r>
    </w:p>
    <w:p>
      <w:pPr>
        <w:pStyle w:val="ListParagraph"/>
        <w:numPr>
          <w:ilvl w:val="0"/>
          <w:numId w:val="2"/>
        </w:numPr>
        <w:spacing w:before="40" w:after="40"/>
      </w:pPr>
      <w:r>
        <w:rPr>
          <w:rFonts w:ascii="Arial" w:cs="Arial" w:eastAsia="Arial" w:hAnsi="Arial"/>
          <w:b w:val="false"/>
          <w:bCs w:val="false"/>
          <w:sz w:val="22"/>
          <w:szCs w:val="22"/>
        </w:rPr>
        <w:t xml:space="preserve">Triebwerksreparatur als Daueraufgabe des Werks</w:t>
      </w:r>
    </w:p>
    <w:p>
      <w:pPr>
        <w:pStyle w:val="ListParagraph"/>
        <w:numPr>
          <w:ilvl w:val="0"/>
          <w:numId w:val="2"/>
        </w:numPr>
        <w:spacing w:before="40" w:after="40"/>
      </w:pPr>
      <w:r>
        <w:rPr>
          <w:rFonts w:ascii="Arial" w:cs="Arial" w:eastAsia="Arial" w:hAnsi="Arial"/>
          <w:b w:val="false"/>
          <w:bCs w:val="false"/>
          <w:sz w:val="22"/>
          <w:szCs w:val="22"/>
        </w:rPr>
        <w:t xml:space="preserve">Ende der Luftfahrtproduktion: 1959</w:t>
      </w:r>
    </w:p>
    <w:p>
      <w:pPr>
        <w:pStyle w:val="Heading2"/>
        <w:spacing w:before="240" w:after="100"/>
      </w:pPr>
      <w:r>
        <w:rPr>
          <w:rFonts w:ascii="Arial" w:cs="Arial" w:eastAsia="Arial" w:hAnsi="Arial"/>
          <w:b/>
          <w:bCs/>
          <w:color w:val="2E5E8E"/>
          <w:sz w:val="26"/>
          <w:szCs w:val="26"/>
        </w:rPr>
        <w:t xml:space="preserve">🛵 Auf dem Land – Motorroller &amp; Fahrzeuge</w:t>
      </w:r>
    </w:p>
    <w:p>
      <w:pPr>
        <w:pStyle w:val="ListParagraph"/>
        <w:numPr>
          <w:ilvl w:val="0"/>
          <w:numId w:val="2"/>
        </w:numPr>
        <w:spacing w:before="40" w:after="40"/>
      </w:pPr>
      <w:r>
        <w:rPr>
          <w:rFonts w:ascii="Arial" w:cs="Arial" w:eastAsia="Arial" w:hAnsi="Arial"/>
          <w:b w:val="false"/>
          <w:bCs w:val="false"/>
          <w:sz w:val="22"/>
          <w:szCs w:val="22"/>
        </w:rPr>
        <w:t xml:space="preserve">"Pitty" (1953–1956): Erster Motorroller aus Ludwigsfelde</w:t>
      </w:r>
    </w:p>
    <w:p>
      <w:pPr>
        <w:pStyle w:val="ListParagraph"/>
        <w:numPr>
          <w:ilvl w:val="0"/>
          <w:numId w:val="2"/>
        </w:numPr>
        <w:spacing w:before="40" w:after="40"/>
      </w:pPr>
      <w:r>
        <w:rPr>
          <w:rFonts w:ascii="Arial" w:cs="Arial" w:eastAsia="Arial" w:hAnsi="Arial"/>
          <w:b w:val="false"/>
          <w:bCs w:val="false"/>
          <w:sz w:val="22"/>
          <w:szCs w:val="22"/>
        </w:rPr>
        <w:t xml:space="preserve">"Wiesel" (1956–1959): Weiterentwicklung</w:t>
      </w:r>
    </w:p>
    <w:p>
      <w:pPr>
        <w:pStyle w:val="ListParagraph"/>
        <w:numPr>
          <w:ilvl w:val="0"/>
          <w:numId w:val="2"/>
        </w:numPr>
        <w:spacing w:before="40" w:after="40"/>
      </w:pPr>
      <w:r>
        <w:rPr>
          <w:rFonts w:ascii="Arial" w:cs="Arial" w:eastAsia="Arial" w:hAnsi="Arial"/>
          <w:b w:val="false"/>
          <w:bCs w:val="false"/>
          <w:sz w:val="22"/>
          <w:szCs w:val="22"/>
        </w:rPr>
        <w:t xml:space="preserve">"Berlin" (1959–1962): Populäres Modell</w:t>
      </w:r>
    </w:p>
    <w:p>
      <w:pPr>
        <w:pStyle w:val="ListParagraph"/>
        <w:numPr>
          <w:ilvl w:val="0"/>
          <w:numId w:val="2"/>
        </w:numPr>
        <w:spacing w:before="40" w:after="40"/>
      </w:pPr>
      <w:r>
        <w:rPr>
          <w:rFonts w:ascii="Arial" w:cs="Arial" w:eastAsia="Arial" w:hAnsi="Arial"/>
          <w:b w:val="false"/>
          <w:bCs w:val="false"/>
          <w:sz w:val="22"/>
          <w:szCs w:val="22"/>
        </w:rPr>
        <w:t xml:space="preserve">"Troll 1" (1963–1964): Letzter IWL-Motorroller</w:t>
      </w:r>
    </w:p>
    <w:p>
      <w:pPr>
        <w:pStyle w:val="ListParagraph"/>
        <w:numPr>
          <w:ilvl w:val="0"/>
          <w:numId w:val="2"/>
        </w:numPr>
        <w:spacing w:before="40" w:after="40"/>
      </w:pPr>
      <w:r>
        <w:rPr>
          <w:rFonts w:ascii="Arial" w:cs="Arial" w:eastAsia="Arial" w:hAnsi="Arial"/>
          <w:b w:val="false"/>
          <w:bCs w:val="false"/>
          <w:sz w:val="22"/>
          <w:szCs w:val="22"/>
        </w:rPr>
        <w:t xml:space="preserve">Spezial-PKW P3: Kleinstwagen-Entwicklung</w:t>
      </w:r>
    </w:p>
    <w:p>
      <w:pPr>
        <w:pStyle w:val="ListParagraph"/>
        <w:numPr>
          <w:ilvl w:val="0"/>
          <w:numId w:val="2"/>
        </w:numPr>
        <w:spacing w:before="40" w:after="40"/>
      </w:pPr>
      <w:r>
        <w:rPr>
          <w:rFonts w:ascii="Arial" w:cs="Arial" w:eastAsia="Arial" w:hAnsi="Arial"/>
          <w:b w:val="false"/>
          <w:bCs w:val="false"/>
          <w:sz w:val="22"/>
          <w:szCs w:val="22"/>
        </w:rPr>
        <w:t xml:space="preserve">Dieselkarren DK 2002L "Dieselameise" (1954–1956): ca. 1.000 Stück – für innerbetrieblichen Transport</w:t>
      </w:r>
    </w:p>
    <w:p>
      <w:pPr>
        <w:pStyle w:val="Heading2"/>
        <w:spacing w:before="240" w:after="100"/>
      </w:pPr>
      <w:r>
        <w:rPr>
          <w:rFonts w:ascii="Arial" w:cs="Arial" w:eastAsia="Arial" w:hAnsi="Arial"/>
          <w:b/>
          <w:bCs/>
          <w:color w:val="2E5E8E"/>
          <w:sz w:val="26"/>
          <w:szCs w:val="26"/>
        </w:rPr>
        <w:t xml:space="preserve">⚙️ Weitere Produkte &amp; Kleinmotoren</w:t>
      </w:r>
    </w:p>
    <w:p>
      <w:pPr>
        <w:pStyle w:val="ListParagraph"/>
        <w:numPr>
          <w:ilvl w:val="0"/>
          <w:numId w:val="2"/>
        </w:numPr>
        <w:spacing w:before="40" w:after="40"/>
      </w:pPr>
      <w:r>
        <w:rPr>
          <w:rFonts w:ascii="Arial" w:cs="Arial" w:eastAsia="Arial" w:hAnsi="Arial"/>
          <w:b w:val="false"/>
          <w:bCs w:val="false"/>
          <w:sz w:val="22"/>
          <w:szCs w:val="22"/>
        </w:rPr>
        <w:t xml:space="preserve">Fahrradhilfsmotoren (Planung: 50.000 Stück)</w:t>
      </w:r>
    </w:p>
    <w:p>
      <w:pPr>
        <w:pStyle w:val="ListParagraph"/>
        <w:numPr>
          <w:ilvl w:val="0"/>
          <w:numId w:val="2"/>
        </w:numPr>
        <w:spacing w:before="40" w:after="40"/>
      </w:pPr>
      <w:r>
        <w:rPr>
          <w:rFonts w:ascii="Arial" w:cs="Arial" w:eastAsia="Arial" w:hAnsi="Arial"/>
          <w:b w:val="false"/>
          <w:bCs w:val="false"/>
          <w:sz w:val="22"/>
          <w:szCs w:val="22"/>
        </w:rPr>
        <w:t xml:space="preserve">Seitenbordmotoren "Sachs" 1,2 PS und Außenbordmotoren 4,5–8 PS</w:t>
      </w:r>
    </w:p>
    <w:p>
      <w:pPr>
        <w:pStyle w:val="ListParagraph"/>
        <w:numPr>
          <w:ilvl w:val="0"/>
          <w:numId w:val="2"/>
        </w:numPr>
        <w:spacing w:before="40" w:after="40"/>
      </w:pPr>
      <w:r>
        <w:rPr>
          <w:rFonts w:ascii="Arial" w:cs="Arial" w:eastAsia="Arial" w:hAnsi="Arial"/>
          <w:b w:val="false"/>
          <w:bCs w:val="false"/>
          <w:sz w:val="22"/>
          <w:szCs w:val="22"/>
        </w:rPr>
        <w:t xml:space="preserve">12 PS Rennmotor (geplant, nicht umgesetzt)</w:t>
      </w:r>
    </w:p>
    <w:p>
      <w:pPr>
        <w:pStyle w:val="ListParagraph"/>
        <w:numPr>
          <w:ilvl w:val="0"/>
          <w:numId w:val="2"/>
        </w:numPr>
        <w:spacing w:before="40" w:after="40"/>
      </w:pPr>
      <w:r>
        <w:rPr>
          <w:rFonts w:ascii="Arial" w:cs="Arial" w:eastAsia="Arial" w:hAnsi="Arial"/>
          <w:b w:val="false"/>
          <w:bCs w:val="false"/>
          <w:sz w:val="22"/>
          <w:szCs w:val="22"/>
        </w:rPr>
        <w:t xml:space="preserve">Industrieproduktion: Krautschläger, Elektronenstrahlmehrkammerofen, Teilefertigung</w:t>
      </w:r>
    </w:p>
    <w:p>
      <w:pPr>
        <w:pStyle w:val="ListParagraph"/>
        <w:numPr>
          <w:ilvl w:val="0"/>
          <w:numId w:val="2"/>
        </w:numPr>
        <w:spacing w:before="40" w:after="40"/>
      </w:pPr>
      <w:r>
        <w:rPr>
          <w:rFonts w:ascii="Arial" w:cs="Arial" w:eastAsia="Arial" w:hAnsi="Arial"/>
          <w:b w:val="false"/>
          <w:bCs w:val="false"/>
          <w:sz w:val="22"/>
          <w:szCs w:val="22"/>
        </w:rPr>
        <w:t xml:space="preserve">Lehrlingsausbildung ab 01.09.1952: Start mit Motorenschlossern</w:t>
      </w:r>
    </w:p>
    <w:p>
      <w:pPr>
        <w:pStyle w:val="Heading2"/>
        <w:spacing w:before="240" w:after="100"/>
      </w:pPr>
      <w:r>
        <w:rPr>
          <w:rFonts w:ascii="Arial" w:cs="Arial" w:eastAsia="Arial" w:hAnsi="Arial"/>
          <w:b/>
          <w:bCs/>
          <w:color w:val="2E5E8E"/>
          <w:sz w:val="26"/>
          <w:szCs w:val="26"/>
        </w:rPr>
        <w:t xml:space="preserve">🏛️ Werksaufbau &amp; Gesellschaft</w:t>
      </w:r>
    </w:p>
    <w:p>
      <w:pPr>
        <w:pStyle w:val="ListParagraph"/>
        <w:numPr>
          <w:ilvl w:val="0"/>
          <w:numId w:val="2"/>
        </w:numPr>
        <w:spacing w:before="40" w:after="40"/>
      </w:pPr>
      <w:r>
        <w:rPr>
          <w:rFonts w:ascii="Arial" w:cs="Arial" w:eastAsia="Arial" w:hAnsi="Arial"/>
          <w:b w:val="false"/>
          <w:bCs w:val="false"/>
          <w:sz w:val="22"/>
          <w:szCs w:val="22"/>
        </w:rPr>
        <w:t xml:space="preserve">11 von 12 geplanten Werkhallen gebaut auf dem alten Daimler-Benz-Gelände</w:t>
      </w:r>
    </w:p>
    <w:p>
      <w:pPr>
        <w:pStyle w:val="ListParagraph"/>
        <w:numPr>
          <w:ilvl w:val="0"/>
          <w:numId w:val="2"/>
        </w:numPr>
        <w:spacing w:before="40" w:after="40"/>
      </w:pPr>
      <w:r>
        <w:rPr>
          <w:rFonts w:ascii="Arial" w:cs="Arial" w:eastAsia="Arial" w:hAnsi="Arial"/>
          <w:b w:val="false"/>
          <w:bCs w:val="false"/>
          <w:sz w:val="22"/>
          <w:szCs w:val="22"/>
        </w:rPr>
        <w:t xml:space="preserve">Dezentrale Anordnung der Hallen als Schutz vor Luftangriffen</w:t>
      </w:r>
    </w:p>
    <w:p>
      <w:pPr>
        <w:pStyle w:val="ListParagraph"/>
        <w:numPr>
          <w:ilvl w:val="0"/>
          <w:numId w:val="2"/>
        </w:numPr>
        <w:spacing w:before="40" w:after="40"/>
      </w:pPr>
      <w:r>
        <w:rPr>
          <w:rFonts w:ascii="Arial" w:cs="Arial" w:eastAsia="Arial" w:hAnsi="Arial"/>
          <w:b w:val="false"/>
          <w:bCs w:val="false"/>
          <w:sz w:val="22"/>
          <w:szCs w:val="22"/>
        </w:rPr>
        <w:t xml:space="preserve">Paralleler Bau von Wohnungen und einer Poliklinik</w:t>
      </w:r>
    </w:p>
    <w:p>
      <w:pPr>
        <w:pStyle w:val="ListParagraph"/>
        <w:numPr>
          <w:ilvl w:val="0"/>
          <w:numId w:val="2"/>
        </w:numPr>
        <w:spacing w:before="40" w:after="40"/>
      </w:pPr>
      <w:r>
        <w:rPr>
          <w:rFonts w:ascii="Arial" w:cs="Arial" w:eastAsia="Arial" w:hAnsi="Arial"/>
          <w:b w:val="false"/>
          <w:bCs w:val="false"/>
          <w:sz w:val="22"/>
          <w:szCs w:val="22"/>
        </w:rPr>
        <w:t xml:space="preserve">Arbeiteraufstand 17. Juni 1953: Reformen durch den "Neuen Kurs"</w:t>
      </w:r>
    </w:p>
    <w:p>
      <w:pPr>
        <w:pStyle w:val="ListParagraph"/>
        <w:numPr>
          <w:ilvl w:val="0"/>
          <w:numId w:val="2"/>
        </w:numPr>
        <w:spacing w:before="40" w:after="40"/>
      </w:pPr>
      <w:r>
        <w:rPr>
          <w:rFonts w:ascii="Arial" w:cs="Arial" w:eastAsia="Arial" w:hAnsi="Arial"/>
          <w:b w:val="false"/>
          <w:bCs w:val="false"/>
          <w:sz w:val="22"/>
          <w:szCs w:val="22"/>
        </w:rPr>
        <w:t xml:space="preserve">Mauerbau 1961 und Auswirkungen auf die Produktion (Republikfluchten)</w:t>
      </w:r>
    </w:p>
    <w:p>
      <w:pPr>
        <w:pBdr>
          <w:bottom w:val="single" w:color="2E5E8E" w:sz="6" w:space="1"/>
        </w:pBdr>
        <w:spacing w:before="80" w:after="80"/>
      </w:pPr>
      <w:r>
        <w:t xml:space="preserve"/>
      </w:r>
    </w:p>
    <w:p>
      <w:pPr>
        <w:pStyle w:val="Heading1"/>
        <w:spacing w:before="360" w:after="160"/>
      </w:pPr>
      <w:r>
        <w:rPr>
          <w:rFonts w:ascii="Arial" w:cs="Arial" w:eastAsia="Arial" w:hAnsi="Arial"/>
          <w:b/>
          <w:bCs/>
          <w:color w:val="1F3864"/>
          <w:sz w:val="32"/>
          <w:szCs w:val="32"/>
        </w:rPr>
        <w:t xml:space="preserve">⟨5⟩  1963–1990 – NKW-Produktion &amp; LKW-Ära</w:t>
      </w:r>
    </w:p>
    <w:p>
      <w:pPr>
        <w:spacing w:before="80" w:after="60"/>
      </w:pPr>
      <w:r>
        <w:rPr>
          <w:rFonts w:ascii="Arial" w:cs="Arial" w:eastAsia="Arial" w:hAnsi="Arial"/>
          <w:b/>
          <w:bCs/>
          <w:i/>
          <w:iCs/>
          <w:color w:val="1F3864"/>
          <w:sz w:val="20"/>
          <w:szCs w:val="20"/>
        </w:rPr>
        <w:t xml:space="preserve">🚛 Produkt auf dem Land</w:t>
      </w:r>
    </w:p>
    <w:p>
      <w:pPr>
        <w:spacing w:before="60" w:after="60"/>
      </w:pPr>
      <w:r>
        <w:rPr>
          <w:rFonts w:ascii="Arial" w:cs="Arial" w:eastAsia="Arial" w:hAnsi="Arial"/>
          <w:sz w:val="22"/>
          <w:szCs w:val="22"/>
        </w:rPr>
        <w:t xml:space="preserve">Mit dem Bau des W50 begann eine neue Epoche: Ludwigsfelde wurde zur Lastwagenstadt der DDR.</w:t>
      </w:r>
    </w:p>
    <w:p>
      <w:pPr>
        <w:pStyle w:val="ListParagraph"/>
        <w:numPr>
          <w:ilvl w:val="0"/>
          <w:numId w:val="2"/>
        </w:numPr>
        <w:spacing w:before="40" w:after="40"/>
      </w:pPr>
      <w:r>
        <w:rPr>
          <w:rFonts w:ascii="Arial" w:cs="Arial" w:eastAsia="Arial" w:hAnsi="Arial"/>
          <w:b w:val="false"/>
          <w:bCs w:val="false"/>
          <w:sz w:val="22"/>
          <w:szCs w:val="22"/>
        </w:rPr>
        <w:t xml:space="preserve">1963–1965: Aufbau der LKW-Produktion W50 (NKW – Nutzkraftwagen)</w:t>
      </w:r>
    </w:p>
    <w:p>
      <w:pPr>
        <w:pStyle w:val="ListParagraph"/>
        <w:numPr>
          <w:ilvl w:val="0"/>
          <w:numId w:val="2"/>
        </w:numPr>
        <w:spacing w:before="40" w:after="40"/>
      </w:pPr>
      <w:r>
        <w:rPr>
          <w:rFonts w:ascii="Arial" w:cs="Arial" w:eastAsia="Arial" w:hAnsi="Arial"/>
          <w:b w:val="false"/>
          <w:bCs w:val="false"/>
          <w:sz w:val="22"/>
          <w:szCs w:val="22"/>
        </w:rPr>
        <w:t xml:space="preserve">W50: Meistgebauter LKW der DDR – in zahlreichen Varianten gefertigt</w:t>
      </w:r>
    </w:p>
    <w:p>
      <w:pPr>
        <w:pStyle w:val="ListParagraph"/>
        <w:numPr>
          <w:ilvl w:val="0"/>
          <w:numId w:val="2"/>
        </w:numPr>
        <w:spacing w:before="40" w:after="40"/>
      </w:pPr>
      <w:r>
        <w:rPr>
          <w:rFonts w:ascii="Arial" w:cs="Arial" w:eastAsia="Arial" w:hAnsi="Arial"/>
          <w:b w:val="false"/>
          <w:bCs w:val="false"/>
          <w:sz w:val="22"/>
          <w:szCs w:val="22"/>
        </w:rPr>
        <w:t xml:space="preserve">L60: Weiterentwicklung und Nachfolger des W50</w:t>
      </w:r>
    </w:p>
    <w:p>
      <w:pPr>
        <w:pStyle w:val="ListParagraph"/>
        <w:numPr>
          <w:ilvl w:val="0"/>
          <w:numId w:val="2"/>
        </w:numPr>
        <w:spacing w:before="40" w:after="40"/>
      </w:pPr>
      <w:r>
        <w:rPr>
          <w:rFonts w:ascii="Arial" w:cs="Arial" w:eastAsia="Arial" w:hAnsi="Arial"/>
          <w:b w:val="false"/>
          <w:bCs w:val="false"/>
          <w:sz w:val="22"/>
          <w:szCs w:val="22"/>
        </w:rPr>
        <w:t xml:space="preserve">Technologische Entwicklungen: CNC-Technik, neue Schweißtechnologien</w:t>
      </w:r>
    </w:p>
    <w:p>
      <w:pPr>
        <w:pStyle w:val="ListParagraph"/>
        <w:numPr>
          <w:ilvl w:val="0"/>
          <w:numId w:val="2"/>
        </w:numPr>
        <w:spacing w:before="40" w:after="40"/>
      </w:pPr>
      <w:r>
        <w:rPr>
          <w:rFonts w:ascii="Arial" w:cs="Arial" w:eastAsia="Arial" w:hAnsi="Arial"/>
          <w:b w:val="false"/>
          <w:bCs w:val="false"/>
          <w:sz w:val="22"/>
          <w:szCs w:val="22"/>
        </w:rPr>
        <w:t xml:space="preserve">Werksumbauten 1963–1990 für steigende Produktionskapazitäten</w:t>
      </w:r>
    </w:p>
    <w:p>
      <w:pPr>
        <w:pStyle w:val="ListParagraph"/>
        <w:numPr>
          <w:ilvl w:val="0"/>
          <w:numId w:val="2"/>
        </w:numPr>
        <w:spacing w:before="40" w:after="40"/>
      </w:pPr>
      <w:r>
        <w:rPr>
          <w:rFonts w:ascii="Arial" w:cs="Arial" w:eastAsia="Arial" w:hAnsi="Arial"/>
          <w:b w:val="false"/>
          <w:bCs w:val="false"/>
          <w:sz w:val="22"/>
          <w:szCs w:val="22"/>
        </w:rPr>
        <w:t xml:space="preserve">Viele Beschäftigte aus der gesamten Region arbeiteten im Werk</w:t>
      </w:r>
    </w:p>
    <w:p>
      <w:pPr>
        <w:pStyle w:val="ListParagraph"/>
        <w:numPr>
          <w:ilvl w:val="0"/>
          <w:numId w:val="2"/>
        </w:numPr>
        <w:spacing w:before="40" w:after="40"/>
      </w:pPr>
      <w:r>
        <w:rPr>
          <w:rFonts w:ascii="Arial" w:cs="Arial" w:eastAsia="Arial" w:hAnsi="Arial"/>
          <w:b w:val="false"/>
          <w:bCs w:val="false"/>
          <w:sz w:val="22"/>
          <w:szCs w:val="22"/>
        </w:rPr>
        <w:t xml:space="preserve">Motorsport: Motorboot-, Motorroller- und Motorsportclub in Ludwigsfelde</w:t>
      </w:r>
    </w:p>
    <w:p>
      <w:pPr>
        <w:pBdr>
          <w:bottom w:val="single" w:color="2E5E8E" w:sz="6" w:space="1"/>
        </w:pBdr>
        <w:spacing w:before="80" w:after="80"/>
      </w:pPr>
      <w:r>
        <w:t xml:space="preserve"/>
      </w:r>
    </w:p>
    <w:p>
      <w:pPr>
        <w:pStyle w:val="Heading1"/>
        <w:spacing w:before="360" w:after="160"/>
      </w:pPr>
      <w:r>
        <w:rPr>
          <w:rFonts w:ascii="Arial" w:cs="Arial" w:eastAsia="Arial" w:hAnsi="Arial"/>
          <w:b/>
          <w:bCs/>
          <w:color w:val="1F3864"/>
          <w:sz w:val="32"/>
          <w:szCs w:val="32"/>
        </w:rPr>
        <w:t xml:space="preserve">⟨6⟩  1991–2026 – Neustart nach der Wende</w:t>
      </w:r>
    </w:p>
    <w:p>
      <w:pPr>
        <w:spacing w:before="60" w:after="60"/>
      </w:pPr>
      <w:r>
        <w:rPr>
          <w:rFonts w:ascii="Arial" w:cs="Arial" w:eastAsia="Arial" w:hAnsi="Arial"/>
          <w:sz w:val="22"/>
          <w:szCs w:val="22"/>
        </w:rPr>
        <w:t xml:space="preserve">Die Wende brachte tiefgreifende Veränderungen. Internationale Konzerne übernahmen Teile des Werks und sicherten Arbeitsplätze in der Region.</w:t>
      </w:r>
    </w:p>
    <w:p>
      <w:pPr>
        <w:pStyle w:val="Heading2"/>
        <w:spacing w:before="240" w:after="100"/>
      </w:pPr>
      <w:r>
        <w:rPr>
          <w:rFonts w:ascii="Arial" w:cs="Arial" w:eastAsia="Arial" w:hAnsi="Arial"/>
          <w:b/>
          <w:bCs/>
          <w:color w:val="2E5E8E"/>
          <w:sz w:val="26"/>
          <w:szCs w:val="26"/>
        </w:rPr>
        <w:t xml:space="preserve">🚐 Mercedes-Benz Ludwigsfelde</w:t>
      </w:r>
    </w:p>
    <w:p>
      <w:pPr>
        <w:pStyle w:val="ListParagraph"/>
        <w:numPr>
          <w:ilvl w:val="0"/>
          <w:numId w:val="2"/>
        </w:numPr>
        <w:spacing w:before="40" w:after="40"/>
      </w:pPr>
      <w:r>
        <w:rPr>
          <w:rFonts w:ascii="Arial" w:cs="Arial" w:eastAsia="Arial" w:hAnsi="Arial"/>
          <w:b w:val="false"/>
          <w:bCs w:val="false"/>
          <w:sz w:val="22"/>
          <w:szCs w:val="22"/>
        </w:rPr>
        <w:t xml:space="preserve">1991: Übernahme durch Mercedes-Benz</w:t>
      </w:r>
    </w:p>
    <w:p>
      <w:pPr>
        <w:pStyle w:val="ListParagraph"/>
        <w:numPr>
          <w:ilvl w:val="0"/>
          <w:numId w:val="2"/>
        </w:numPr>
        <w:spacing w:before="40" w:after="40"/>
      </w:pPr>
      <w:r>
        <w:rPr>
          <w:rFonts w:ascii="Arial" w:cs="Arial" w:eastAsia="Arial" w:hAnsi="Arial"/>
          <w:b w:val="false"/>
          <w:bCs w:val="false"/>
          <w:sz w:val="22"/>
          <w:szCs w:val="22"/>
        </w:rPr>
        <w:t xml:space="preserve">Umfangreiche Werksanierung und Modernisierung</w:t>
      </w:r>
    </w:p>
    <w:p>
      <w:pPr>
        <w:pStyle w:val="ListParagraph"/>
        <w:numPr>
          <w:ilvl w:val="0"/>
          <w:numId w:val="2"/>
        </w:numPr>
        <w:spacing w:before="40" w:after="40"/>
      </w:pPr>
      <w:r>
        <w:rPr>
          <w:rFonts w:ascii="Arial" w:cs="Arial" w:eastAsia="Arial" w:hAnsi="Arial"/>
          <w:b w:val="false"/>
          <w:bCs w:val="false"/>
          <w:sz w:val="22"/>
          <w:szCs w:val="22"/>
        </w:rPr>
        <w:t xml:space="preserve">Produktion des Mercedes-Benz Sprinter – bis heute</w:t>
      </w:r>
    </w:p>
    <w:p>
      <w:pPr>
        <w:pStyle w:val="ListParagraph"/>
        <w:numPr>
          <w:ilvl w:val="0"/>
          <w:numId w:val="2"/>
        </w:numPr>
        <w:spacing w:before="40" w:after="40"/>
      </w:pPr>
      <w:r>
        <w:rPr>
          <w:rFonts w:ascii="Arial" w:cs="Arial" w:eastAsia="Arial" w:hAnsi="Arial"/>
          <w:b w:val="false"/>
          <w:bCs w:val="false"/>
          <w:sz w:val="22"/>
          <w:szCs w:val="22"/>
        </w:rPr>
        <w:t xml:space="preserve">Produktion des Vario (leichter Transporter)</w:t>
      </w:r>
    </w:p>
    <w:p>
      <w:pPr>
        <w:pStyle w:val="ListParagraph"/>
        <w:numPr>
          <w:ilvl w:val="0"/>
          <w:numId w:val="2"/>
        </w:numPr>
        <w:spacing w:before="40" w:after="40"/>
      </w:pPr>
      <w:r>
        <w:rPr>
          <w:rFonts w:ascii="Arial" w:cs="Arial" w:eastAsia="Arial" w:hAnsi="Arial"/>
          <w:b w:val="false"/>
          <w:bCs w:val="false"/>
          <w:sz w:val="22"/>
          <w:szCs w:val="22"/>
        </w:rPr>
        <w:t xml:space="preserve">Ludwigsfelde als fester Teil der Mercedes-Nutzfahrzeugfertigung in Europa</w:t>
      </w:r>
    </w:p>
    <w:p>
      <w:pPr>
        <w:pStyle w:val="Heading2"/>
        <w:spacing w:before="240" w:after="100"/>
      </w:pPr>
      <w:r>
        <w:rPr>
          <w:rFonts w:ascii="Arial" w:cs="Arial" w:eastAsia="Arial" w:hAnsi="Arial"/>
          <w:b/>
          <w:bCs/>
          <w:color w:val="2E5E8E"/>
          <w:sz w:val="26"/>
          <w:szCs w:val="26"/>
        </w:rPr>
        <w:t xml:space="preserve">✈️ MTU Maintenance Berlin-Brandenburg</w:t>
      </w:r>
    </w:p>
    <w:p>
      <w:pPr>
        <w:pStyle w:val="ListParagraph"/>
        <w:numPr>
          <w:ilvl w:val="0"/>
          <w:numId w:val="2"/>
        </w:numPr>
        <w:spacing w:before="40" w:after="40"/>
      </w:pPr>
      <w:r>
        <w:rPr>
          <w:rFonts w:ascii="Arial" w:cs="Arial" w:eastAsia="Arial" w:hAnsi="Arial"/>
          <w:b w:val="false"/>
          <w:bCs w:val="false"/>
          <w:sz w:val="22"/>
          <w:szCs w:val="22"/>
        </w:rPr>
        <w:t xml:space="preserve">MTU Maintenance Berlin-Brandenburg GmbH: Triebwerkswartung und -überholung</w:t>
      </w:r>
    </w:p>
    <w:p>
      <w:pPr>
        <w:pStyle w:val="ListParagraph"/>
        <w:numPr>
          <w:ilvl w:val="0"/>
          <w:numId w:val="2"/>
        </w:numPr>
        <w:spacing w:before="40" w:after="40"/>
      </w:pPr>
      <w:r>
        <w:rPr>
          <w:rFonts w:ascii="Arial" w:cs="Arial" w:eastAsia="Arial" w:hAnsi="Arial"/>
          <w:b w:val="false"/>
          <w:bCs w:val="false"/>
          <w:sz w:val="22"/>
          <w:szCs w:val="22"/>
        </w:rPr>
        <w:t xml:space="preserve">Anknüpfung an die Tradition der Triebwerksfertigung seit den 1950er Jahren</w:t>
      </w:r>
    </w:p>
    <w:p>
      <w:pPr>
        <w:pStyle w:val="ListParagraph"/>
        <w:numPr>
          <w:ilvl w:val="0"/>
          <w:numId w:val="2"/>
        </w:numPr>
        <w:spacing w:before="40" w:after="40"/>
      </w:pPr>
      <w:r>
        <w:rPr>
          <w:rFonts w:ascii="Arial" w:cs="Arial" w:eastAsia="Arial" w:hAnsi="Arial"/>
          <w:b w:val="false"/>
          <w:bCs w:val="false"/>
          <w:sz w:val="22"/>
          <w:szCs w:val="22"/>
        </w:rPr>
        <w:t xml:space="preserve">Internationaler Wartungsbetrieb für zivile und militärische Triebwerke</w:t>
      </w:r>
    </w:p>
    <w:p>
      <w:pPr>
        <w:pStyle w:val="Heading2"/>
        <w:spacing w:before="240" w:after="100"/>
      </w:pPr>
      <w:r>
        <w:rPr>
          <w:rFonts w:ascii="Arial" w:cs="Arial" w:eastAsia="Arial" w:hAnsi="Arial"/>
          <w:b/>
          <w:bCs/>
          <w:color w:val="2E5E8E"/>
          <w:sz w:val="26"/>
          <w:szCs w:val="26"/>
        </w:rPr>
        <w:t xml:space="preserve">🔧 Weitere Betriebe</w:t>
      </w:r>
    </w:p>
    <w:p>
      <w:pPr>
        <w:pStyle w:val="ListParagraph"/>
        <w:numPr>
          <w:ilvl w:val="0"/>
          <w:numId w:val="2"/>
        </w:numPr>
        <w:spacing w:before="40" w:after="40"/>
      </w:pPr>
      <w:r>
        <w:rPr>
          <w:rFonts w:ascii="Arial" w:cs="Arial" w:eastAsia="Arial" w:hAnsi="Arial"/>
          <w:b w:val="false"/>
          <w:bCs w:val="false"/>
          <w:sz w:val="22"/>
          <w:szCs w:val="22"/>
        </w:rPr>
        <w:t xml:space="preserve">Umformtechnik GmbH: Werkzeugbau und Produktionsmittel</w:t>
      </w:r>
    </w:p>
    <w:p>
      <w:pPr>
        <w:pStyle w:val="ListParagraph"/>
        <w:numPr>
          <w:ilvl w:val="0"/>
          <w:numId w:val="2"/>
        </w:numPr>
        <w:spacing w:before="40" w:after="40"/>
      </w:pPr>
      <w:r>
        <w:rPr>
          <w:rFonts w:ascii="Arial" w:cs="Arial" w:eastAsia="Arial" w:hAnsi="Arial"/>
          <w:b w:val="false"/>
          <w:bCs w:val="false"/>
          <w:sz w:val="22"/>
          <w:szCs w:val="22"/>
        </w:rPr>
        <w:t xml:space="preserve">Metall- und Baubetriebe als Nachfolger historischer Gewerbe</w:t>
      </w:r>
    </w:p>
    <w:p>
      <w:pPr>
        <w:pStyle w:val="ListParagraph"/>
        <w:numPr>
          <w:ilvl w:val="0"/>
          <w:numId w:val="2"/>
        </w:numPr>
        <w:spacing w:before="40" w:after="40"/>
      </w:pPr>
      <w:r>
        <w:rPr>
          <w:rFonts w:ascii="Arial" w:cs="Arial" w:eastAsia="Arial" w:hAnsi="Arial"/>
          <w:b w:val="false"/>
          <w:bCs w:val="false"/>
          <w:sz w:val="22"/>
          <w:szCs w:val="22"/>
        </w:rPr>
        <w:t xml:space="preserve">Lehrausbildung: Tradition der Berufsausbildung im Werk fortgeführt</w:t>
      </w:r>
    </w:p>
    <w:p>
      <w:pPr>
        <w:pStyle w:val="ListParagraph"/>
        <w:numPr>
          <w:ilvl w:val="0"/>
          <w:numId w:val="2"/>
        </w:numPr>
        <w:spacing w:before="40" w:after="40"/>
      </w:pPr>
      <w:r>
        <w:rPr>
          <w:rFonts w:ascii="Arial" w:cs="Arial" w:eastAsia="Arial" w:hAnsi="Arial"/>
          <w:b w:val="false"/>
          <w:bCs w:val="false"/>
          <w:sz w:val="22"/>
          <w:szCs w:val="22"/>
        </w:rPr>
        <w:t xml:space="preserve">Ludwigsfelde als anerkannte Automobilstadt in Brandenburg</w:t>
      </w:r>
    </w:p>
    <w:p>
      <w:pPr>
        <w:pBdr>
          <w:bottom w:val="single" w:color="2E5E8E" w:sz="6" w:space="1"/>
        </w:pBdr>
        <w:spacing w:before="80" w:after="80"/>
      </w:pPr>
      <w:r>
        <w:t xml:space="preserve"/>
      </w:r>
    </w:p>
    <w:p>
      <w:pPr>
        <w:pStyle w:val="Heading1"/>
        <w:spacing w:before="360" w:after="160"/>
      </w:pPr>
      <w:r>
        <w:rPr>
          <w:rFonts w:ascii="Arial" w:cs="Arial" w:eastAsia="Arial" w:hAnsi="Arial"/>
          <w:b/>
          <w:bCs/>
          <w:color w:val="1F3864"/>
          <w:sz w:val="32"/>
          <w:szCs w:val="32"/>
        </w:rPr>
        <w:t xml:space="preserve">⟨7⟩  Produktübersicht nach Bereichen</w:t>
      </w:r>
    </w:p>
    <w:p>
      <w:pPr>
        <w:pStyle w:val="Heading2"/>
        <w:spacing w:before="240" w:after="100"/>
      </w:pPr>
      <w:r>
        <w:rPr>
          <w:rFonts w:ascii="Arial" w:cs="Arial" w:eastAsia="Arial" w:hAnsi="Arial"/>
          <w:b/>
          <w:bCs/>
          <w:color w:val="2E5E8E"/>
          <w:sz w:val="26"/>
          <w:szCs w:val="26"/>
        </w:rPr>
        <w:t xml:space="preserve">🚛 Auf dem Land</w:t>
      </w:r>
    </w:p>
    <w:p>
      <w:pPr>
        <w:pStyle w:val="ListParagraph"/>
        <w:numPr>
          <w:ilvl w:val="0"/>
          <w:numId w:val="2"/>
        </w:numPr>
        <w:spacing w:before="40" w:after="40"/>
      </w:pPr>
      <w:r>
        <w:rPr>
          <w:rFonts w:ascii="Arial" w:cs="Arial" w:eastAsia="Arial" w:hAnsi="Arial"/>
          <w:b w:val="false"/>
          <w:bCs w:val="false"/>
          <w:sz w:val="22"/>
          <w:szCs w:val="22"/>
        </w:rPr>
        <w:t xml:space="preserve">Motorroller: Pitty, Wiesel, Berlin, Troll 1 (1953–1964)</w:t>
      </w:r>
    </w:p>
    <w:p>
      <w:pPr>
        <w:pStyle w:val="ListParagraph"/>
        <w:numPr>
          <w:ilvl w:val="0"/>
          <w:numId w:val="2"/>
        </w:numPr>
        <w:spacing w:before="40" w:after="40"/>
      </w:pPr>
      <w:r>
        <w:rPr>
          <w:rFonts w:ascii="Arial" w:cs="Arial" w:eastAsia="Arial" w:hAnsi="Arial"/>
          <w:b w:val="false"/>
          <w:bCs w:val="false"/>
          <w:sz w:val="22"/>
          <w:szCs w:val="22"/>
        </w:rPr>
        <w:t xml:space="preserve">Dieselkarren / Dieselameise DK 2002L (1954–1956)</w:t>
      </w:r>
    </w:p>
    <w:p>
      <w:pPr>
        <w:pStyle w:val="ListParagraph"/>
        <w:numPr>
          <w:ilvl w:val="0"/>
          <w:numId w:val="2"/>
        </w:numPr>
        <w:spacing w:before="40" w:after="40"/>
      </w:pPr>
      <w:r>
        <w:rPr>
          <w:rFonts w:ascii="Arial" w:cs="Arial" w:eastAsia="Arial" w:hAnsi="Arial"/>
          <w:b w:val="false"/>
          <w:bCs w:val="false"/>
          <w:sz w:val="22"/>
          <w:szCs w:val="22"/>
        </w:rPr>
        <w:t xml:space="preserve">Spezial-PKW P3</w:t>
      </w:r>
    </w:p>
    <w:p>
      <w:pPr>
        <w:pStyle w:val="ListParagraph"/>
        <w:numPr>
          <w:ilvl w:val="0"/>
          <w:numId w:val="2"/>
        </w:numPr>
        <w:spacing w:before="40" w:after="40"/>
      </w:pPr>
      <w:r>
        <w:rPr>
          <w:rFonts w:ascii="Arial" w:cs="Arial" w:eastAsia="Arial" w:hAnsi="Arial"/>
          <w:b w:val="false"/>
          <w:bCs w:val="false"/>
          <w:sz w:val="22"/>
          <w:szCs w:val="22"/>
        </w:rPr>
        <w:t xml:space="preserve">LKW W50 und L60 (1965–1990)</w:t>
      </w:r>
    </w:p>
    <w:p>
      <w:pPr>
        <w:pStyle w:val="ListParagraph"/>
        <w:numPr>
          <w:ilvl w:val="0"/>
          <w:numId w:val="2"/>
        </w:numPr>
        <w:spacing w:before="40" w:after="40"/>
      </w:pPr>
      <w:r>
        <w:rPr>
          <w:rFonts w:ascii="Arial" w:cs="Arial" w:eastAsia="Arial" w:hAnsi="Arial"/>
          <w:b w:val="false"/>
          <w:bCs w:val="false"/>
          <w:sz w:val="22"/>
          <w:szCs w:val="22"/>
        </w:rPr>
        <w:t xml:space="preserve">Mercedes-Benz Sprinter und Vario (1991–heute)</w:t>
      </w:r>
    </w:p>
    <w:p>
      <w:pPr>
        <w:pStyle w:val="ListParagraph"/>
        <w:numPr>
          <w:ilvl w:val="0"/>
          <w:numId w:val="2"/>
        </w:numPr>
        <w:spacing w:before="40" w:after="40"/>
      </w:pPr>
      <w:r>
        <w:rPr>
          <w:rFonts w:ascii="Arial" w:cs="Arial" w:eastAsia="Arial" w:hAnsi="Arial"/>
          <w:b w:val="false"/>
          <w:bCs w:val="false"/>
          <w:sz w:val="22"/>
          <w:szCs w:val="22"/>
        </w:rPr>
        <w:t xml:space="preserve">Fahrradhilfsmotoren, Kleinmotoren, Rennmotoren</w:t>
      </w:r>
    </w:p>
    <w:p>
      <w:pPr>
        <w:pStyle w:val="Heading2"/>
        <w:spacing w:before="240" w:after="100"/>
      </w:pPr>
      <w:r>
        <w:rPr>
          <w:rFonts w:ascii="Arial" w:cs="Arial" w:eastAsia="Arial" w:hAnsi="Arial"/>
          <w:b/>
          <w:bCs/>
          <w:color w:val="2E5E8E"/>
          <w:sz w:val="26"/>
          <w:szCs w:val="26"/>
        </w:rPr>
        <w:t xml:space="preserve">✈️ In der Luft</w:t>
      </w:r>
    </w:p>
    <w:p>
      <w:pPr>
        <w:pStyle w:val="ListParagraph"/>
        <w:numPr>
          <w:ilvl w:val="0"/>
          <w:numId w:val="2"/>
        </w:numPr>
        <w:spacing w:before="40" w:after="40"/>
      </w:pPr>
      <w:r>
        <w:rPr>
          <w:rFonts w:ascii="Arial" w:cs="Arial" w:eastAsia="Arial" w:hAnsi="Arial"/>
          <w:b w:val="false"/>
          <w:bCs w:val="false"/>
          <w:sz w:val="22"/>
          <w:szCs w:val="22"/>
        </w:rPr>
        <w:t xml:space="preserve">Flugmotoren DB 600 und DB 601 – Daimler-Benz Genshagen (1937–1945)</w:t>
      </w:r>
    </w:p>
    <w:p>
      <w:pPr>
        <w:pStyle w:val="ListParagraph"/>
        <w:numPr>
          <w:ilvl w:val="0"/>
          <w:numId w:val="2"/>
        </w:numPr>
        <w:spacing w:before="40" w:after="40"/>
      </w:pPr>
      <w:r>
        <w:rPr>
          <w:rFonts w:ascii="Arial" w:cs="Arial" w:eastAsia="Arial" w:hAnsi="Arial"/>
          <w:b w:val="false"/>
          <w:bCs w:val="false"/>
          <w:sz w:val="22"/>
          <w:szCs w:val="22"/>
        </w:rPr>
        <w:t xml:space="preserve">Strahltriebwerk Pirna 014 – IWL (1952–1959)</w:t>
      </w:r>
    </w:p>
    <w:p>
      <w:pPr>
        <w:pStyle w:val="ListParagraph"/>
        <w:numPr>
          <w:ilvl w:val="0"/>
          <w:numId w:val="2"/>
        </w:numPr>
        <w:spacing w:before="40" w:after="40"/>
      </w:pPr>
      <w:r>
        <w:rPr>
          <w:rFonts w:ascii="Arial" w:cs="Arial" w:eastAsia="Arial" w:hAnsi="Arial"/>
          <w:b w:val="false"/>
          <w:bCs w:val="false"/>
          <w:sz w:val="22"/>
          <w:szCs w:val="22"/>
        </w:rPr>
        <w:t xml:space="preserve">Arbeiten am Passagierjet "152" der DDR</w:t>
      </w:r>
    </w:p>
    <w:p>
      <w:pPr>
        <w:pStyle w:val="ListParagraph"/>
        <w:numPr>
          <w:ilvl w:val="0"/>
          <w:numId w:val="2"/>
        </w:numPr>
        <w:spacing w:before="40" w:after="40"/>
      </w:pPr>
      <w:r>
        <w:rPr>
          <w:rFonts w:ascii="Arial" w:cs="Arial" w:eastAsia="Arial" w:hAnsi="Arial"/>
          <w:b w:val="false"/>
          <w:bCs w:val="false"/>
          <w:sz w:val="22"/>
          <w:szCs w:val="22"/>
        </w:rPr>
        <w:t xml:space="preserve">Triebwerksreparatur und -wartung – IWL und MTU Maintenance (1952–heute)</w:t>
      </w:r>
    </w:p>
    <w:p>
      <w:pPr>
        <w:pStyle w:val="Heading2"/>
        <w:spacing w:before="240" w:after="100"/>
      </w:pPr>
      <w:r>
        <w:rPr>
          <w:rFonts w:ascii="Arial" w:cs="Arial" w:eastAsia="Arial" w:hAnsi="Arial"/>
          <w:b/>
          <w:bCs/>
          <w:color w:val="2E5E8E"/>
          <w:sz w:val="26"/>
          <w:szCs w:val="26"/>
        </w:rPr>
        <w:t xml:space="preserve">🚢 Auf dem Wasser</w:t>
      </w:r>
    </w:p>
    <w:p>
      <w:pPr>
        <w:pStyle w:val="ListParagraph"/>
        <w:numPr>
          <w:ilvl w:val="0"/>
          <w:numId w:val="2"/>
        </w:numPr>
        <w:spacing w:before="40" w:after="40"/>
      </w:pPr>
      <w:r>
        <w:rPr>
          <w:rFonts w:ascii="Arial" w:cs="Arial" w:eastAsia="Arial" w:hAnsi="Arial"/>
          <w:b w:val="false"/>
          <w:bCs w:val="false"/>
          <w:sz w:val="22"/>
          <w:szCs w:val="22"/>
        </w:rPr>
        <w:t xml:space="preserve">Hochleistungs-Schiffsdieselmotor 20 KVD 25 (1953–1957)</w:t>
      </w:r>
    </w:p>
    <w:p>
      <w:pPr>
        <w:pStyle w:val="ListParagraph"/>
        <w:numPr>
          <w:ilvl w:val="0"/>
          <w:numId w:val="2"/>
        </w:numPr>
        <w:spacing w:before="40" w:after="40"/>
      </w:pPr>
      <w:r>
        <w:rPr>
          <w:rFonts w:ascii="Arial" w:cs="Arial" w:eastAsia="Arial" w:hAnsi="Arial"/>
          <w:b w:val="false"/>
          <w:bCs w:val="false"/>
          <w:sz w:val="22"/>
          <w:szCs w:val="22"/>
        </w:rPr>
        <w:t xml:space="preserve">Nachbau Daimler-Benz Motor MB 511 (2.500 PS) für Torpedoschnellboote</w:t>
      </w:r>
    </w:p>
    <w:p>
      <w:pPr>
        <w:pStyle w:val="ListParagraph"/>
        <w:numPr>
          <w:ilvl w:val="0"/>
          <w:numId w:val="2"/>
        </w:numPr>
        <w:spacing w:before="40" w:after="40"/>
      </w:pPr>
      <w:r>
        <w:rPr>
          <w:rFonts w:ascii="Arial" w:cs="Arial" w:eastAsia="Arial" w:hAnsi="Arial"/>
          <w:b w:val="false"/>
          <w:bCs w:val="false"/>
          <w:sz w:val="22"/>
          <w:szCs w:val="22"/>
        </w:rPr>
        <w:t xml:space="preserve">Seitenbordmotoren "Sachs" und Außenbordmotoren "König"</w:t>
      </w:r>
    </w:p>
    <w:p>
      <w:pPr>
        <w:pStyle w:val="ListParagraph"/>
        <w:numPr>
          <w:ilvl w:val="0"/>
          <w:numId w:val="2"/>
        </w:numPr>
        <w:spacing w:before="40" w:after="40"/>
      </w:pPr>
      <w:r>
        <w:rPr>
          <w:rFonts w:ascii="Arial" w:cs="Arial" w:eastAsia="Arial" w:hAnsi="Arial"/>
          <w:b w:val="false"/>
          <w:bCs w:val="false"/>
          <w:sz w:val="22"/>
          <w:szCs w:val="22"/>
        </w:rPr>
        <w:t xml:space="preserve">Einsatz in DDR-Seestreitkräften und sowjetischer Kriegsmarine</w:t>
      </w:r>
    </w:p>
    <w:p>
      <w:pPr>
        <w:pBdr>
          <w:bottom w:val="single" w:color="1F3864" w:sz="6" w:space="1"/>
        </w:pBdr>
        <w:spacing w:before="80" w:after="80"/>
      </w:pPr>
      <w:r>
        <w:t xml:space="preserve"/>
      </w:r>
    </w:p>
    <w:p>
      <w:pPr>
        <w:spacing w:before="200" w:after="100"/>
        <w:jc w:val="center"/>
      </w:pPr>
      <w:r>
        <w:rPr>
          <w:rFonts w:ascii="Arial" w:cs="Arial" w:eastAsia="Arial" w:hAnsi="Arial"/>
          <w:i/>
          <w:iCs/>
          <w:color w:val="888888"/>
          <w:sz w:val="18"/>
          <w:szCs w:val="18"/>
        </w:rPr>
        <w:t xml:space="preserve">Industriegeschichte Ludwigsfelde | 1843–2026</w:t>
      </w:r>
    </w:p>
    <w:sectPr>
      <w:pgSz w:w="11906" w:h="16838" w:orient="portrait"/>
      <w:pgMar w:top="1440" w:right="1300" w:bottom="144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F3864"/>
      <w:sz w:val="32"/>
      <w:szCs w:val="32"/>
    </w:rPr>
  </w:style>
  <w:style w:type="paragraph" w:styleId="Heading2">
    <w:name w:val="Heading 2"/>
    <w:basedOn w:val="Normal"/>
    <w:next w:val="Normal"/>
    <w:qFormat/>
    <w:pPr>
      <w:spacing w:before="240" w:after="100"/>
      <w:outlineLvl w:val="1"/>
    </w:pPr>
    <w:rPr>
      <w:rFonts w:ascii="Arial" w:cs="Arial" w:eastAsia="Arial" w:hAnsi="Arial"/>
      <w:b/>
      <w:bCs/>
      <w:color w:val="2E5E8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2026-03-17T06:49:04.268Z</dcterms:created>
  <dcterms:modified xsi:type="dcterms:W3CDTF">2026-03-17T06:49:04.269Z</dcterms:modified>
</cp:coreProperties>
</file>

<file path=docProps/custom.xml><?xml version="1.0" encoding="utf-8"?>
<Properties xmlns="http://schemas.openxmlformats.org/officeDocument/2006/custom-properties" xmlns:vt="http://schemas.openxmlformats.org/officeDocument/2006/docPropsVTypes"/>
</file>