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LightGBM...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434.48 seconds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0.4951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0.4910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0.8%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0.4910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LightGBM...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470.19 seconds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 (weight: 0.536)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 (weight: 0.535)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 (weight: 0.501)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 (weight: 0.842)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 (weight: 0.660)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 (weight: 0.613)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 (weight: 0.560)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 (weight: 0.502)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 (weight: 0.707)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 (weight: 0.558)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 (weight: 0.833)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 (weight: 0.897)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 (weight: 0.866)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 (weight: 0.954)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0.4910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LightGBM...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477.74 seconds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inf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0.4910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nan%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0.4910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LightGBM...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0.493343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419.50 seconds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13/14 (7.1% reduction)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3. 3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4. 4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5. 5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6. 6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7. 7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8. 8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9. 9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10. 10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11. 11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12. 12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13. 13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0.4955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0.4933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0.4%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0.4933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LightGBM...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0.490991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1397.41 seconds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 (weight: 0.708)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 (weight: 0.799)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 (weight: 0.803)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 (weight: 0.566)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 (weight: 0.527)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 (weight: 0.833)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 (weight: 0.829)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 (weight: 1.000)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 (weight: 0.991)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 (weight: 0.971)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 (weight: 0.618)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 (weight: 0.988)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 (weight: 1.000)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 (weight: 0.553)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0.4910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LightGBM ===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GENETIC ALGORITHM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0.490991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434.48 seconds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14/14 (0.0% reduction)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0.490991       434.48         14             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0.490991       470.19         14             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0.490991       477.74         14             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0.490991       1397.41        14             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0.493343       419.50         13             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LightGBM for further analy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