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378" w:rsidRPr="00587514" w:rsidRDefault="003B3378" w:rsidP="003B3378">
      <w:pPr>
        <w:pStyle w:val="Default"/>
        <w:rPr>
          <w:b/>
          <w:sz w:val="20"/>
          <w:szCs w:val="20"/>
        </w:rPr>
      </w:pPr>
      <w:bookmarkStart w:id="0" w:name="_GoBack"/>
      <w:bookmarkEnd w:id="0"/>
      <w:r w:rsidRPr="0096202F">
        <w:rPr>
          <w:rFonts w:ascii="Calibri" w:eastAsia="Yu Gothic UI Semibold" w:hAnsi="Calibri"/>
          <w:noProof/>
          <w:color w:val="262626" w:themeColor="text1" w:themeTint="D9"/>
          <w:sz w:val="20"/>
          <w:szCs w:val="20"/>
          <w:lang w:eastAsia="en-ZA"/>
        </w:rPr>
        <w:drawing>
          <wp:anchor distT="0" distB="0" distL="114300" distR="114300" simplePos="0" relativeHeight="251660288" behindDoc="1" locked="0" layoutInCell="1" allowOverlap="1" wp14:anchorId="27D8F3D6" wp14:editId="490F1835">
            <wp:simplePos x="0" y="0"/>
            <wp:positionH relativeFrom="column">
              <wp:posOffset>4618502</wp:posOffset>
            </wp:positionH>
            <wp:positionV relativeFrom="paragraph">
              <wp:posOffset>-220980</wp:posOffset>
            </wp:positionV>
            <wp:extent cx="948906" cy="901706"/>
            <wp:effectExtent l="19050" t="19050" r="2286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laceholder"/>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948906" cy="901706"/>
                    </a:xfrm>
                    <a:prstGeom prst="rect">
                      <a:avLst/>
                    </a:prstGeom>
                    <a:noFill/>
                    <a:ln w="9525">
                      <a:solidFill>
                        <a:schemeClr val="bg1">
                          <a:lumMod val="75000"/>
                        </a:schemeClr>
                      </a:solidFill>
                      <a:miter lim="800000"/>
                      <a:headEnd/>
                      <a:tailEnd/>
                    </a:ln>
                  </pic:spPr>
                </pic:pic>
              </a:graphicData>
            </a:graphic>
            <wp14:sizeRelH relativeFrom="page">
              <wp14:pctWidth>0</wp14:pctWidth>
            </wp14:sizeRelH>
            <wp14:sizeRelV relativeFrom="page">
              <wp14:pctHeight>0</wp14:pctHeight>
            </wp14:sizeRelV>
          </wp:anchor>
        </w:drawing>
      </w:r>
      <w:r w:rsidRPr="00587514">
        <w:rPr>
          <w:b/>
          <w:sz w:val="20"/>
          <w:szCs w:val="20"/>
        </w:rPr>
        <w:t xml:space="preserve">Waxbill Africa (PTY) LTD </w:t>
      </w:r>
    </w:p>
    <w:p w:rsidR="003B3378" w:rsidRPr="00587514" w:rsidRDefault="003B3378" w:rsidP="003B3378">
      <w:pPr>
        <w:pStyle w:val="Default"/>
        <w:rPr>
          <w:sz w:val="20"/>
          <w:szCs w:val="20"/>
        </w:rPr>
      </w:pPr>
      <w:r w:rsidRPr="00587514">
        <w:rPr>
          <w:sz w:val="20"/>
          <w:szCs w:val="20"/>
        </w:rPr>
        <w:t xml:space="preserve">Reg. No 2016/204598/07 </w:t>
      </w:r>
    </w:p>
    <w:p w:rsidR="003B3378" w:rsidRPr="00587514" w:rsidRDefault="003B3378" w:rsidP="003B3378">
      <w:pPr>
        <w:pStyle w:val="Default"/>
        <w:rPr>
          <w:sz w:val="20"/>
          <w:szCs w:val="20"/>
        </w:rPr>
      </w:pPr>
      <w:r w:rsidRPr="00587514">
        <w:rPr>
          <w:sz w:val="20"/>
          <w:szCs w:val="20"/>
        </w:rPr>
        <w:t xml:space="preserve">184 </w:t>
      </w:r>
      <w:proofErr w:type="spellStart"/>
      <w:r w:rsidRPr="00587514">
        <w:rPr>
          <w:sz w:val="20"/>
          <w:szCs w:val="20"/>
        </w:rPr>
        <w:t>Protea</w:t>
      </w:r>
      <w:proofErr w:type="spellEnd"/>
      <w:r w:rsidRPr="00587514">
        <w:rPr>
          <w:sz w:val="20"/>
          <w:szCs w:val="20"/>
        </w:rPr>
        <w:t xml:space="preserve"> Estates, </w:t>
      </w:r>
      <w:proofErr w:type="spellStart"/>
      <w:r w:rsidRPr="00587514">
        <w:rPr>
          <w:sz w:val="20"/>
          <w:szCs w:val="20"/>
        </w:rPr>
        <w:t>Noordwyk</w:t>
      </w:r>
      <w:proofErr w:type="spellEnd"/>
      <w:r w:rsidRPr="00587514">
        <w:rPr>
          <w:sz w:val="20"/>
          <w:szCs w:val="20"/>
        </w:rPr>
        <w:t xml:space="preserve"> </w:t>
      </w:r>
    </w:p>
    <w:p w:rsidR="003B3378" w:rsidRPr="00587514" w:rsidRDefault="003B3378" w:rsidP="003B3378">
      <w:pPr>
        <w:pStyle w:val="Default"/>
        <w:rPr>
          <w:sz w:val="20"/>
          <w:szCs w:val="20"/>
        </w:rPr>
      </w:pPr>
      <w:proofErr w:type="spellStart"/>
      <w:r w:rsidRPr="00587514">
        <w:rPr>
          <w:sz w:val="20"/>
          <w:szCs w:val="20"/>
        </w:rPr>
        <w:t>Midrand</w:t>
      </w:r>
      <w:proofErr w:type="spellEnd"/>
      <w:r w:rsidRPr="00587514">
        <w:rPr>
          <w:sz w:val="20"/>
          <w:szCs w:val="20"/>
        </w:rPr>
        <w:t xml:space="preserve">, 1687 </w:t>
      </w:r>
    </w:p>
    <w:p w:rsidR="003B3378" w:rsidRDefault="003B3378" w:rsidP="003B3378">
      <w:pPr>
        <w:pStyle w:val="Default"/>
        <w:rPr>
          <w:sz w:val="20"/>
          <w:szCs w:val="20"/>
        </w:rPr>
      </w:pPr>
      <w:r w:rsidRPr="00587514">
        <w:rPr>
          <w:b/>
          <w:sz w:val="20"/>
          <w:szCs w:val="20"/>
        </w:rPr>
        <w:t>Tel</w:t>
      </w:r>
      <w:r w:rsidRPr="00587514">
        <w:rPr>
          <w:sz w:val="20"/>
          <w:szCs w:val="20"/>
        </w:rPr>
        <w:t xml:space="preserve">: +27 71 011 2950 </w:t>
      </w:r>
      <w:r w:rsidRPr="00587514">
        <w:rPr>
          <w:b/>
          <w:sz w:val="20"/>
          <w:szCs w:val="20"/>
        </w:rPr>
        <w:t>Email</w:t>
      </w:r>
      <w:r w:rsidRPr="00587514">
        <w:rPr>
          <w:sz w:val="20"/>
          <w:szCs w:val="20"/>
        </w:rPr>
        <w:t xml:space="preserve">: </w:t>
      </w:r>
      <w:hyperlink r:id="rId6" w:history="1">
        <w:r w:rsidRPr="00632363">
          <w:rPr>
            <w:rStyle w:val="Hyperlink"/>
            <w:sz w:val="20"/>
            <w:szCs w:val="20"/>
          </w:rPr>
          <w:t>info@waxbill.co.za</w:t>
        </w:r>
      </w:hyperlink>
    </w:p>
    <w:p w:rsidR="003B3378" w:rsidRDefault="003B3378" w:rsidP="003B3378">
      <w:pPr>
        <w:pStyle w:val="Default"/>
        <w:rPr>
          <w:sz w:val="20"/>
          <w:szCs w:val="20"/>
        </w:rPr>
      </w:pPr>
      <w:r>
        <w:rPr>
          <w:noProof/>
          <w:sz w:val="20"/>
          <w:szCs w:val="20"/>
          <w:lang w:eastAsia="en-ZA"/>
        </w:rPr>
        <mc:AlternateContent>
          <mc:Choice Requires="wps">
            <w:drawing>
              <wp:anchor distT="0" distB="0" distL="114300" distR="114300" simplePos="0" relativeHeight="251659264" behindDoc="0" locked="0" layoutInCell="1" allowOverlap="1" wp14:anchorId="63207D52" wp14:editId="7074AB59">
                <wp:simplePos x="0" y="0"/>
                <wp:positionH relativeFrom="margin">
                  <wp:align>left</wp:align>
                </wp:positionH>
                <wp:positionV relativeFrom="paragraph">
                  <wp:posOffset>82794</wp:posOffset>
                </wp:positionV>
                <wp:extent cx="5585900" cy="0"/>
                <wp:effectExtent l="0" t="0" r="34290" b="19050"/>
                <wp:wrapNone/>
                <wp:docPr id="7" name="Straight Connector 7"/>
                <wp:cNvGraphicFramePr/>
                <a:graphic xmlns:a="http://schemas.openxmlformats.org/drawingml/2006/main">
                  <a:graphicData uri="http://schemas.microsoft.com/office/word/2010/wordprocessingShape">
                    <wps:wsp>
                      <wps:cNvCnPr/>
                      <wps:spPr>
                        <a:xfrm flipV="1">
                          <a:off x="0" y="0"/>
                          <a:ext cx="55859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FE8C5" id="Straight Connector 7"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39.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" strokecolor="#bfbfbf [2412]" strokeweight=".5pt">
                <v:stroke joinstyle="miter"/>
                <w10:wrap anchorx="margin"/>
              </v:line>
            </w:pict>
          </mc:Fallback>
        </mc:AlternateContent>
      </w:r>
    </w:p>
    <w:p w:rsidR="003B3378" w:rsidRPr="00587514" w:rsidRDefault="003B3378" w:rsidP="003B3378">
      <w:pPr>
        <w:pStyle w:val="Default"/>
        <w:rPr>
          <w:sz w:val="20"/>
          <w:szCs w:val="20"/>
        </w:rPr>
      </w:pPr>
    </w:p>
    <w:p w:rsidR="007D000E" w:rsidRDefault="00EA4A69" w:rsidP="001E6D27">
      <w:pPr>
        <w:jc w:val="center"/>
        <w:rPr>
          <w:rFonts w:ascii="Garamond" w:hAnsi="Garamond"/>
          <w:b/>
          <w:sz w:val="28"/>
          <w:szCs w:val="28"/>
        </w:rPr>
      </w:pPr>
      <w:r w:rsidRPr="00DD5B0D">
        <w:rPr>
          <w:rFonts w:ascii="Garamond" w:hAnsi="Garamond"/>
          <w:b/>
          <w:sz w:val="28"/>
          <w:szCs w:val="28"/>
        </w:rPr>
        <w:t>Contract of agreement</w:t>
      </w:r>
    </w:p>
    <w:p w:rsidR="007D000E" w:rsidRPr="00102E47" w:rsidRDefault="007D000E" w:rsidP="009E0047">
      <w:pPr>
        <w:numPr>
          <w:ilvl w:val="0"/>
          <w:numId w:val="1"/>
        </w:numPr>
        <w:spacing w:before="100" w:beforeAutospacing="1" w:after="240" w:line="276" w:lineRule="auto"/>
        <w:rPr>
          <w:rFonts w:ascii="Garamond" w:hAnsi="Garamond" w:cs="Garamond"/>
          <w:color w:val="000000"/>
          <w:sz w:val="24"/>
          <w:szCs w:val="24"/>
        </w:rPr>
      </w:pPr>
      <w:r w:rsidRPr="00102E47">
        <w:rPr>
          <w:rFonts w:ascii="Garamond" w:hAnsi="Garamond" w:cs="Garamond"/>
          <w:b/>
          <w:color w:val="000000"/>
          <w:sz w:val="24"/>
          <w:szCs w:val="24"/>
        </w:rPr>
        <w:t>Parties</w:t>
      </w:r>
      <w:r w:rsidRPr="00102E47">
        <w:rPr>
          <w:rFonts w:ascii="Garamond" w:hAnsi="Garamond" w:cs="Garamond"/>
          <w:color w:val="000000"/>
          <w:sz w:val="24"/>
          <w:szCs w:val="24"/>
        </w:rPr>
        <w:t>: This Agreement is entered into and is effective as of</w:t>
      </w:r>
      <w:r w:rsidR="00427D99" w:rsidRPr="00102E47">
        <w:rPr>
          <w:rFonts w:ascii="Garamond" w:hAnsi="Garamond" w:cs="Garamond"/>
          <w:color w:val="000000"/>
          <w:sz w:val="24"/>
          <w:szCs w:val="24"/>
        </w:rPr>
        <w:t> the</w:t>
      </w:r>
      <w:r w:rsidR="00976554" w:rsidRPr="00102E47">
        <w:rPr>
          <w:rFonts w:ascii="Garamond" w:hAnsi="Garamond" w:cs="Garamond"/>
          <w:color w:val="000000"/>
          <w:sz w:val="24"/>
          <w:szCs w:val="24"/>
        </w:rPr>
        <w:t xml:space="preserve"> </w:t>
      </w:r>
      <w:r w:rsidR="009E0047">
        <w:rPr>
          <w:rFonts w:ascii="Garamond" w:hAnsi="Garamond" w:cs="Garamond"/>
          <w:color w:val="000000"/>
          <w:sz w:val="24"/>
          <w:szCs w:val="24"/>
        </w:rPr>
        <w:t>1</w:t>
      </w:r>
      <w:r w:rsidR="009E0047" w:rsidRPr="009E0047">
        <w:rPr>
          <w:rFonts w:ascii="Garamond" w:hAnsi="Garamond" w:cs="Garamond"/>
          <w:color w:val="000000"/>
          <w:sz w:val="24"/>
          <w:szCs w:val="24"/>
          <w:vertAlign w:val="superscript"/>
        </w:rPr>
        <w:t>st</w:t>
      </w:r>
      <w:r w:rsidR="009E0047">
        <w:rPr>
          <w:rFonts w:ascii="Garamond" w:hAnsi="Garamond" w:cs="Garamond"/>
          <w:color w:val="000000"/>
          <w:sz w:val="24"/>
          <w:szCs w:val="24"/>
        </w:rPr>
        <w:t xml:space="preserve"> </w:t>
      </w:r>
      <w:r w:rsidR="00996B38" w:rsidRPr="00102E47">
        <w:rPr>
          <w:rFonts w:ascii="Garamond" w:hAnsi="Garamond" w:cs="Garamond"/>
          <w:color w:val="000000"/>
          <w:sz w:val="24"/>
          <w:szCs w:val="24"/>
        </w:rPr>
        <w:t xml:space="preserve">of </w:t>
      </w:r>
      <w:r w:rsidR="009E0047">
        <w:rPr>
          <w:rFonts w:ascii="Garamond" w:hAnsi="Garamond" w:cs="Garamond"/>
          <w:color w:val="000000"/>
          <w:sz w:val="24"/>
          <w:szCs w:val="24"/>
        </w:rPr>
        <w:t>June</w:t>
      </w:r>
      <w:r w:rsidR="00996B38" w:rsidRPr="00102E47">
        <w:rPr>
          <w:rFonts w:ascii="Garamond" w:hAnsi="Garamond" w:cs="Garamond"/>
          <w:color w:val="000000"/>
          <w:sz w:val="24"/>
          <w:szCs w:val="24"/>
        </w:rPr>
        <w:t xml:space="preserve"> </w:t>
      </w:r>
      <w:r w:rsidR="00285604">
        <w:rPr>
          <w:rFonts w:ascii="Garamond" w:hAnsi="Garamond" w:cs="Garamond"/>
          <w:color w:val="000000"/>
          <w:sz w:val="24"/>
          <w:szCs w:val="24"/>
        </w:rPr>
        <w:t>2018</w:t>
      </w:r>
      <w:r w:rsidR="00996B38">
        <w:rPr>
          <w:rFonts w:ascii="Garamond" w:hAnsi="Garamond" w:cs="Garamond"/>
          <w:color w:val="000000"/>
          <w:sz w:val="24"/>
          <w:szCs w:val="24"/>
        </w:rPr>
        <w:t xml:space="preserve"> </w:t>
      </w:r>
      <w:r w:rsidR="00924ED3" w:rsidRPr="00102E47">
        <w:rPr>
          <w:rFonts w:ascii="Garamond" w:hAnsi="Garamond" w:cs="Garamond"/>
          <w:color w:val="000000"/>
          <w:sz w:val="24"/>
          <w:szCs w:val="24"/>
        </w:rPr>
        <w:t>by a</w:t>
      </w:r>
      <w:r w:rsidR="001C23CA">
        <w:rPr>
          <w:rFonts w:ascii="Garamond" w:hAnsi="Garamond" w:cs="Garamond"/>
          <w:color w:val="000000"/>
          <w:sz w:val="24"/>
          <w:szCs w:val="24"/>
        </w:rPr>
        <w:t xml:space="preserve">nd between </w:t>
      </w:r>
      <w:r w:rsidR="001C23CA" w:rsidRPr="009E0047">
        <w:rPr>
          <w:rFonts w:ascii="Garamond" w:hAnsi="Garamond" w:cs="Garamond"/>
          <w:b/>
          <w:i/>
          <w:color w:val="000000"/>
          <w:sz w:val="24"/>
          <w:szCs w:val="24"/>
        </w:rPr>
        <w:t>Waxbill Africa</w:t>
      </w:r>
      <w:r w:rsidR="001A3AD1" w:rsidRPr="009E0047">
        <w:rPr>
          <w:rFonts w:ascii="Garamond" w:hAnsi="Garamond" w:cs="Garamond"/>
          <w:b/>
          <w:i/>
          <w:color w:val="000000"/>
          <w:sz w:val="24"/>
          <w:szCs w:val="24"/>
        </w:rPr>
        <w:t xml:space="preserve"> </w:t>
      </w:r>
      <w:r w:rsidR="001C23CA" w:rsidRPr="009E0047">
        <w:rPr>
          <w:rFonts w:ascii="Garamond" w:hAnsi="Garamond" w:cs="Garamond"/>
          <w:b/>
          <w:i/>
          <w:color w:val="000000"/>
          <w:sz w:val="24"/>
          <w:szCs w:val="24"/>
        </w:rPr>
        <w:t>(PTY)</w:t>
      </w:r>
      <w:r w:rsidR="00924ED3" w:rsidRPr="009E0047">
        <w:rPr>
          <w:rFonts w:ascii="Garamond" w:hAnsi="Garamond" w:cs="Garamond"/>
          <w:b/>
          <w:i/>
          <w:color w:val="000000"/>
          <w:sz w:val="24"/>
          <w:szCs w:val="24"/>
        </w:rPr>
        <w:t>LTD</w:t>
      </w:r>
      <w:r w:rsidRPr="00102E47">
        <w:rPr>
          <w:rFonts w:ascii="Garamond" w:hAnsi="Garamond" w:cs="Garamond"/>
          <w:color w:val="000000"/>
          <w:sz w:val="24"/>
          <w:szCs w:val="24"/>
        </w:rPr>
        <w:t xml:space="preserve"> (referred to herein as "Contractor"), and</w:t>
      </w:r>
      <w:r w:rsidR="00E464C0">
        <w:rPr>
          <w:rFonts w:ascii="Garamond" w:hAnsi="Garamond" w:cs="Garamond"/>
          <w:color w:val="000000"/>
          <w:sz w:val="24"/>
          <w:szCs w:val="24"/>
        </w:rPr>
        <w:t xml:space="preserve"> </w:t>
      </w:r>
      <w:proofErr w:type="spellStart"/>
      <w:r w:rsidR="009E0047" w:rsidRPr="009E0047">
        <w:rPr>
          <w:rFonts w:ascii="Garamond" w:hAnsi="Garamond" w:cs="Garamond"/>
          <w:b/>
          <w:i/>
          <w:color w:val="000000"/>
          <w:sz w:val="24"/>
          <w:szCs w:val="24"/>
        </w:rPr>
        <w:t>Welekazi</w:t>
      </w:r>
      <w:proofErr w:type="spellEnd"/>
      <w:r w:rsidR="009E0047" w:rsidRPr="009E0047">
        <w:rPr>
          <w:rFonts w:ascii="Garamond" w:hAnsi="Garamond" w:cs="Garamond"/>
          <w:b/>
          <w:i/>
          <w:color w:val="000000"/>
          <w:sz w:val="24"/>
          <w:szCs w:val="24"/>
        </w:rPr>
        <w:t xml:space="preserve"> Primrose </w:t>
      </w:r>
      <w:proofErr w:type="spellStart"/>
      <w:r w:rsidR="009E0047" w:rsidRPr="009E0047">
        <w:rPr>
          <w:rFonts w:ascii="Garamond" w:hAnsi="Garamond" w:cs="Garamond"/>
          <w:b/>
          <w:i/>
          <w:color w:val="000000"/>
          <w:sz w:val="24"/>
          <w:szCs w:val="24"/>
        </w:rPr>
        <w:t>Ndiweni</w:t>
      </w:r>
      <w:proofErr w:type="spellEnd"/>
      <w:r w:rsidR="00AA4BC3" w:rsidRPr="00102E47">
        <w:rPr>
          <w:rFonts w:ascii="Garamond" w:hAnsi="Garamond" w:cs="Garamond"/>
          <w:color w:val="000000"/>
          <w:sz w:val="24"/>
          <w:szCs w:val="24"/>
        </w:rPr>
        <w:t xml:space="preserve"> </w:t>
      </w:r>
      <w:r w:rsidRPr="00102E47">
        <w:rPr>
          <w:rFonts w:ascii="Garamond" w:hAnsi="Garamond" w:cs="Garamond"/>
          <w:color w:val="000000"/>
          <w:sz w:val="24"/>
          <w:szCs w:val="24"/>
        </w:rPr>
        <w:t>(referred to herein as "Client"), for the purp</w:t>
      </w:r>
      <w:r w:rsidR="003D523E" w:rsidRPr="00102E47">
        <w:rPr>
          <w:rFonts w:ascii="Garamond" w:hAnsi="Garamond" w:cs="Garamond"/>
          <w:color w:val="000000"/>
          <w:sz w:val="24"/>
          <w:szCs w:val="24"/>
        </w:rPr>
        <w:t>ose of</w:t>
      </w:r>
      <w:r w:rsidR="00E464C0">
        <w:rPr>
          <w:rFonts w:ascii="Garamond" w:hAnsi="Garamond" w:cs="Garamond"/>
          <w:color w:val="000000"/>
          <w:sz w:val="24"/>
          <w:szCs w:val="24"/>
        </w:rPr>
        <w:t xml:space="preserve"> designing and building Android </w:t>
      </w:r>
      <w:r w:rsidR="003D523E" w:rsidRPr="00102E47">
        <w:rPr>
          <w:rFonts w:ascii="Garamond" w:hAnsi="Garamond" w:cs="Garamond"/>
          <w:color w:val="000000"/>
          <w:sz w:val="24"/>
          <w:szCs w:val="24"/>
        </w:rPr>
        <w:t>application</w:t>
      </w:r>
      <w:r w:rsidR="004F6CDE" w:rsidRPr="00102E47">
        <w:rPr>
          <w:rFonts w:ascii="Garamond" w:hAnsi="Garamond" w:cs="Garamond"/>
          <w:color w:val="000000"/>
          <w:sz w:val="24"/>
          <w:szCs w:val="24"/>
        </w:rPr>
        <w:t xml:space="preserve"> for an education platform for kids</w:t>
      </w:r>
      <w:r w:rsidR="003D523E" w:rsidRPr="00102E47">
        <w:rPr>
          <w:rFonts w:ascii="Garamond" w:hAnsi="Garamond" w:cs="Garamond"/>
          <w:color w:val="000000"/>
          <w:sz w:val="24"/>
          <w:szCs w:val="24"/>
        </w:rPr>
        <w:t xml:space="preserve">. </w:t>
      </w:r>
      <w:r w:rsidRPr="00102E47">
        <w:rPr>
          <w:rFonts w:ascii="Garamond" w:hAnsi="Garamond" w:cs="Garamond"/>
          <w:color w:val="000000"/>
          <w:sz w:val="24"/>
          <w:szCs w:val="24"/>
        </w:rPr>
        <w:t>This Ag</w:t>
      </w:r>
      <w:r w:rsidR="004509E4">
        <w:rPr>
          <w:rFonts w:ascii="Garamond" w:hAnsi="Garamond" w:cs="Garamond"/>
          <w:color w:val="000000"/>
          <w:sz w:val="24"/>
          <w:szCs w:val="24"/>
        </w:rPr>
        <w:t xml:space="preserve">reement shall commence on </w:t>
      </w:r>
      <w:r w:rsidR="009E0047">
        <w:rPr>
          <w:rFonts w:ascii="Garamond" w:hAnsi="Garamond" w:cs="Garamond"/>
          <w:color w:val="000000"/>
          <w:sz w:val="24"/>
          <w:szCs w:val="24"/>
        </w:rPr>
        <w:t>1</w:t>
      </w:r>
      <w:r w:rsidR="009E0047" w:rsidRPr="009E0047">
        <w:rPr>
          <w:rFonts w:ascii="Garamond" w:hAnsi="Garamond" w:cs="Garamond"/>
          <w:color w:val="000000"/>
          <w:sz w:val="24"/>
          <w:szCs w:val="24"/>
          <w:vertAlign w:val="superscript"/>
        </w:rPr>
        <w:t>st</w:t>
      </w:r>
      <w:r w:rsidR="009E0047">
        <w:rPr>
          <w:rFonts w:ascii="Garamond" w:hAnsi="Garamond" w:cs="Garamond"/>
          <w:color w:val="000000"/>
          <w:sz w:val="24"/>
          <w:szCs w:val="24"/>
        </w:rPr>
        <w:t xml:space="preserve"> </w:t>
      </w:r>
      <w:r w:rsidR="00A31F22" w:rsidRPr="00102E47">
        <w:rPr>
          <w:rFonts w:ascii="Garamond" w:hAnsi="Garamond" w:cs="Garamond"/>
          <w:color w:val="000000"/>
          <w:sz w:val="24"/>
          <w:szCs w:val="24"/>
        </w:rPr>
        <w:t xml:space="preserve">of </w:t>
      </w:r>
      <w:r w:rsidR="00BF3F8F">
        <w:rPr>
          <w:rFonts w:ascii="Garamond" w:hAnsi="Garamond" w:cs="Garamond"/>
          <w:color w:val="000000"/>
          <w:sz w:val="24"/>
          <w:szCs w:val="24"/>
        </w:rPr>
        <w:t>June</w:t>
      </w:r>
      <w:r w:rsidR="00A31F22" w:rsidRPr="00102E47">
        <w:rPr>
          <w:rFonts w:ascii="Garamond" w:hAnsi="Garamond" w:cs="Garamond"/>
          <w:color w:val="000000"/>
          <w:sz w:val="24"/>
          <w:szCs w:val="24"/>
        </w:rPr>
        <w:t xml:space="preserve"> </w:t>
      </w:r>
      <w:r w:rsidR="00A31F22">
        <w:rPr>
          <w:rFonts w:ascii="Garamond" w:hAnsi="Garamond" w:cs="Garamond"/>
          <w:color w:val="000000"/>
          <w:sz w:val="24"/>
          <w:szCs w:val="24"/>
        </w:rPr>
        <w:t>2018</w:t>
      </w:r>
      <w:r w:rsidRPr="00102E47">
        <w:rPr>
          <w:rFonts w:ascii="Garamond" w:hAnsi="Garamond" w:cs="Garamond"/>
          <w:color w:val="000000"/>
          <w:sz w:val="24"/>
          <w:szCs w:val="24"/>
        </w:rPr>
        <w:t xml:space="preserve">, and shall remain in effect until all obligations under this Agreement have been properly completed. </w:t>
      </w:r>
    </w:p>
    <w:p w:rsidR="00507FE8" w:rsidRPr="00102E47" w:rsidRDefault="00213D61" w:rsidP="001E6D27">
      <w:pPr>
        <w:numPr>
          <w:ilvl w:val="0"/>
          <w:numId w:val="1"/>
        </w:numPr>
        <w:spacing w:before="100" w:beforeAutospacing="1" w:after="240" w:line="276" w:lineRule="auto"/>
        <w:rPr>
          <w:rFonts w:ascii="Garamond" w:hAnsi="Garamond" w:cs="Garamond"/>
          <w:b/>
          <w:color w:val="000000"/>
          <w:sz w:val="24"/>
          <w:szCs w:val="24"/>
        </w:rPr>
      </w:pPr>
      <w:r w:rsidRPr="00102E47">
        <w:rPr>
          <w:rFonts w:ascii="Garamond" w:hAnsi="Garamond" w:cs="Garamond"/>
          <w:b/>
          <w:color w:val="000000"/>
          <w:sz w:val="24"/>
          <w:szCs w:val="24"/>
        </w:rPr>
        <w:t>General</w:t>
      </w:r>
    </w:p>
    <w:p w:rsidR="00E742A4" w:rsidRDefault="0005615A" w:rsidP="001E6D27">
      <w:pPr>
        <w:pStyle w:val="ListParagraph"/>
        <w:numPr>
          <w:ilvl w:val="0"/>
          <w:numId w:val="2"/>
        </w:numPr>
        <w:rPr>
          <w:rFonts w:ascii="Garamond" w:hAnsi="Garamond" w:cs="Garamond"/>
          <w:color w:val="000000"/>
          <w:sz w:val="24"/>
          <w:szCs w:val="24"/>
        </w:rPr>
      </w:pPr>
      <w:r w:rsidRPr="00102E47">
        <w:rPr>
          <w:rFonts w:ascii="Garamond" w:hAnsi="Garamond" w:cs="Garamond"/>
          <w:b/>
          <w:color w:val="000000"/>
          <w:sz w:val="24"/>
          <w:szCs w:val="24"/>
        </w:rPr>
        <w:t>Guarantee</w:t>
      </w:r>
      <w:r w:rsidRPr="00102E47">
        <w:rPr>
          <w:rFonts w:ascii="Garamond" w:hAnsi="Garamond" w:cs="Garamond"/>
          <w:color w:val="000000"/>
          <w:sz w:val="24"/>
          <w:szCs w:val="24"/>
        </w:rPr>
        <w:t xml:space="preserve">: Contractor represents and warrants to Client that it has the experience and ability to perform the services entered into by this Agreement; that it will perform said services in a professional, competent and timely manner; that it has the power to enter into and perform this Agreement. The performance of this Agreement shall not infringe on or violate the rights of any third </w:t>
      </w:r>
      <w:r w:rsidR="00F34402" w:rsidRPr="00102E47">
        <w:rPr>
          <w:rFonts w:ascii="Garamond" w:hAnsi="Garamond" w:cs="Garamond"/>
          <w:color w:val="000000"/>
          <w:sz w:val="24"/>
          <w:szCs w:val="24"/>
        </w:rPr>
        <w:t>Party, nor violate any federal</w:t>
      </w:r>
      <w:r w:rsidRPr="00102E47">
        <w:rPr>
          <w:rFonts w:ascii="Garamond" w:hAnsi="Garamond" w:cs="Garamond"/>
          <w:color w:val="000000"/>
          <w:sz w:val="24"/>
          <w:szCs w:val="24"/>
        </w:rPr>
        <w:t>, and municipal laws.</w:t>
      </w:r>
    </w:p>
    <w:p w:rsidR="0018011F" w:rsidRPr="00102E47" w:rsidRDefault="0018011F" w:rsidP="001E6D27">
      <w:pPr>
        <w:pStyle w:val="ListParagraph"/>
        <w:rPr>
          <w:rFonts w:ascii="Garamond" w:hAnsi="Garamond" w:cs="Garamond"/>
          <w:color w:val="000000"/>
          <w:sz w:val="24"/>
          <w:szCs w:val="24"/>
        </w:rPr>
      </w:pPr>
    </w:p>
    <w:p w:rsidR="00A3749D" w:rsidRDefault="00582D92" w:rsidP="001E6D27">
      <w:pPr>
        <w:pStyle w:val="ListParagraph"/>
        <w:numPr>
          <w:ilvl w:val="0"/>
          <w:numId w:val="2"/>
        </w:numPr>
        <w:rPr>
          <w:rFonts w:ascii="Garamond" w:hAnsi="Garamond" w:cs="Garamond"/>
          <w:color w:val="000000"/>
          <w:sz w:val="24"/>
          <w:szCs w:val="24"/>
        </w:rPr>
      </w:pPr>
      <w:r w:rsidRPr="00BF41CD">
        <w:rPr>
          <w:rFonts w:ascii="Garamond" w:hAnsi="Garamond" w:cs="Garamond"/>
          <w:b/>
          <w:color w:val="000000"/>
          <w:sz w:val="24"/>
          <w:szCs w:val="24"/>
        </w:rPr>
        <w:t>Production Processes</w:t>
      </w:r>
      <w:r w:rsidRPr="00102E47">
        <w:rPr>
          <w:rFonts w:ascii="Garamond" w:hAnsi="Garamond" w:cs="Garamond"/>
          <w:color w:val="000000"/>
          <w:sz w:val="24"/>
          <w:szCs w:val="24"/>
        </w:rPr>
        <w:t xml:space="preserve">: Client will not determine or exercise control as to general procedures or formats necessary to </w:t>
      </w:r>
      <w:r w:rsidR="003162D9" w:rsidRPr="00102E47">
        <w:rPr>
          <w:rFonts w:ascii="Garamond" w:hAnsi="Garamond" w:cs="Garamond"/>
          <w:color w:val="000000"/>
          <w:sz w:val="24"/>
          <w:szCs w:val="24"/>
        </w:rPr>
        <w:t>fulfil</w:t>
      </w:r>
      <w:r w:rsidRPr="00102E47">
        <w:rPr>
          <w:rFonts w:ascii="Garamond" w:hAnsi="Garamond" w:cs="Garamond"/>
          <w:color w:val="000000"/>
          <w:sz w:val="24"/>
          <w:szCs w:val="24"/>
        </w:rPr>
        <w:t xml:space="preserve"> the Agreement to the Client's satisfaction.</w:t>
      </w:r>
    </w:p>
    <w:p w:rsidR="0018011F" w:rsidRDefault="0018011F" w:rsidP="001E6D27">
      <w:pPr>
        <w:pStyle w:val="ListParagraph"/>
        <w:rPr>
          <w:rFonts w:ascii="Garamond" w:hAnsi="Garamond" w:cs="Garamond"/>
          <w:color w:val="000000"/>
          <w:sz w:val="24"/>
          <w:szCs w:val="24"/>
        </w:rPr>
      </w:pPr>
    </w:p>
    <w:p w:rsidR="00BF41CD" w:rsidRDefault="00BF41CD" w:rsidP="001E6D27">
      <w:pPr>
        <w:pStyle w:val="ListParagraph"/>
        <w:numPr>
          <w:ilvl w:val="0"/>
          <w:numId w:val="2"/>
        </w:numPr>
        <w:rPr>
          <w:rFonts w:ascii="Garamond" w:hAnsi="Garamond" w:cs="Garamond"/>
          <w:color w:val="000000"/>
          <w:sz w:val="24"/>
          <w:szCs w:val="24"/>
        </w:rPr>
      </w:pPr>
      <w:r w:rsidRPr="00BF41CD">
        <w:rPr>
          <w:rFonts w:ascii="Garamond" w:hAnsi="Garamond" w:cs="Garamond"/>
          <w:color w:val="000000"/>
          <w:sz w:val="24"/>
          <w:szCs w:val="24"/>
        </w:rPr>
        <w:t xml:space="preserve"> </w:t>
      </w:r>
      <w:r w:rsidRPr="00BF41CD">
        <w:rPr>
          <w:rFonts w:ascii="Garamond" w:hAnsi="Garamond" w:cs="Garamond"/>
          <w:b/>
          <w:color w:val="000000"/>
          <w:sz w:val="24"/>
          <w:szCs w:val="24"/>
        </w:rPr>
        <w:t>Independent Contractor:</w:t>
      </w:r>
      <w:r w:rsidRPr="00BF41CD">
        <w:rPr>
          <w:rFonts w:ascii="Garamond" w:hAnsi="Garamond" w:cs="Garamond"/>
          <w:color w:val="000000"/>
          <w:sz w:val="24"/>
          <w:szCs w:val="24"/>
        </w:rPr>
        <w:t xml:space="preserve"> Contractor acknowledges that the services rendered under this Agreement shall be solely as an independent contractor. Contractor shall not enter into any contract or commitment on behalf of Client. Contractor further acknowledges that it is not considered an affiliate or subsidiary of Client, and is not entitled to any Client employment rights or benefits. It is expressly understood that this undertaking is not a joint venture.</w:t>
      </w:r>
    </w:p>
    <w:p w:rsidR="007A27CA" w:rsidRPr="007A27CA" w:rsidRDefault="007A27CA" w:rsidP="001E6D27">
      <w:pPr>
        <w:pStyle w:val="ListParagraph"/>
        <w:rPr>
          <w:rFonts w:ascii="Garamond" w:hAnsi="Garamond" w:cs="Garamond"/>
          <w:color w:val="000000"/>
          <w:sz w:val="24"/>
          <w:szCs w:val="24"/>
        </w:rPr>
      </w:pPr>
    </w:p>
    <w:p w:rsidR="007A27CA" w:rsidRDefault="000E72AD" w:rsidP="001E6D27">
      <w:pPr>
        <w:pStyle w:val="ListParagraph"/>
        <w:numPr>
          <w:ilvl w:val="0"/>
          <w:numId w:val="2"/>
        </w:numPr>
        <w:rPr>
          <w:rFonts w:ascii="Garamond" w:hAnsi="Garamond" w:cs="Garamond"/>
          <w:color w:val="000000"/>
          <w:sz w:val="24"/>
          <w:szCs w:val="24"/>
        </w:rPr>
      </w:pPr>
      <w:r w:rsidRPr="005136C4">
        <w:rPr>
          <w:rFonts w:ascii="Garamond" w:hAnsi="Garamond" w:cs="Garamond"/>
          <w:b/>
          <w:color w:val="000000"/>
          <w:sz w:val="24"/>
          <w:szCs w:val="24"/>
        </w:rPr>
        <w:t>Termination</w:t>
      </w:r>
      <w:r w:rsidRPr="003C11AF">
        <w:rPr>
          <w:rFonts w:ascii="Garamond" w:hAnsi="Garamond" w:cs="Garamond"/>
          <w:color w:val="000000"/>
          <w:sz w:val="24"/>
          <w:szCs w:val="24"/>
        </w:rPr>
        <w:t>: Either Party to this Agreement may terminate this Agreement, with or without cause, by providing at least seven (7) days written notice to the other Party.  Upon termination of this Agreement, the Contractor shall deliver a Termination Invoice for work completed to date, whi</w:t>
      </w:r>
      <w:r w:rsidR="00EC4990">
        <w:rPr>
          <w:rFonts w:ascii="Garamond" w:hAnsi="Garamond" w:cs="Garamond"/>
          <w:color w:val="000000"/>
          <w:sz w:val="24"/>
          <w:szCs w:val="24"/>
        </w:rPr>
        <w:t>ch shall be paid by the Client</w:t>
      </w:r>
      <w:r w:rsidR="00116D71">
        <w:rPr>
          <w:rFonts w:ascii="Garamond" w:hAnsi="Garamond" w:cs="Garamond"/>
          <w:color w:val="000000"/>
          <w:sz w:val="24"/>
          <w:szCs w:val="24"/>
        </w:rPr>
        <w:t>. I</w:t>
      </w:r>
      <w:r w:rsidR="00ED62BA">
        <w:rPr>
          <w:rFonts w:ascii="Garamond" w:hAnsi="Garamond" w:cs="Garamond"/>
          <w:color w:val="000000"/>
          <w:sz w:val="24"/>
          <w:szCs w:val="24"/>
        </w:rPr>
        <w:t>f Client h</w:t>
      </w:r>
      <w:r w:rsidR="00E81536">
        <w:rPr>
          <w:rFonts w:ascii="Garamond" w:hAnsi="Garamond" w:cs="Garamond"/>
          <w:color w:val="000000"/>
          <w:sz w:val="24"/>
          <w:szCs w:val="24"/>
        </w:rPr>
        <w:t>as already paid a deposit of R5000</w:t>
      </w:r>
      <w:r w:rsidR="00ED62BA">
        <w:rPr>
          <w:rFonts w:ascii="Garamond" w:hAnsi="Garamond" w:cs="Garamond"/>
          <w:color w:val="000000"/>
          <w:sz w:val="24"/>
          <w:szCs w:val="24"/>
        </w:rPr>
        <w:t xml:space="preserve"> for the work, </w:t>
      </w:r>
      <w:r w:rsidR="004105CC">
        <w:rPr>
          <w:rFonts w:ascii="Garamond" w:hAnsi="Garamond" w:cs="Garamond"/>
          <w:color w:val="000000"/>
          <w:sz w:val="24"/>
          <w:szCs w:val="24"/>
        </w:rPr>
        <w:t>th</w:t>
      </w:r>
      <w:r w:rsidR="00F9306E">
        <w:rPr>
          <w:rFonts w:ascii="Garamond" w:hAnsi="Garamond" w:cs="Garamond"/>
          <w:color w:val="000000"/>
          <w:sz w:val="24"/>
          <w:szCs w:val="24"/>
        </w:rPr>
        <w:t xml:space="preserve">e </w:t>
      </w:r>
      <w:r w:rsidR="00DE2FF0">
        <w:rPr>
          <w:rFonts w:ascii="Garamond" w:hAnsi="Garamond" w:cs="Garamond"/>
          <w:color w:val="000000"/>
          <w:sz w:val="24"/>
          <w:szCs w:val="24"/>
        </w:rPr>
        <w:t>Contract</w:t>
      </w:r>
      <w:r w:rsidR="00FA79BF">
        <w:rPr>
          <w:rFonts w:ascii="Garamond" w:hAnsi="Garamond" w:cs="Garamond"/>
          <w:color w:val="000000"/>
          <w:sz w:val="24"/>
          <w:szCs w:val="24"/>
        </w:rPr>
        <w:t>or</w:t>
      </w:r>
      <w:r w:rsidR="00DE2FF0">
        <w:rPr>
          <w:rFonts w:ascii="Garamond" w:hAnsi="Garamond" w:cs="Garamond"/>
          <w:color w:val="000000"/>
          <w:sz w:val="24"/>
          <w:szCs w:val="24"/>
        </w:rPr>
        <w:t xml:space="preserve"> shall refund the Client </w:t>
      </w:r>
      <w:r w:rsidR="0068262C">
        <w:rPr>
          <w:rFonts w:ascii="Garamond" w:hAnsi="Garamond" w:cs="Garamond"/>
          <w:color w:val="000000"/>
          <w:sz w:val="24"/>
          <w:szCs w:val="24"/>
        </w:rPr>
        <w:t>R1</w:t>
      </w:r>
      <w:r w:rsidR="00533F16">
        <w:rPr>
          <w:rFonts w:ascii="Garamond" w:hAnsi="Garamond" w:cs="Garamond"/>
          <w:color w:val="000000"/>
          <w:sz w:val="24"/>
          <w:szCs w:val="24"/>
        </w:rPr>
        <w:t>0</w:t>
      </w:r>
      <w:r w:rsidR="00FA79BF">
        <w:rPr>
          <w:rFonts w:ascii="Garamond" w:hAnsi="Garamond" w:cs="Garamond"/>
          <w:color w:val="000000"/>
          <w:sz w:val="24"/>
          <w:szCs w:val="24"/>
        </w:rPr>
        <w:t>00</w:t>
      </w:r>
      <w:r w:rsidR="0068262C">
        <w:rPr>
          <w:rFonts w:ascii="Garamond" w:hAnsi="Garamond" w:cs="Garamond"/>
          <w:color w:val="000000"/>
          <w:sz w:val="24"/>
          <w:szCs w:val="24"/>
        </w:rPr>
        <w:t xml:space="preserve"> and client won’t be liable for </w:t>
      </w:r>
      <w:r w:rsidR="0067180B">
        <w:rPr>
          <w:rFonts w:ascii="Garamond" w:hAnsi="Garamond" w:cs="Garamond"/>
          <w:color w:val="000000"/>
          <w:sz w:val="24"/>
          <w:szCs w:val="24"/>
        </w:rPr>
        <w:t>Termination Invoice</w:t>
      </w:r>
      <w:r w:rsidRPr="003C11AF">
        <w:rPr>
          <w:rFonts w:ascii="Garamond" w:hAnsi="Garamond" w:cs="Garamond"/>
          <w:color w:val="000000"/>
          <w:sz w:val="24"/>
          <w:szCs w:val="24"/>
        </w:rPr>
        <w:t>.  On Termination all work completed to date shall be delivered to the Client in a usable electronic format.</w:t>
      </w:r>
    </w:p>
    <w:p w:rsidR="00EF55A9" w:rsidRPr="00EF55A9" w:rsidRDefault="00EF55A9" w:rsidP="001E6D27">
      <w:pPr>
        <w:pStyle w:val="ListParagraph"/>
        <w:rPr>
          <w:rFonts w:ascii="Garamond" w:hAnsi="Garamond" w:cs="Garamond"/>
          <w:color w:val="000000"/>
          <w:sz w:val="24"/>
          <w:szCs w:val="24"/>
        </w:rPr>
      </w:pPr>
    </w:p>
    <w:p w:rsidR="00EF55A9" w:rsidRPr="00254FBF" w:rsidRDefault="00A22A3C" w:rsidP="001E6D27">
      <w:pPr>
        <w:numPr>
          <w:ilvl w:val="0"/>
          <w:numId w:val="1"/>
        </w:numPr>
        <w:spacing w:before="100" w:beforeAutospacing="1" w:after="240" w:line="276" w:lineRule="auto"/>
        <w:rPr>
          <w:rFonts w:ascii="Garamond" w:hAnsi="Garamond" w:cs="Garamond"/>
          <w:color w:val="000000"/>
          <w:sz w:val="24"/>
          <w:szCs w:val="24"/>
        </w:rPr>
      </w:pPr>
      <w:r w:rsidRPr="009A58BB">
        <w:rPr>
          <w:rFonts w:ascii="Garamond" w:hAnsi="Garamond" w:cs="Garamond"/>
          <w:b/>
          <w:color w:val="000000"/>
          <w:sz w:val="24"/>
          <w:szCs w:val="24"/>
        </w:rPr>
        <w:t>Confidentiality and Nondisclosure</w:t>
      </w:r>
      <w:r w:rsidRPr="00254FBF">
        <w:rPr>
          <w:rFonts w:ascii="Garamond" w:hAnsi="Garamond" w:cs="Garamond"/>
          <w:color w:val="000000"/>
          <w:sz w:val="24"/>
          <w:szCs w:val="24"/>
        </w:rPr>
        <w:t>:</w:t>
      </w:r>
    </w:p>
    <w:p w:rsidR="00136CF2" w:rsidRDefault="00254FBF" w:rsidP="001E6D27">
      <w:pPr>
        <w:pStyle w:val="ListParagraph"/>
        <w:numPr>
          <w:ilvl w:val="0"/>
          <w:numId w:val="4"/>
        </w:numPr>
        <w:spacing w:before="100" w:beforeAutospacing="1" w:after="240" w:line="276" w:lineRule="auto"/>
        <w:rPr>
          <w:rFonts w:ascii="Garamond" w:hAnsi="Garamond" w:cs="Garamond"/>
          <w:color w:val="000000"/>
          <w:sz w:val="24"/>
          <w:szCs w:val="24"/>
        </w:rPr>
      </w:pPr>
      <w:r w:rsidRPr="000515B4">
        <w:rPr>
          <w:rFonts w:ascii="Garamond" w:hAnsi="Garamond" w:cs="Garamond"/>
          <w:b/>
          <w:color w:val="000000"/>
          <w:sz w:val="24"/>
          <w:szCs w:val="24"/>
        </w:rPr>
        <w:t>Definition of Confidential Information</w:t>
      </w:r>
      <w:r w:rsidRPr="000515B4">
        <w:rPr>
          <w:rFonts w:ascii="Garamond" w:hAnsi="Garamond" w:cs="Garamond"/>
          <w:color w:val="000000"/>
          <w:sz w:val="24"/>
          <w:szCs w:val="24"/>
        </w:rPr>
        <w:t xml:space="preserve">: Each Party agrees that all information and materials disclosed by the Parties regarding a proposed business deal between the parties, including the terms and conditions of this Agreement and the existence of the discussion between the Parties, will be considered and referred to collectively in this Agreement as "Confidential Information". Confidential Information does not include information that is </w:t>
      </w:r>
      <w:r w:rsidRPr="000515B4">
        <w:rPr>
          <w:rFonts w:ascii="Garamond" w:hAnsi="Garamond" w:cs="Garamond"/>
          <w:color w:val="000000"/>
          <w:sz w:val="24"/>
          <w:szCs w:val="24"/>
        </w:rPr>
        <w:lastRenderedPageBreak/>
        <w:t>now or subsequently becomes generally available to the public through no fault or breach on the part of either Party; either Party can demonstrate to have had rightfully in its possession prior to disclosure to the receiving Party; is independently developed by either Party without the use of any Confidential Information; or either Party rightfully obtains from a third Party who has the right t</w:t>
      </w:r>
      <w:r w:rsidR="00136CF2">
        <w:rPr>
          <w:rFonts w:ascii="Garamond" w:hAnsi="Garamond" w:cs="Garamond"/>
          <w:color w:val="000000"/>
          <w:sz w:val="24"/>
          <w:szCs w:val="24"/>
        </w:rPr>
        <w:t xml:space="preserve">o transfer or disclose it. </w:t>
      </w:r>
    </w:p>
    <w:p w:rsidR="00136CF2" w:rsidRDefault="00136CF2" w:rsidP="00136CF2">
      <w:pPr>
        <w:pStyle w:val="ListParagraph"/>
        <w:spacing w:before="100" w:beforeAutospacing="1" w:after="240" w:line="276" w:lineRule="auto"/>
        <w:ind w:left="785"/>
        <w:rPr>
          <w:rFonts w:ascii="Garamond" w:hAnsi="Garamond" w:cs="Garamond"/>
          <w:color w:val="000000"/>
          <w:sz w:val="24"/>
          <w:szCs w:val="24"/>
        </w:rPr>
      </w:pPr>
    </w:p>
    <w:p w:rsidR="00DC1657" w:rsidRDefault="00254FBF" w:rsidP="00136CF2">
      <w:pPr>
        <w:pStyle w:val="ListParagraph"/>
        <w:numPr>
          <w:ilvl w:val="0"/>
          <w:numId w:val="4"/>
        </w:numPr>
        <w:spacing w:before="100" w:beforeAutospacing="1" w:after="240" w:line="276" w:lineRule="auto"/>
        <w:rPr>
          <w:rFonts w:ascii="Garamond" w:hAnsi="Garamond" w:cs="Garamond"/>
          <w:color w:val="000000"/>
          <w:sz w:val="24"/>
          <w:szCs w:val="24"/>
        </w:rPr>
      </w:pPr>
      <w:r w:rsidRPr="00136CF2">
        <w:rPr>
          <w:rFonts w:ascii="Garamond" w:hAnsi="Garamond" w:cs="Garamond"/>
          <w:b/>
          <w:color w:val="000000"/>
          <w:sz w:val="24"/>
          <w:szCs w:val="24"/>
        </w:rPr>
        <w:t xml:space="preserve">Nondisclosure and </w:t>
      </w:r>
      <w:proofErr w:type="spellStart"/>
      <w:r w:rsidRPr="00136CF2">
        <w:rPr>
          <w:rFonts w:ascii="Garamond" w:hAnsi="Garamond" w:cs="Garamond"/>
          <w:b/>
          <w:color w:val="000000"/>
          <w:sz w:val="24"/>
          <w:szCs w:val="24"/>
        </w:rPr>
        <w:t>Nonuse</w:t>
      </w:r>
      <w:proofErr w:type="spellEnd"/>
      <w:r w:rsidRPr="00136CF2">
        <w:rPr>
          <w:rFonts w:ascii="Garamond" w:hAnsi="Garamond" w:cs="Garamond"/>
          <w:b/>
          <w:color w:val="000000"/>
          <w:sz w:val="24"/>
          <w:szCs w:val="24"/>
        </w:rPr>
        <w:t xml:space="preserve"> of Confidential Information</w:t>
      </w:r>
      <w:r w:rsidRPr="00136CF2">
        <w:rPr>
          <w:rFonts w:ascii="Garamond" w:hAnsi="Garamond" w:cs="Garamond"/>
          <w:color w:val="000000"/>
          <w:sz w:val="24"/>
          <w:szCs w:val="24"/>
        </w:rPr>
        <w:t>: The Parties shall not disclose, publish, or otherwise disseminate Confidential Information to anyone other than those of its employees and trusted subcontractors with a need to know, and each Party shall take reasonable precautions to prevent any unauthorized use, disclosure, publication, or dissemination of Confidential Information. The Parties accept the Confidential Information for the sole purpose of evaluation in connection with either Party’s business discussions with each other. Each Party shall not use Confidential Information otherwise for its own or any third Party's benefit without the prior written approval of an authorized representative of the disclosing Party in each instance. The foregoing restrictions on Confidential Information shall not apply to Confidential Information that is required to be disclosed in connection with any suit, action or other dispute related to the Confidential Information, or otherwise required to be disclosed as a matter of</w:t>
      </w:r>
      <w:r w:rsidR="00DC1657">
        <w:rPr>
          <w:rFonts w:ascii="Garamond" w:hAnsi="Garamond" w:cs="Garamond"/>
          <w:color w:val="000000"/>
          <w:sz w:val="24"/>
          <w:szCs w:val="24"/>
        </w:rPr>
        <w:t xml:space="preserve"> law. </w:t>
      </w:r>
    </w:p>
    <w:p w:rsidR="00DC1657" w:rsidRPr="00DC1657" w:rsidRDefault="00DC1657" w:rsidP="00DC1657">
      <w:pPr>
        <w:pStyle w:val="ListParagraph"/>
        <w:rPr>
          <w:rFonts w:ascii="Garamond" w:hAnsi="Garamond" w:cs="Garamond"/>
          <w:color w:val="000000"/>
          <w:sz w:val="24"/>
          <w:szCs w:val="24"/>
        </w:rPr>
      </w:pPr>
    </w:p>
    <w:p w:rsidR="004F1B5E" w:rsidRDefault="00254FBF" w:rsidP="004F1B5E">
      <w:pPr>
        <w:pStyle w:val="ListParagraph"/>
        <w:numPr>
          <w:ilvl w:val="0"/>
          <w:numId w:val="4"/>
        </w:numPr>
        <w:spacing w:before="100" w:beforeAutospacing="1" w:after="240" w:line="276" w:lineRule="auto"/>
        <w:rPr>
          <w:rFonts w:ascii="Garamond" w:hAnsi="Garamond" w:cs="Garamond"/>
          <w:color w:val="000000"/>
          <w:sz w:val="24"/>
          <w:szCs w:val="24"/>
        </w:rPr>
      </w:pPr>
      <w:r w:rsidRPr="00DC1657">
        <w:rPr>
          <w:rFonts w:ascii="Garamond" w:hAnsi="Garamond" w:cs="Garamond"/>
          <w:b/>
          <w:color w:val="000000"/>
          <w:sz w:val="24"/>
          <w:szCs w:val="24"/>
        </w:rPr>
        <w:t>Miscellaneous</w:t>
      </w:r>
      <w:r w:rsidRPr="00136CF2">
        <w:rPr>
          <w:rFonts w:ascii="Garamond" w:hAnsi="Garamond" w:cs="Garamond"/>
          <w:color w:val="000000"/>
          <w:sz w:val="24"/>
          <w:szCs w:val="24"/>
        </w:rPr>
        <w:t>: All Confidential Information remains the property of the disclosing Party and no license or other rights to Confidential Information is granted or implied hereby. All Confidential Information is provided "AS IS" and without any warranty, whether expressed or implied, as to its accuracy or completeness. Each Party hereby acknowledges that unauthorized disclosure or use of Confidential Information could cause irreparable harm and significant injury to the disclosing Party that may be difficult to ascertain. Accordingly, each Party agrees that the disclosing Party will have the right to seek and obtain immediate injunctive relief to enforce obligations under this Agreement, in addition to any other rights and remedies each Party may have.</w:t>
      </w:r>
    </w:p>
    <w:p w:rsidR="004F1B5E" w:rsidRPr="004F1B5E" w:rsidRDefault="004F1B5E" w:rsidP="004F1B5E">
      <w:pPr>
        <w:pStyle w:val="ListParagraph"/>
        <w:rPr>
          <w:rFonts w:ascii="Garamond" w:hAnsi="Garamond" w:cs="Garamond"/>
          <w:b/>
          <w:color w:val="000000"/>
          <w:sz w:val="24"/>
          <w:szCs w:val="24"/>
        </w:rPr>
      </w:pPr>
    </w:p>
    <w:p w:rsidR="001A5A4A" w:rsidRPr="004F1B5E" w:rsidRDefault="00AF2389" w:rsidP="004F1B5E">
      <w:pPr>
        <w:pStyle w:val="ListParagraph"/>
        <w:numPr>
          <w:ilvl w:val="0"/>
          <w:numId w:val="4"/>
        </w:numPr>
        <w:spacing w:before="100" w:beforeAutospacing="1" w:after="240" w:line="276" w:lineRule="auto"/>
        <w:rPr>
          <w:rFonts w:ascii="Garamond" w:hAnsi="Garamond" w:cs="Garamond"/>
          <w:color w:val="000000"/>
          <w:sz w:val="24"/>
          <w:szCs w:val="24"/>
        </w:rPr>
      </w:pPr>
      <w:r w:rsidRPr="004F1B5E">
        <w:rPr>
          <w:rFonts w:ascii="Garamond" w:hAnsi="Garamond" w:cs="Garamond"/>
          <w:b/>
          <w:color w:val="000000"/>
          <w:sz w:val="24"/>
          <w:szCs w:val="24"/>
        </w:rPr>
        <w:t>Non</w:t>
      </w:r>
      <w:r w:rsidR="00373B88">
        <w:rPr>
          <w:rFonts w:ascii="Garamond" w:hAnsi="Garamond" w:cs="Garamond"/>
          <w:b/>
          <w:color w:val="000000"/>
          <w:sz w:val="24"/>
          <w:szCs w:val="24"/>
        </w:rPr>
        <w:t>-</w:t>
      </w:r>
      <w:r w:rsidRPr="004F1B5E">
        <w:rPr>
          <w:rFonts w:ascii="Garamond" w:hAnsi="Garamond" w:cs="Garamond"/>
          <w:b/>
          <w:color w:val="000000"/>
          <w:sz w:val="24"/>
          <w:szCs w:val="24"/>
        </w:rPr>
        <w:t>conflict</w:t>
      </w:r>
      <w:r w:rsidRPr="004F1B5E">
        <w:rPr>
          <w:rFonts w:ascii="Garamond" w:hAnsi="Garamond" w:cs="Garamond"/>
          <w:color w:val="000000"/>
          <w:sz w:val="24"/>
          <w:szCs w:val="24"/>
        </w:rPr>
        <w:t xml:space="preserve"> </w:t>
      </w:r>
      <w:r w:rsidR="00F93842" w:rsidRPr="004F1B5E">
        <w:rPr>
          <w:rFonts w:ascii="Garamond" w:hAnsi="Garamond" w:cs="Garamond"/>
          <w:color w:val="000000"/>
          <w:sz w:val="24"/>
          <w:szCs w:val="24"/>
        </w:rPr>
        <w:t>–</w:t>
      </w:r>
      <w:r w:rsidRPr="004F1B5E">
        <w:rPr>
          <w:rFonts w:ascii="Garamond" w:hAnsi="Garamond" w:cs="Garamond"/>
          <w:color w:val="000000"/>
          <w:sz w:val="24"/>
          <w:szCs w:val="24"/>
        </w:rPr>
        <w:t xml:space="preserve"> </w:t>
      </w:r>
      <w:r w:rsidR="00F93842" w:rsidRPr="004F1B5E">
        <w:rPr>
          <w:rFonts w:ascii="Garamond" w:hAnsi="Garamond" w:cs="Garamond"/>
          <w:color w:val="000000"/>
          <w:sz w:val="24"/>
          <w:szCs w:val="24"/>
        </w:rPr>
        <w:t>Contractor will not re</w:t>
      </w:r>
      <w:r w:rsidR="00FB5E75">
        <w:rPr>
          <w:rFonts w:ascii="Garamond" w:hAnsi="Garamond" w:cs="Garamond"/>
          <w:color w:val="000000"/>
          <w:sz w:val="24"/>
          <w:szCs w:val="24"/>
        </w:rPr>
        <w:t>lease similar application for a</w:t>
      </w:r>
      <w:r w:rsidR="00F93842" w:rsidRPr="004F1B5E">
        <w:rPr>
          <w:rFonts w:ascii="Garamond" w:hAnsi="Garamond" w:cs="Garamond"/>
          <w:color w:val="000000"/>
          <w:sz w:val="24"/>
          <w:szCs w:val="24"/>
        </w:rPr>
        <w:t>t</w:t>
      </w:r>
      <w:r w:rsidR="00FB5E75">
        <w:rPr>
          <w:rFonts w:ascii="Garamond" w:hAnsi="Garamond" w:cs="Garamond"/>
          <w:color w:val="000000"/>
          <w:sz w:val="24"/>
          <w:szCs w:val="24"/>
        </w:rPr>
        <w:t xml:space="preserve"> </w:t>
      </w:r>
      <w:r w:rsidR="00F93842" w:rsidRPr="004F1B5E">
        <w:rPr>
          <w:rFonts w:ascii="Garamond" w:hAnsi="Garamond" w:cs="Garamond"/>
          <w:color w:val="000000"/>
          <w:sz w:val="24"/>
          <w:szCs w:val="24"/>
        </w:rPr>
        <w:t xml:space="preserve">least </w:t>
      </w:r>
      <w:r w:rsidR="00AB0E34">
        <w:rPr>
          <w:rFonts w:ascii="Garamond" w:hAnsi="Garamond" w:cs="Garamond"/>
          <w:color w:val="000000"/>
          <w:sz w:val="24"/>
          <w:szCs w:val="24"/>
        </w:rPr>
        <w:t>2</w:t>
      </w:r>
      <w:r w:rsidR="00244790">
        <w:rPr>
          <w:rFonts w:ascii="Garamond" w:hAnsi="Garamond" w:cs="Garamond"/>
          <w:color w:val="000000"/>
          <w:sz w:val="24"/>
          <w:szCs w:val="24"/>
        </w:rPr>
        <w:t xml:space="preserve"> months </w:t>
      </w:r>
      <w:r w:rsidR="00F93842" w:rsidRPr="004F1B5E">
        <w:rPr>
          <w:rFonts w:ascii="Garamond" w:hAnsi="Garamond" w:cs="Garamond"/>
          <w:color w:val="000000"/>
          <w:sz w:val="24"/>
          <w:szCs w:val="24"/>
        </w:rPr>
        <w:t>after to</w:t>
      </w:r>
      <w:r w:rsidR="002E1257">
        <w:rPr>
          <w:rFonts w:ascii="Garamond" w:hAnsi="Garamond" w:cs="Garamond"/>
          <w:color w:val="000000"/>
          <w:sz w:val="24"/>
          <w:szCs w:val="24"/>
        </w:rPr>
        <w:t xml:space="preserve"> the release of the Applications.</w:t>
      </w:r>
    </w:p>
    <w:p w:rsidR="00A8037B" w:rsidRPr="00A8037B" w:rsidRDefault="00A8037B" w:rsidP="00A8037B">
      <w:pPr>
        <w:pStyle w:val="ListParagraph"/>
        <w:rPr>
          <w:rFonts w:ascii="Garamond" w:hAnsi="Garamond" w:cs="Garamond"/>
          <w:color w:val="000000"/>
          <w:sz w:val="24"/>
          <w:szCs w:val="24"/>
        </w:rPr>
      </w:pPr>
    </w:p>
    <w:p w:rsidR="001F2783" w:rsidRPr="001F2783" w:rsidRDefault="002E5A68" w:rsidP="00A8037B">
      <w:pPr>
        <w:pStyle w:val="ListParagraph"/>
        <w:numPr>
          <w:ilvl w:val="0"/>
          <w:numId w:val="1"/>
        </w:numPr>
        <w:spacing w:before="100" w:beforeAutospacing="1" w:after="240" w:line="276" w:lineRule="auto"/>
        <w:rPr>
          <w:rFonts w:ascii="Garamond" w:hAnsi="Garamond" w:cs="Garamond"/>
          <w:b/>
          <w:color w:val="000000"/>
          <w:sz w:val="24"/>
          <w:szCs w:val="24"/>
        </w:rPr>
      </w:pPr>
      <w:r w:rsidRPr="002E5A68">
        <w:rPr>
          <w:rFonts w:ascii="Garamond" w:hAnsi="Garamond" w:cs="Garamond"/>
          <w:b/>
          <w:sz w:val="24"/>
          <w:szCs w:val="24"/>
        </w:rPr>
        <w:t>Development Procedure</w:t>
      </w:r>
      <w:r w:rsidR="00BD23EA">
        <w:rPr>
          <w:rFonts w:ascii="Garamond" w:hAnsi="Garamond" w:cs="Garamond"/>
          <w:b/>
          <w:sz w:val="24"/>
          <w:szCs w:val="24"/>
        </w:rPr>
        <w:t xml:space="preserve">: </w:t>
      </w:r>
      <w:r w:rsidR="00BD23EA" w:rsidRPr="004A54BE">
        <w:rPr>
          <w:rFonts w:ascii="Garamond" w:hAnsi="Garamond" w:cs="Garamond"/>
          <w:color w:val="000000"/>
          <w:sz w:val="24"/>
          <w:szCs w:val="24"/>
        </w:rPr>
        <w:t>The Parties shall , in the pursuance of  Section 1.), conform to the following procedure in the sequence indicated:</w:t>
      </w:r>
      <w:r w:rsidR="00BD23EA">
        <w:rPr>
          <w:sz w:val="20"/>
          <w:szCs w:val="20"/>
        </w:rPr>
        <w:t xml:space="preserve"> </w:t>
      </w:r>
    </w:p>
    <w:p w:rsidR="001F2783" w:rsidRPr="001F2783" w:rsidRDefault="001F2783" w:rsidP="001F2783">
      <w:pPr>
        <w:pStyle w:val="ListParagraph"/>
        <w:spacing w:before="100" w:beforeAutospacing="1" w:after="240" w:line="276" w:lineRule="auto"/>
        <w:ind w:left="360"/>
        <w:rPr>
          <w:rFonts w:ascii="Garamond" w:hAnsi="Garamond" w:cs="Garamond"/>
          <w:b/>
          <w:color w:val="000000"/>
          <w:sz w:val="24"/>
          <w:szCs w:val="24"/>
        </w:rPr>
      </w:pPr>
    </w:p>
    <w:p w:rsidR="00934D9A" w:rsidRPr="00D42011" w:rsidRDefault="001F2783" w:rsidP="00934D9A">
      <w:pPr>
        <w:pStyle w:val="ListParagraph"/>
        <w:numPr>
          <w:ilvl w:val="0"/>
          <w:numId w:val="5"/>
        </w:numPr>
        <w:spacing w:before="100" w:beforeAutospacing="1" w:after="240" w:line="276" w:lineRule="auto"/>
        <w:rPr>
          <w:rFonts w:ascii="Garamond" w:hAnsi="Garamond" w:cs="Garamond"/>
          <w:b/>
          <w:color w:val="000000"/>
          <w:sz w:val="24"/>
          <w:szCs w:val="24"/>
        </w:rPr>
      </w:pPr>
      <w:r w:rsidRPr="001F2783">
        <w:rPr>
          <w:rFonts w:ascii="Garamond" w:hAnsi="Garamond" w:cs="Garamond"/>
          <w:b/>
          <w:color w:val="000000"/>
          <w:sz w:val="24"/>
          <w:szCs w:val="24"/>
        </w:rPr>
        <w:t>Scope</w:t>
      </w:r>
      <w:r w:rsidRPr="001F2783">
        <w:rPr>
          <w:rFonts w:ascii="Garamond" w:hAnsi="Garamond" w:cs="Garamond"/>
          <w:color w:val="000000"/>
          <w:sz w:val="24"/>
          <w:szCs w:val="24"/>
        </w:rPr>
        <w:t xml:space="preserve">:  The Contractor agrees to construct a </w:t>
      </w:r>
      <w:r w:rsidR="00105FEA">
        <w:rPr>
          <w:rFonts w:ascii="Garamond" w:hAnsi="Garamond" w:cs="Garamond"/>
          <w:color w:val="000000"/>
          <w:sz w:val="24"/>
          <w:szCs w:val="24"/>
        </w:rPr>
        <w:t xml:space="preserve">platform </w:t>
      </w:r>
      <w:r w:rsidRPr="001F2783">
        <w:rPr>
          <w:rFonts w:ascii="Garamond" w:hAnsi="Garamond" w:cs="Garamond"/>
          <w:color w:val="000000"/>
          <w:sz w:val="24"/>
          <w:szCs w:val="24"/>
        </w:rPr>
        <w:t xml:space="preserve">such that its features shall conform to the specifications set out in the </w:t>
      </w:r>
      <w:r w:rsidR="002E1FAA">
        <w:rPr>
          <w:rFonts w:ascii="Garamond" w:hAnsi="Garamond" w:cs="Garamond"/>
          <w:color w:val="000000"/>
          <w:sz w:val="24"/>
          <w:szCs w:val="24"/>
        </w:rPr>
        <w:t>Software</w:t>
      </w:r>
      <w:r w:rsidRPr="001F2783">
        <w:rPr>
          <w:rFonts w:ascii="Garamond" w:hAnsi="Garamond" w:cs="Garamond"/>
          <w:color w:val="000000"/>
          <w:sz w:val="24"/>
          <w:szCs w:val="24"/>
        </w:rPr>
        <w:t xml:space="preserve"> Specifications Document</w:t>
      </w:r>
      <w:r w:rsidR="00570FF0">
        <w:rPr>
          <w:rFonts w:ascii="Garamond" w:hAnsi="Garamond" w:cs="Garamond"/>
          <w:color w:val="000000"/>
          <w:sz w:val="24"/>
          <w:szCs w:val="24"/>
        </w:rPr>
        <w:t>, a copy of which is located at</w:t>
      </w:r>
      <w:r w:rsidRPr="001F2783">
        <w:rPr>
          <w:rFonts w:ascii="Garamond" w:hAnsi="Garamond" w:cs="Garamond"/>
          <w:color w:val="000000"/>
          <w:sz w:val="24"/>
          <w:szCs w:val="24"/>
        </w:rPr>
        <w:t xml:space="preserve"> </w:t>
      </w:r>
      <w:hyperlink r:id="rId7" w:history="1">
        <w:r w:rsidR="00D71B22" w:rsidRPr="00522F29">
          <w:rPr>
            <w:rStyle w:val="Hyperlink"/>
            <w:rFonts w:ascii="Garamond" w:hAnsi="Garamond" w:cs="Garamond"/>
            <w:sz w:val="24"/>
            <w:szCs w:val="24"/>
          </w:rPr>
          <w:t>http://zone.waxbill.co.za</w:t>
        </w:r>
      </w:hyperlink>
      <w:r w:rsidR="00D71B22">
        <w:rPr>
          <w:rFonts w:ascii="Garamond" w:hAnsi="Garamond" w:cs="Garamond"/>
          <w:color w:val="000000"/>
          <w:sz w:val="24"/>
          <w:szCs w:val="24"/>
        </w:rPr>
        <w:t xml:space="preserve">. </w:t>
      </w:r>
      <w:r w:rsidRPr="001F2783">
        <w:rPr>
          <w:rFonts w:ascii="Garamond" w:hAnsi="Garamond" w:cs="Garamond"/>
          <w:color w:val="000000"/>
          <w:sz w:val="24"/>
          <w:szCs w:val="24"/>
        </w:rPr>
        <w:t xml:space="preserve">Work requests submitted by the Client requesting features beyond the scope of the </w:t>
      </w:r>
      <w:r w:rsidR="004A6208">
        <w:rPr>
          <w:rFonts w:ascii="Garamond" w:hAnsi="Garamond" w:cs="Garamond"/>
          <w:color w:val="000000"/>
          <w:sz w:val="24"/>
          <w:szCs w:val="24"/>
        </w:rPr>
        <w:t>Software</w:t>
      </w:r>
      <w:r w:rsidR="004A6208" w:rsidRPr="001F2783">
        <w:rPr>
          <w:rFonts w:ascii="Garamond" w:hAnsi="Garamond" w:cs="Garamond"/>
          <w:color w:val="000000"/>
          <w:sz w:val="24"/>
          <w:szCs w:val="24"/>
        </w:rPr>
        <w:t xml:space="preserve"> </w:t>
      </w:r>
      <w:r w:rsidRPr="001F2783">
        <w:rPr>
          <w:rFonts w:ascii="Garamond" w:hAnsi="Garamond" w:cs="Garamond"/>
          <w:color w:val="000000"/>
          <w:sz w:val="24"/>
          <w:szCs w:val="24"/>
        </w:rPr>
        <w:t>Specifications Document shall be considered Enhancements (see 4g.).</w:t>
      </w:r>
    </w:p>
    <w:p w:rsidR="00D42011" w:rsidRPr="00934D9A" w:rsidRDefault="00D42011" w:rsidP="00D42011">
      <w:pPr>
        <w:pStyle w:val="ListParagraph"/>
        <w:spacing w:before="100" w:beforeAutospacing="1" w:after="240" w:line="276" w:lineRule="auto"/>
        <w:ind w:left="360"/>
        <w:rPr>
          <w:rFonts w:ascii="Garamond" w:hAnsi="Garamond" w:cs="Garamond"/>
          <w:b/>
          <w:color w:val="000000"/>
          <w:sz w:val="24"/>
          <w:szCs w:val="24"/>
        </w:rPr>
      </w:pPr>
    </w:p>
    <w:p w:rsidR="003E2795" w:rsidRPr="00D42011" w:rsidRDefault="00934D9A" w:rsidP="00934D9A">
      <w:pPr>
        <w:pStyle w:val="ListParagraph"/>
        <w:numPr>
          <w:ilvl w:val="0"/>
          <w:numId w:val="5"/>
        </w:numPr>
        <w:spacing w:before="100" w:beforeAutospacing="1" w:after="240" w:line="276" w:lineRule="auto"/>
        <w:rPr>
          <w:rFonts w:ascii="Garamond" w:hAnsi="Garamond" w:cs="Garamond"/>
          <w:b/>
          <w:color w:val="000000"/>
          <w:sz w:val="24"/>
          <w:szCs w:val="24"/>
        </w:rPr>
      </w:pPr>
      <w:r w:rsidRPr="008564DA">
        <w:rPr>
          <w:rFonts w:ascii="Garamond" w:hAnsi="Garamond" w:cs="Garamond"/>
          <w:b/>
          <w:color w:val="000000"/>
          <w:sz w:val="24"/>
          <w:szCs w:val="24"/>
        </w:rPr>
        <w:t>Cost</w:t>
      </w:r>
      <w:r w:rsidRPr="008564DA">
        <w:rPr>
          <w:rFonts w:ascii="Garamond" w:hAnsi="Garamond" w:cs="Garamond"/>
          <w:color w:val="000000"/>
          <w:sz w:val="24"/>
          <w:szCs w:val="24"/>
        </w:rPr>
        <w:t xml:space="preserve">: The Contractor agrees to deliver all functionality specified in the </w:t>
      </w:r>
      <w:r w:rsidR="009E658B">
        <w:rPr>
          <w:rFonts w:ascii="Garamond" w:hAnsi="Garamond" w:cs="Garamond"/>
          <w:color w:val="000000"/>
          <w:sz w:val="24"/>
          <w:szCs w:val="24"/>
        </w:rPr>
        <w:t>Software</w:t>
      </w:r>
      <w:r w:rsidRPr="008564DA">
        <w:rPr>
          <w:rFonts w:ascii="Garamond" w:hAnsi="Garamond" w:cs="Garamond"/>
          <w:color w:val="000000"/>
          <w:sz w:val="24"/>
          <w:szCs w:val="24"/>
        </w:rPr>
        <w:t xml:space="preserve"> Specifications D</w:t>
      </w:r>
      <w:r w:rsidR="008C53B1">
        <w:rPr>
          <w:rFonts w:ascii="Garamond" w:hAnsi="Garamond" w:cs="Garamond"/>
          <w:color w:val="000000"/>
          <w:sz w:val="24"/>
          <w:szCs w:val="24"/>
        </w:rPr>
        <w:t>ocument for a Total Cost of R15</w:t>
      </w:r>
      <w:r w:rsidR="009E658B">
        <w:rPr>
          <w:rFonts w:ascii="Garamond" w:hAnsi="Garamond" w:cs="Garamond"/>
          <w:color w:val="000000"/>
          <w:sz w:val="24"/>
          <w:szCs w:val="24"/>
        </w:rPr>
        <w:t>000</w:t>
      </w:r>
      <w:r w:rsidR="00E565C0">
        <w:rPr>
          <w:rFonts w:ascii="Garamond" w:hAnsi="Garamond" w:cs="Garamond"/>
          <w:color w:val="000000"/>
          <w:sz w:val="24"/>
          <w:szCs w:val="24"/>
        </w:rPr>
        <w:t xml:space="preserve"> (</w:t>
      </w:r>
      <w:r w:rsidR="00BF3F8F" w:rsidRPr="00BF3F8F">
        <w:rPr>
          <w:rFonts w:ascii="Garamond" w:hAnsi="Garamond" w:cs="Garamond"/>
          <w:color w:val="000000"/>
          <w:sz w:val="24"/>
          <w:szCs w:val="24"/>
        </w:rPr>
        <w:t>Fifteen</w:t>
      </w:r>
      <w:r w:rsidR="00BF3F8F">
        <w:rPr>
          <w:rFonts w:ascii="Garamond" w:hAnsi="Garamond" w:cs="Garamond"/>
          <w:color w:val="000000"/>
          <w:sz w:val="24"/>
          <w:szCs w:val="24"/>
        </w:rPr>
        <w:t xml:space="preserve"> </w:t>
      </w:r>
      <w:r w:rsidR="00E565C0">
        <w:rPr>
          <w:rFonts w:ascii="Garamond" w:hAnsi="Garamond" w:cs="Garamond"/>
          <w:color w:val="000000"/>
          <w:sz w:val="24"/>
          <w:szCs w:val="24"/>
        </w:rPr>
        <w:t xml:space="preserve">thousand </w:t>
      </w:r>
      <w:proofErr w:type="spellStart"/>
      <w:r w:rsidR="00E565C0">
        <w:rPr>
          <w:rFonts w:ascii="Garamond" w:hAnsi="Garamond" w:cs="Garamond"/>
          <w:color w:val="000000"/>
          <w:sz w:val="24"/>
          <w:szCs w:val="24"/>
        </w:rPr>
        <w:t>rands</w:t>
      </w:r>
      <w:proofErr w:type="spellEnd"/>
      <w:r w:rsidR="00E565C0">
        <w:rPr>
          <w:rFonts w:ascii="Garamond" w:hAnsi="Garamond" w:cs="Garamond"/>
          <w:color w:val="000000"/>
          <w:sz w:val="24"/>
          <w:szCs w:val="24"/>
        </w:rPr>
        <w:t>)</w:t>
      </w:r>
      <w:r w:rsidRPr="008564DA">
        <w:rPr>
          <w:rFonts w:ascii="Garamond" w:hAnsi="Garamond" w:cs="Garamond"/>
          <w:color w:val="000000"/>
          <w:sz w:val="24"/>
          <w:szCs w:val="24"/>
        </w:rPr>
        <w:t>.</w:t>
      </w:r>
    </w:p>
    <w:p w:rsidR="00D42011" w:rsidRPr="003E2795" w:rsidRDefault="00D42011" w:rsidP="00D42011">
      <w:pPr>
        <w:pStyle w:val="ListParagraph"/>
        <w:spacing w:before="100" w:beforeAutospacing="1" w:after="240" w:line="276" w:lineRule="auto"/>
        <w:ind w:left="360"/>
        <w:rPr>
          <w:rFonts w:ascii="Garamond" w:hAnsi="Garamond" w:cs="Garamond"/>
          <w:b/>
          <w:color w:val="000000"/>
          <w:sz w:val="24"/>
          <w:szCs w:val="24"/>
        </w:rPr>
      </w:pPr>
    </w:p>
    <w:p w:rsidR="00A8037B" w:rsidRDefault="003E2795" w:rsidP="00934D9A">
      <w:pPr>
        <w:pStyle w:val="ListParagraph"/>
        <w:numPr>
          <w:ilvl w:val="0"/>
          <w:numId w:val="5"/>
        </w:numPr>
        <w:spacing w:before="100" w:beforeAutospacing="1" w:after="240" w:line="276" w:lineRule="auto"/>
        <w:rPr>
          <w:rFonts w:ascii="Garamond" w:hAnsi="Garamond" w:cs="Garamond"/>
          <w:b/>
          <w:color w:val="000000"/>
          <w:sz w:val="24"/>
          <w:szCs w:val="24"/>
        </w:rPr>
      </w:pPr>
      <w:r w:rsidRPr="006B67E9">
        <w:rPr>
          <w:rFonts w:ascii="Garamond" w:hAnsi="Garamond" w:cs="Garamond"/>
          <w:b/>
          <w:color w:val="000000"/>
          <w:sz w:val="24"/>
          <w:szCs w:val="24"/>
        </w:rPr>
        <w:lastRenderedPageBreak/>
        <w:t>Timeline</w:t>
      </w:r>
      <w:r w:rsidRPr="006B67E9">
        <w:rPr>
          <w:rFonts w:ascii="Garamond" w:hAnsi="Garamond" w:cs="Garamond"/>
          <w:color w:val="000000"/>
          <w:sz w:val="24"/>
          <w:szCs w:val="24"/>
        </w:rPr>
        <w:t>: The Contractor</w:t>
      </w:r>
      <w:r w:rsidR="002D6E11" w:rsidRPr="006B67E9">
        <w:rPr>
          <w:rFonts w:ascii="Garamond" w:hAnsi="Garamond" w:cs="Garamond"/>
          <w:color w:val="000000"/>
          <w:sz w:val="24"/>
          <w:szCs w:val="24"/>
        </w:rPr>
        <w:t> agrees</w:t>
      </w:r>
      <w:r w:rsidRPr="006B67E9">
        <w:rPr>
          <w:rFonts w:ascii="Garamond" w:hAnsi="Garamond" w:cs="Garamond"/>
          <w:color w:val="000000"/>
          <w:sz w:val="24"/>
          <w:szCs w:val="24"/>
        </w:rPr>
        <w:t xml:space="preserve"> to make all reasonable efforts to deliver the functionality specified in the </w:t>
      </w:r>
      <w:r w:rsidR="00434AB2">
        <w:rPr>
          <w:rFonts w:ascii="Garamond" w:hAnsi="Garamond" w:cs="Garamond"/>
          <w:color w:val="000000"/>
          <w:sz w:val="24"/>
          <w:szCs w:val="24"/>
        </w:rPr>
        <w:t>Software</w:t>
      </w:r>
      <w:r w:rsidRPr="006B67E9">
        <w:rPr>
          <w:rFonts w:ascii="Garamond" w:hAnsi="Garamond" w:cs="Garamond"/>
          <w:color w:val="000000"/>
          <w:sz w:val="24"/>
          <w:szCs w:val="24"/>
        </w:rPr>
        <w:t xml:space="preserve"> S</w:t>
      </w:r>
      <w:r w:rsidR="00562183">
        <w:rPr>
          <w:rFonts w:ascii="Garamond" w:hAnsi="Garamond" w:cs="Garamond"/>
          <w:color w:val="000000"/>
          <w:sz w:val="24"/>
          <w:szCs w:val="24"/>
        </w:rPr>
        <w:t xml:space="preserve">pecifications Document by </w:t>
      </w:r>
      <w:r w:rsidR="00BF3F8F">
        <w:rPr>
          <w:rFonts w:ascii="Garamond" w:hAnsi="Garamond" w:cs="Garamond"/>
          <w:color w:val="000000"/>
          <w:sz w:val="24"/>
          <w:szCs w:val="24"/>
        </w:rPr>
        <w:t>15</w:t>
      </w:r>
      <w:r w:rsidR="00BE3898">
        <w:rPr>
          <w:rFonts w:ascii="Garamond" w:hAnsi="Garamond" w:cs="Garamond"/>
          <w:color w:val="000000"/>
          <w:sz w:val="24"/>
          <w:szCs w:val="24"/>
        </w:rPr>
        <w:t xml:space="preserve"> </w:t>
      </w:r>
      <w:r w:rsidR="00BF3F8F">
        <w:rPr>
          <w:rFonts w:ascii="Garamond" w:hAnsi="Garamond" w:cs="Garamond"/>
          <w:color w:val="000000"/>
          <w:sz w:val="24"/>
          <w:szCs w:val="24"/>
        </w:rPr>
        <w:t>July</w:t>
      </w:r>
      <w:r w:rsidR="00562183" w:rsidRPr="00434AB2">
        <w:rPr>
          <w:rFonts w:ascii="Garamond" w:hAnsi="Garamond" w:cs="Garamond"/>
          <w:color w:val="000000"/>
          <w:sz w:val="24"/>
          <w:szCs w:val="24"/>
        </w:rPr>
        <w:t xml:space="preserve"> </w:t>
      </w:r>
      <w:r w:rsidR="00980373">
        <w:rPr>
          <w:rFonts w:ascii="Garamond" w:hAnsi="Garamond" w:cs="Garamond"/>
          <w:color w:val="000000"/>
          <w:sz w:val="24"/>
          <w:szCs w:val="24"/>
        </w:rPr>
        <w:t>2018</w:t>
      </w:r>
      <w:r w:rsidRPr="006B67E9">
        <w:rPr>
          <w:rFonts w:ascii="Garamond" w:hAnsi="Garamond" w:cs="Garamond"/>
          <w:color w:val="000000"/>
          <w:sz w:val="24"/>
          <w:szCs w:val="24"/>
        </w:rPr>
        <w:t>.</w:t>
      </w:r>
      <w:r w:rsidR="00BD23EA" w:rsidRPr="00934D9A">
        <w:rPr>
          <w:sz w:val="20"/>
          <w:szCs w:val="20"/>
        </w:rPr>
        <w:br/>
      </w:r>
    </w:p>
    <w:p w:rsidR="0066445A" w:rsidRPr="0066445A" w:rsidRDefault="0066445A" w:rsidP="0066445A">
      <w:pPr>
        <w:pStyle w:val="ListParagraph"/>
        <w:rPr>
          <w:rFonts w:ascii="Garamond" w:hAnsi="Garamond" w:cs="Garamond"/>
          <w:b/>
          <w:color w:val="000000"/>
          <w:sz w:val="24"/>
          <w:szCs w:val="24"/>
        </w:rPr>
      </w:pPr>
    </w:p>
    <w:p w:rsidR="006A6429" w:rsidRPr="006A6429" w:rsidRDefault="0066445A" w:rsidP="00934D9A">
      <w:pPr>
        <w:pStyle w:val="ListParagraph"/>
        <w:numPr>
          <w:ilvl w:val="0"/>
          <w:numId w:val="5"/>
        </w:numPr>
        <w:spacing w:before="100" w:beforeAutospacing="1" w:after="240" w:line="276" w:lineRule="auto"/>
        <w:rPr>
          <w:rFonts w:ascii="Garamond" w:hAnsi="Garamond" w:cs="Garamond"/>
          <w:b/>
          <w:color w:val="000000"/>
          <w:sz w:val="24"/>
          <w:szCs w:val="24"/>
        </w:rPr>
      </w:pPr>
      <w:r>
        <w:rPr>
          <w:rFonts w:ascii="Garamond" w:hAnsi="Garamond" w:cs="Garamond"/>
          <w:b/>
          <w:color w:val="000000"/>
          <w:sz w:val="24"/>
          <w:szCs w:val="24"/>
        </w:rPr>
        <w:t>Deposit Schedule</w:t>
      </w:r>
      <w:r w:rsidRPr="0066445A">
        <w:rPr>
          <w:rFonts w:ascii="Garamond" w:hAnsi="Garamond" w:cs="Garamond"/>
          <w:sz w:val="24"/>
          <w:szCs w:val="24"/>
        </w:rPr>
        <w:t>:</w:t>
      </w:r>
      <w:r>
        <w:rPr>
          <w:rFonts w:ascii="Garamond" w:hAnsi="Garamond" w:cs="Garamond"/>
          <w:sz w:val="24"/>
          <w:szCs w:val="24"/>
        </w:rPr>
        <w:t xml:space="preserve"> </w:t>
      </w:r>
      <w:r w:rsidR="00C82DC7">
        <w:rPr>
          <w:rFonts w:ascii="Garamond" w:hAnsi="Garamond" w:cs="Garamond"/>
          <w:sz w:val="24"/>
          <w:szCs w:val="24"/>
        </w:rPr>
        <w:t>The client must make a deposit of R5000 for all development to commerce.</w:t>
      </w:r>
      <w:r w:rsidR="0045133B">
        <w:rPr>
          <w:rFonts w:ascii="Garamond" w:hAnsi="Garamond" w:cs="Garamond"/>
          <w:sz w:val="24"/>
          <w:szCs w:val="24"/>
        </w:rPr>
        <w:t xml:space="preserve"> Upon receiving the deposit the Contractor will notify client and commerce development.</w:t>
      </w:r>
    </w:p>
    <w:p w:rsidR="006A6429" w:rsidRPr="006A6429" w:rsidRDefault="006A6429" w:rsidP="006A6429">
      <w:pPr>
        <w:pStyle w:val="ListParagraph"/>
        <w:rPr>
          <w:rFonts w:ascii="Garamond" w:hAnsi="Garamond" w:cs="Garamond"/>
          <w:sz w:val="24"/>
          <w:szCs w:val="24"/>
        </w:rPr>
      </w:pPr>
    </w:p>
    <w:p w:rsidR="0066445A" w:rsidRDefault="005A6DEB" w:rsidP="00934D9A">
      <w:pPr>
        <w:pStyle w:val="ListParagraph"/>
        <w:numPr>
          <w:ilvl w:val="0"/>
          <w:numId w:val="5"/>
        </w:numPr>
        <w:spacing w:before="100" w:beforeAutospacing="1" w:after="240" w:line="276" w:lineRule="auto"/>
        <w:rPr>
          <w:rFonts w:ascii="Garamond" w:hAnsi="Garamond" w:cs="Garamond"/>
          <w:sz w:val="24"/>
          <w:szCs w:val="24"/>
        </w:rPr>
      </w:pPr>
      <w:r w:rsidRPr="006C7682">
        <w:rPr>
          <w:rFonts w:ascii="Garamond" w:hAnsi="Garamond" w:cs="Garamond"/>
          <w:b/>
          <w:sz w:val="24"/>
          <w:szCs w:val="24"/>
        </w:rPr>
        <w:t>Source Code Upload</w:t>
      </w:r>
      <w:r w:rsidRPr="005A6DEB">
        <w:rPr>
          <w:rFonts w:ascii="Garamond" w:hAnsi="Garamond" w:cs="Garamond"/>
          <w:sz w:val="24"/>
          <w:szCs w:val="24"/>
        </w:rPr>
        <w:t>: </w:t>
      </w:r>
      <w:r w:rsidR="00C20AE7" w:rsidRPr="0025029B">
        <w:rPr>
          <w:rFonts w:ascii="Garamond" w:hAnsi="Garamond" w:cs="Garamond"/>
          <w:sz w:val="24"/>
          <w:szCs w:val="24"/>
        </w:rPr>
        <w:t>On receipt of</w:t>
      </w:r>
      <w:r w:rsidR="006557A7" w:rsidRPr="0025029B">
        <w:rPr>
          <w:rFonts w:ascii="Garamond" w:hAnsi="Garamond" w:cs="Garamond"/>
          <w:sz w:val="24"/>
          <w:szCs w:val="24"/>
        </w:rPr>
        <w:t> all</w:t>
      </w:r>
      <w:r w:rsidR="00C20AE7" w:rsidRPr="0025029B">
        <w:rPr>
          <w:rFonts w:ascii="Garamond" w:hAnsi="Garamond" w:cs="Garamond"/>
          <w:sz w:val="24"/>
          <w:szCs w:val="24"/>
        </w:rPr>
        <w:t xml:space="preserve"> outstanding balances by the Contractor</w:t>
      </w:r>
      <w:r w:rsidR="009E0047">
        <w:rPr>
          <w:rFonts w:ascii="Garamond" w:hAnsi="Garamond" w:cs="Garamond"/>
          <w:sz w:val="24"/>
          <w:szCs w:val="24"/>
        </w:rPr>
        <w:t>, the</w:t>
      </w:r>
      <w:r w:rsidR="004701E5">
        <w:rPr>
          <w:rFonts w:ascii="Garamond" w:hAnsi="Garamond" w:cs="Garamond"/>
          <w:sz w:val="24"/>
          <w:szCs w:val="24"/>
        </w:rPr>
        <w:t xml:space="preserve"> application will be made </w:t>
      </w:r>
      <w:r w:rsidR="00E148E0">
        <w:rPr>
          <w:rFonts w:ascii="Garamond" w:hAnsi="Garamond" w:cs="Garamond"/>
          <w:sz w:val="24"/>
          <w:szCs w:val="24"/>
        </w:rPr>
        <w:t>available</w:t>
      </w:r>
      <w:r w:rsidR="004701E5">
        <w:rPr>
          <w:rFonts w:ascii="Garamond" w:hAnsi="Garamond" w:cs="Garamond"/>
          <w:sz w:val="24"/>
          <w:szCs w:val="24"/>
        </w:rPr>
        <w:t xml:space="preserve"> to t</w:t>
      </w:r>
      <w:r w:rsidR="00E148E0">
        <w:rPr>
          <w:rFonts w:ascii="Garamond" w:hAnsi="Garamond" w:cs="Garamond"/>
          <w:sz w:val="24"/>
          <w:szCs w:val="24"/>
        </w:rPr>
        <w:t>he Google App S</w:t>
      </w:r>
      <w:r w:rsidR="004701E5">
        <w:rPr>
          <w:rFonts w:ascii="Garamond" w:hAnsi="Garamond" w:cs="Garamond"/>
          <w:sz w:val="24"/>
          <w:szCs w:val="24"/>
        </w:rPr>
        <w:t>tore</w:t>
      </w:r>
      <w:r w:rsidR="009E0047">
        <w:rPr>
          <w:rFonts w:ascii="Garamond" w:hAnsi="Garamond" w:cs="Garamond"/>
          <w:sz w:val="24"/>
          <w:szCs w:val="24"/>
        </w:rPr>
        <w:t xml:space="preserve"> &amp; iOS</w:t>
      </w:r>
      <w:r w:rsidR="004701E5">
        <w:rPr>
          <w:rFonts w:ascii="Garamond" w:hAnsi="Garamond" w:cs="Garamond"/>
          <w:sz w:val="24"/>
          <w:szCs w:val="24"/>
        </w:rPr>
        <w:t>.</w:t>
      </w:r>
      <w:r w:rsidRPr="005A6DEB">
        <w:rPr>
          <w:rFonts w:ascii="Garamond" w:hAnsi="Garamond" w:cs="Garamond"/>
          <w:sz w:val="24"/>
          <w:szCs w:val="24"/>
        </w:rPr>
        <w:t xml:space="preserve"> </w:t>
      </w:r>
      <w:r w:rsidR="0045133B">
        <w:rPr>
          <w:rFonts w:ascii="Garamond" w:hAnsi="Garamond" w:cs="Garamond"/>
          <w:sz w:val="24"/>
          <w:szCs w:val="24"/>
        </w:rPr>
        <w:t xml:space="preserve"> </w:t>
      </w:r>
    </w:p>
    <w:p w:rsidR="006A3AD2" w:rsidRPr="006A3AD2" w:rsidRDefault="006A3AD2" w:rsidP="006A3AD2">
      <w:pPr>
        <w:pStyle w:val="ListParagraph"/>
        <w:rPr>
          <w:rFonts w:ascii="Garamond" w:hAnsi="Garamond" w:cs="Garamond"/>
          <w:sz w:val="24"/>
          <w:szCs w:val="24"/>
        </w:rPr>
      </w:pPr>
    </w:p>
    <w:p w:rsidR="006A3AD2" w:rsidRPr="006A3AD2" w:rsidRDefault="006A3AD2" w:rsidP="0090729E">
      <w:pPr>
        <w:pStyle w:val="ListParagraph"/>
        <w:numPr>
          <w:ilvl w:val="0"/>
          <w:numId w:val="5"/>
        </w:numPr>
        <w:spacing w:before="100" w:beforeAutospacing="1" w:after="240" w:line="276" w:lineRule="auto"/>
        <w:rPr>
          <w:rFonts w:ascii="Garamond" w:hAnsi="Garamond" w:cs="Garamond"/>
          <w:b/>
          <w:sz w:val="24"/>
          <w:szCs w:val="24"/>
        </w:rPr>
      </w:pPr>
      <w:r w:rsidRPr="006A3AD2">
        <w:rPr>
          <w:rFonts w:ascii="Garamond" w:hAnsi="Garamond" w:cs="Garamond"/>
          <w:b/>
          <w:sz w:val="24"/>
          <w:szCs w:val="24"/>
        </w:rPr>
        <w:t>Maintena</w:t>
      </w:r>
      <w:r>
        <w:rPr>
          <w:rFonts w:ascii="Garamond" w:hAnsi="Garamond" w:cs="Garamond"/>
          <w:b/>
          <w:sz w:val="24"/>
          <w:szCs w:val="24"/>
        </w:rPr>
        <w:t xml:space="preserve">nce: </w:t>
      </w:r>
      <w:r w:rsidR="0090729E">
        <w:rPr>
          <w:rFonts w:ascii="Garamond" w:hAnsi="Garamond" w:cs="Garamond"/>
          <w:sz w:val="24"/>
          <w:szCs w:val="24"/>
        </w:rPr>
        <w:t xml:space="preserve">Contractor will </w:t>
      </w:r>
      <w:r w:rsidR="000F5BB5">
        <w:rPr>
          <w:rFonts w:ascii="Garamond" w:hAnsi="Garamond" w:cs="Garamond"/>
          <w:sz w:val="24"/>
          <w:szCs w:val="24"/>
        </w:rPr>
        <w:t>p</w:t>
      </w:r>
      <w:r w:rsidR="0090729E" w:rsidRPr="0090729E">
        <w:rPr>
          <w:rFonts w:ascii="Garamond" w:hAnsi="Garamond" w:cs="Garamond"/>
          <w:sz w:val="24"/>
          <w:szCs w:val="24"/>
        </w:rPr>
        <w:t>rovide maintenance and service for at</w:t>
      </w:r>
      <w:r w:rsidR="0043797B">
        <w:rPr>
          <w:rFonts w:ascii="Garamond" w:hAnsi="Garamond" w:cs="Garamond"/>
          <w:sz w:val="24"/>
          <w:szCs w:val="24"/>
        </w:rPr>
        <w:t xml:space="preserve"> </w:t>
      </w:r>
      <w:r w:rsidR="009E0047">
        <w:rPr>
          <w:rFonts w:ascii="Garamond" w:hAnsi="Garamond" w:cs="Garamond"/>
          <w:sz w:val="24"/>
          <w:szCs w:val="24"/>
        </w:rPr>
        <w:t>least 2</w:t>
      </w:r>
      <w:r w:rsidR="0090729E" w:rsidRPr="0090729E">
        <w:rPr>
          <w:rFonts w:ascii="Garamond" w:hAnsi="Garamond" w:cs="Garamond"/>
          <w:sz w:val="24"/>
          <w:szCs w:val="24"/>
        </w:rPr>
        <w:t xml:space="preserve"> months post going live on each application store</w:t>
      </w:r>
      <w:r w:rsidR="00FB561F">
        <w:rPr>
          <w:rFonts w:ascii="Garamond" w:hAnsi="Garamond" w:cs="Garamond"/>
          <w:sz w:val="24"/>
          <w:szCs w:val="24"/>
        </w:rPr>
        <w:t>.</w:t>
      </w:r>
    </w:p>
    <w:p w:rsidR="00C012FF" w:rsidRPr="00C012FF" w:rsidRDefault="00C012FF" w:rsidP="00C012FF">
      <w:pPr>
        <w:pStyle w:val="ListParagraph"/>
        <w:rPr>
          <w:rFonts w:ascii="Garamond" w:hAnsi="Garamond" w:cs="Garamond"/>
          <w:sz w:val="24"/>
          <w:szCs w:val="24"/>
        </w:rPr>
      </w:pPr>
    </w:p>
    <w:p w:rsidR="00C012FF" w:rsidRDefault="00C012FF" w:rsidP="00934D9A">
      <w:pPr>
        <w:pStyle w:val="ListParagraph"/>
        <w:numPr>
          <w:ilvl w:val="0"/>
          <w:numId w:val="5"/>
        </w:numPr>
        <w:spacing w:before="100" w:beforeAutospacing="1" w:after="240" w:line="276" w:lineRule="auto"/>
        <w:rPr>
          <w:rFonts w:ascii="Garamond" w:hAnsi="Garamond" w:cs="Garamond"/>
          <w:sz w:val="24"/>
          <w:szCs w:val="24"/>
        </w:rPr>
      </w:pPr>
      <w:r w:rsidRPr="006B5DB8">
        <w:rPr>
          <w:rFonts w:ascii="Garamond" w:hAnsi="Garamond" w:cs="Garamond"/>
          <w:b/>
          <w:sz w:val="24"/>
          <w:szCs w:val="24"/>
        </w:rPr>
        <w:t>Enhancements</w:t>
      </w:r>
      <w:r w:rsidRPr="00C012FF">
        <w:rPr>
          <w:rFonts w:ascii="Garamond" w:hAnsi="Garamond" w:cs="Garamond"/>
          <w:sz w:val="24"/>
          <w:szCs w:val="24"/>
        </w:rPr>
        <w:t xml:space="preserve">:  Client may submit work requests for features beyond the scope of the </w:t>
      </w:r>
      <w:r w:rsidR="00930923">
        <w:rPr>
          <w:rFonts w:ascii="Garamond" w:hAnsi="Garamond" w:cs="Garamond"/>
          <w:sz w:val="24"/>
          <w:szCs w:val="24"/>
        </w:rPr>
        <w:t>Software</w:t>
      </w:r>
      <w:r w:rsidRPr="00C012FF">
        <w:rPr>
          <w:rFonts w:ascii="Garamond" w:hAnsi="Garamond" w:cs="Garamond"/>
          <w:sz w:val="24"/>
          <w:szCs w:val="24"/>
        </w:rPr>
        <w:t xml:space="preserve"> Specifications Document.  On receipt of an Enhancement request, Contra</w:t>
      </w:r>
      <w:r w:rsidR="0002530B">
        <w:rPr>
          <w:rFonts w:ascii="Garamond" w:hAnsi="Garamond" w:cs="Garamond"/>
          <w:sz w:val="24"/>
          <w:szCs w:val="24"/>
        </w:rPr>
        <w:t>ctor shall provide Job Estimates</w:t>
      </w:r>
      <w:r w:rsidRPr="00C012FF">
        <w:rPr>
          <w:rFonts w:ascii="Garamond" w:hAnsi="Garamond" w:cs="Garamond"/>
          <w:sz w:val="24"/>
          <w:szCs w:val="24"/>
        </w:rPr>
        <w:t>. The Job Estimate shall specify the amount of time required to perform each task, and a description of each task. The Job Estimate shall include the Total Estimated Fee for the Job.  The Contractor shall agree to complete the tasks defined in the Job Estimate and shall not exceed the Total Estimated Fee</w:t>
      </w:r>
      <w:r w:rsidR="00AF1C24">
        <w:rPr>
          <w:rFonts w:ascii="Garamond" w:hAnsi="Garamond" w:cs="Garamond"/>
          <w:sz w:val="24"/>
          <w:szCs w:val="24"/>
        </w:rPr>
        <w:t>.</w:t>
      </w:r>
    </w:p>
    <w:p w:rsidR="00410A23" w:rsidRPr="00410A23" w:rsidRDefault="00410A23" w:rsidP="00410A23">
      <w:pPr>
        <w:pStyle w:val="ListParagraph"/>
        <w:rPr>
          <w:rFonts w:ascii="Garamond" w:hAnsi="Garamond" w:cs="Garamond"/>
          <w:sz w:val="24"/>
          <w:szCs w:val="24"/>
        </w:rPr>
      </w:pPr>
    </w:p>
    <w:p w:rsidR="00410A23" w:rsidRDefault="00410A23" w:rsidP="00410A23">
      <w:pPr>
        <w:pStyle w:val="ListParagraph"/>
        <w:numPr>
          <w:ilvl w:val="0"/>
          <w:numId w:val="1"/>
        </w:numPr>
        <w:spacing w:before="100" w:beforeAutospacing="1" w:after="240" w:line="276" w:lineRule="auto"/>
        <w:rPr>
          <w:rFonts w:ascii="Garamond" w:hAnsi="Garamond" w:cs="Garamond"/>
          <w:b/>
          <w:sz w:val="24"/>
          <w:szCs w:val="24"/>
        </w:rPr>
      </w:pPr>
      <w:r w:rsidRPr="00410A23">
        <w:rPr>
          <w:rFonts w:ascii="Garamond" w:hAnsi="Garamond" w:cs="Garamond"/>
          <w:b/>
          <w:sz w:val="24"/>
          <w:szCs w:val="24"/>
        </w:rPr>
        <w:t>Copyright:</w:t>
      </w:r>
    </w:p>
    <w:p w:rsidR="004248CA" w:rsidRDefault="004248CA" w:rsidP="004248CA">
      <w:pPr>
        <w:pStyle w:val="ListParagraph"/>
        <w:spacing w:before="100" w:beforeAutospacing="1" w:after="240" w:line="276" w:lineRule="auto"/>
        <w:ind w:left="360"/>
        <w:rPr>
          <w:rFonts w:ascii="Garamond" w:hAnsi="Garamond" w:cs="Garamond"/>
          <w:b/>
          <w:sz w:val="24"/>
          <w:szCs w:val="24"/>
        </w:rPr>
      </w:pPr>
    </w:p>
    <w:p w:rsidR="004248CA" w:rsidRDefault="004248CA" w:rsidP="004248CA">
      <w:pPr>
        <w:pStyle w:val="ListParagraph"/>
        <w:numPr>
          <w:ilvl w:val="0"/>
          <w:numId w:val="6"/>
        </w:numPr>
        <w:spacing w:before="100" w:beforeAutospacing="1" w:after="240" w:line="276" w:lineRule="auto"/>
        <w:rPr>
          <w:rFonts w:ascii="Garamond" w:hAnsi="Garamond" w:cs="Garamond"/>
          <w:sz w:val="24"/>
          <w:szCs w:val="24"/>
        </w:rPr>
      </w:pPr>
      <w:r w:rsidRPr="00C14CB7">
        <w:rPr>
          <w:rFonts w:ascii="Garamond" w:hAnsi="Garamond" w:cs="Garamond"/>
          <w:b/>
          <w:sz w:val="24"/>
          <w:szCs w:val="24"/>
        </w:rPr>
        <w:t>Original Ownership</w:t>
      </w:r>
      <w:r w:rsidRPr="00C14CB7">
        <w:rPr>
          <w:rFonts w:ascii="Garamond" w:hAnsi="Garamond" w:cs="Garamond"/>
          <w:sz w:val="24"/>
          <w:szCs w:val="24"/>
        </w:rPr>
        <w:t>: All original icons, logos, illustrations, and graphic designs created by the Contr</w:t>
      </w:r>
      <w:r w:rsidR="0040657B">
        <w:rPr>
          <w:rFonts w:ascii="Garamond" w:hAnsi="Garamond" w:cs="Garamond"/>
          <w:sz w:val="24"/>
          <w:szCs w:val="24"/>
        </w:rPr>
        <w:t xml:space="preserve">actor for use on the applications </w:t>
      </w:r>
      <w:r w:rsidRPr="00C14CB7">
        <w:rPr>
          <w:rFonts w:ascii="Garamond" w:hAnsi="Garamond" w:cs="Garamond"/>
          <w:sz w:val="24"/>
          <w:szCs w:val="24"/>
        </w:rPr>
        <w:t>are the exclusive property of the Contractor until receipt of the Total Fee amount.</w:t>
      </w:r>
    </w:p>
    <w:p w:rsidR="00CB681D" w:rsidRDefault="00CB681D" w:rsidP="00CB681D">
      <w:pPr>
        <w:pStyle w:val="ListParagraph"/>
        <w:spacing w:before="100" w:beforeAutospacing="1" w:after="240" w:line="276" w:lineRule="auto"/>
        <w:ind w:left="360"/>
        <w:rPr>
          <w:rFonts w:ascii="Garamond" w:hAnsi="Garamond" w:cs="Garamond"/>
          <w:sz w:val="24"/>
          <w:szCs w:val="24"/>
        </w:rPr>
      </w:pPr>
    </w:p>
    <w:p w:rsidR="0000592C" w:rsidRPr="00420A85" w:rsidRDefault="0000592C" w:rsidP="004248CA">
      <w:pPr>
        <w:pStyle w:val="ListParagraph"/>
        <w:numPr>
          <w:ilvl w:val="0"/>
          <w:numId w:val="6"/>
        </w:numPr>
        <w:spacing w:before="100" w:beforeAutospacing="1" w:after="240" w:line="276" w:lineRule="auto"/>
        <w:rPr>
          <w:rFonts w:ascii="Garamond" w:hAnsi="Garamond" w:cs="Garamond"/>
          <w:b/>
          <w:sz w:val="24"/>
          <w:szCs w:val="24"/>
        </w:rPr>
      </w:pPr>
      <w:r w:rsidRPr="0000592C">
        <w:rPr>
          <w:rFonts w:ascii="Garamond" w:hAnsi="Garamond" w:cs="Garamond"/>
          <w:b/>
          <w:sz w:val="24"/>
          <w:szCs w:val="24"/>
        </w:rPr>
        <w:t xml:space="preserve">Transfer: </w:t>
      </w:r>
      <w:r w:rsidRPr="008C0D09">
        <w:rPr>
          <w:rFonts w:ascii="Garamond" w:hAnsi="Garamond" w:cs="Garamond"/>
          <w:sz w:val="24"/>
          <w:szCs w:val="24"/>
        </w:rPr>
        <w:t xml:space="preserve">On receipt of the Total Fee by the Contractor, Client is authorized to have exclusive use of all icons, logos, illustrations and graphic </w:t>
      </w:r>
      <w:r w:rsidR="008923BF">
        <w:rPr>
          <w:rFonts w:ascii="Garamond" w:hAnsi="Garamond" w:cs="Garamond"/>
          <w:sz w:val="24"/>
          <w:szCs w:val="24"/>
        </w:rPr>
        <w:t xml:space="preserve">designs appearing on the Applications </w:t>
      </w:r>
      <w:r w:rsidRPr="008C0D09">
        <w:rPr>
          <w:rFonts w:ascii="Garamond" w:hAnsi="Garamond" w:cs="Garamond"/>
          <w:sz w:val="24"/>
          <w:szCs w:val="24"/>
        </w:rPr>
        <w:t>for purposes of marketing, advertising, and promotion of the Client and its subsidiaries. Contractor agrees that its work product produced in the performance of this Agreement shall remain the exclusive property of Client, and that it will not sell, transfer, publish, disclose, or otherwise make the work product available to third Parties without Client's prior written consent. Any rights granted to Contractor under this Agreement shall not affect Client's exclusive ownership of the work product.</w:t>
      </w:r>
    </w:p>
    <w:p w:rsidR="00420A85" w:rsidRPr="00CB681D" w:rsidRDefault="00420A85" w:rsidP="00420A85">
      <w:pPr>
        <w:pStyle w:val="ListParagraph"/>
        <w:spacing w:before="100" w:beforeAutospacing="1" w:after="240" w:line="276" w:lineRule="auto"/>
        <w:ind w:left="360"/>
        <w:rPr>
          <w:rFonts w:ascii="Garamond" w:hAnsi="Garamond" w:cs="Garamond"/>
          <w:b/>
          <w:sz w:val="24"/>
          <w:szCs w:val="24"/>
        </w:rPr>
      </w:pPr>
    </w:p>
    <w:p w:rsidR="00CB681D" w:rsidRDefault="00CB681D" w:rsidP="004248CA">
      <w:pPr>
        <w:pStyle w:val="ListParagraph"/>
        <w:numPr>
          <w:ilvl w:val="0"/>
          <w:numId w:val="6"/>
        </w:numPr>
        <w:spacing w:before="100" w:beforeAutospacing="1" w:after="240" w:line="276" w:lineRule="auto"/>
        <w:rPr>
          <w:rFonts w:ascii="Garamond" w:hAnsi="Garamond" w:cs="Garamond"/>
          <w:sz w:val="24"/>
          <w:szCs w:val="24"/>
        </w:rPr>
      </w:pPr>
      <w:r w:rsidRPr="007C2335">
        <w:rPr>
          <w:rFonts w:ascii="Garamond" w:hAnsi="Garamond" w:cs="Garamond"/>
          <w:b/>
          <w:sz w:val="24"/>
          <w:szCs w:val="24"/>
        </w:rPr>
        <w:t>Entire Agreement and Governing Law</w:t>
      </w:r>
      <w:r w:rsidRPr="00CB681D">
        <w:rPr>
          <w:rFonts w:ascii="Garamond" w:hAnsi="Garamond" w:cs="Garamond"/>
          <w:sz w:val="24"/>
          <w:szCs w:val="24"/>
        </w:rPr>
        <w:t>: This Agreement constitutes the entire agreement with respect to the Design an</w:t>
      </w:r>
      <w:r w:rsidR="00AF1B28">
        <w:rPr>
          <w:rFonts w:ascii="Garamond" w:hAnsi="Garamond" w:cs="Garamond"/>
          <w:sz w:val="24"/>
          <w:szCs w:val="24"/>
        </w:rPr>
        <w:t xml:space="preserve">d Development of the Android and Apple Application for kids </w:t>
      </w:r>
      <w:r w:rsidRPr="00CB681D">
        <w:rPr>
          <w:rFonts w:ascii="Garamond" w:hAnsi="Garamond" w:cs="Garamond"/>
          <w:sz w:val="24"/>
          <w:szCs w:val="24"/>
        </w:rPr>
        <w:t>and supersedes all prior or contemporaneous oral or written agreements concerning such confidential information. This Agreement may not be amended except by the written agreement signed by authorized representatives of both parties</w:t>
      </w:r>
    </w:p>
    <w:p w:rsidR="00F2100D" w:rsidRPr="00F2100D" w:rsidRDefault="00F2100D" w:rsidP="00F2100D">
      <w:pPr>
        <w:pStyle w:val="ListParagraph"/>
        <w:rPr>
          <w:rFonts w:ascii="Garamond" w:hAnsi="Garamond" w:cs="Garamond"/>
          <w:sz w:val="24"/>
          <w:szCs w:val="24"/>
        </w:rPr>
      </w:pPr>
    </w:p>
    <w:p w:rsidR="00F2100D" w:rsidRDefault="00F2100D" w:rsidP="00F2100D">
      <w:pPr>
        <w:spacing w:before="100" w:beforeAutospacing="1" w:after="240" w:line="276" w:lineRule="auto"/>
        <w:rPr>
          <w:rFonts w:ascii="Garamond" w:hAnsi="Garamond" w:cs="Garamond"/>
          <w:sz w:val="24"/>
          <w:szCs w:val="24"/>
        </w:rPr>
      </w:pPr>
    </w:p>
    <w:p w:rsidR="00F2100D" w:rsidRDefault="001F55A9" w:rsidP="00F2100D">
      <w:pPr>
        <w:spacing w:before="100" w:beforeAutospacing="1" w:after="240" w:line="276" w:lineRule="auto"/>
        <w:rPr>
          <w:rFonts w:ascii="Garamond" w:hAnsi="Garamond" w:cs="Garamond"/>
          <w:sz w:val="24"/>
          <w:szCs w:val="24"/>
        </w:rPr>
      </w:pPr>
      <w:r w:rsidRPr="006C3784">
        <w:rPr>
          <w:rFonts w:ascii="Garamond" w:hAnsi="Garamond" w:cs="Garamond"/>
          <w:sz w:val="24"/>
          <w:szCs w:val="24"/>
        </w:rPr>
        <w:lastRenderedPageBreak/>
        <w:t xml:space="preserve">Understood and </w:t>
      </w:r>
      <w:r w:rsidR="00507361" w:rsidRPr="006C3784">
        <w:rPr>
          <w:rFonts w:ascii="Garamond" w:hAnsi="Garamond" w:cs="Garamond"/>
          <w:sz w:val="24"/>
          <w:szCs w:val="24"/>
        </w:rPr>
        <w:t>agreed</w:t>
      </w:r>
      <w:r w:rsidRPr="006C3784">
        <w:rPr>
          <w:rFonts w:ascii="Garamond" w:hAnsi="Garamond" w:cs="Garamond"/>
          <w:sz w:val="24"/>
          <w:szCs w:val="24"/>
        </w:rPr>
        <w:t xml:space="preserve"> to by duly authorized repres</w:t>
      </w:r>
      <w:r w:rsidR="007F6E40">
        <w:rPr>
          <w:rFonts w:ascii="Garamond" w:hAnsi="Garamond" w:cs="Garamond"/>
          <w:sz w:val="24"/>
          <w:szCs w:val="24"/>
        </w:rPr>
        <w:t>entative</w:t>
      </w:r>
      <w:r w:rsidR="00507361">
        <w:rPr>
          <w:rFonts w:ascii="Garamond" w:hAnsi="Garamond" w:cs="Garamond"/>
          <w:sz w:val="24"/>
          <w:szCs w:val="24"/>
        </w:rPr>
        <w:t xml:space="preserve"> of both parties</w:t>
      </w:r>
    </w:p>
    <w:p w:rsidR="004E3DBA" w:rsidRPr="004E3DBA" w:rsidRDefault="004E3DBA" w:rsidP="004E3DBA">
      <w:pPr>
        <w:rPr>
          <w:rFonts w:ascii="Garamond" w:hAnsi="Garamond" w:cs="Garamond"/>
          <w:sz w:val="24"/>
          <w:szCs w:val="24"/>
        </w:rPr>
      </w:pPr>
      <w:r w:rsidRPr="004E3DBA">
        <w:rPr>
          <w:rFonts w:ascii="Garamond" w:hAnsi="Garamond" w:cs="Garamond"/>
          <w:sz w:val="24"/>
          <w:szCs w:val="24"/>
        </w:rPr>
        <w:t>Agreed by</w:t>
      </w:r>
    </w:p>
    <w:p w:rsidR="004E3DBA" w:rsidRPr="004E3DBA" w:rsidRDefault="004E3DBA" w:rsidP="004E3DBA">
      <w:pPr>
        <w:rPr>
          <w:rFonts w:ascii="Garamond" w:hAnsi="Garamond" w:cs="Garamond"/>
          <w:sz w:val="24"/>
          <w:szCs w:val="24"/>
        </w:rPr>
      </w:pPr>
      <w:r w:rsidRPr="004E3DBA">
        <w:rPr>
          <w:rFonts w:ascii="Garamond" w:hAnsi="Garamond" w:cs="Garamond"/>
          <w:sz w:val="24"/>
          <w:szCs w:val="24"/>
        </w:rPr>
        <w:t>___________________________</w:t>
      </w:r>
    </w:p>
    <w:p w:rsidR="004E3DBA" w:rsidRPr="004E3DBA" w:rsidRDefault="00752A87" w:rsidP="004E3DBA">
      <w:pPr>
        <w:rPr>
          <w:rFonts w:ascii="Garamond" w:hAnsi="Garamond" w:cs="Garamond"/>
          <w:sz w:val="24"/>
          <w:szCs w:val="24"/>
        </w:rPr>
      </w:pPr>
      <w:r>
        <w:rPr>
          <w:rFonts w:ascii="Garamond" w:hAnsi="Garamond" w:cs="Garamond"/>
          <w:sz w:val="24"/>
          <w:szCs w:val="24"/>
        </w:rPr>
        <w:t>Representative</w:t>
      </w:r>
    </w:p>
    <w:p w:rsidR="004E3DBA" w:rsidRDefault="00B45056" w:rsidP="004E3DBA">
      <w:pPr>
        <w:rPr>
          <w:rFonts w:ascii="Garamond" w:hAnsi="Garamond" w:cs="Garamond"/>
          <w:sz w:val="24"/>
          <w:szCs w:val="24"/>
        </w:rPr>
      </w:pPr>
      <w:proofErr w:type="spellStart"/>
      <w:r w:rsidRPr="00B45056">
        <w:rPr>
          <w:rFonts w:ascii="Garamond" w:hAnsi="Garamond" w:cs="Garamond"/>
          <w:sz w:val="24"/>
          <w:szCs w:val="24"/>
        </w:rPr>
        <w:t>Welekazi</w:t>
      </w:r>
      <w:proofErr w:type="spellEnd"/>
      <w:r w:rsidRPr="00B45056">
        <w:rPr>
          <w:rFonts w:ascii="Garamond" w:hAnsi="Garamond" w:cs="Garamond"/>
          <w:sz w:val="24"/>
          <w:szCs w:val="24"/>
        </w:rPr>
        <w:t xml:space="preserve"> Primrose </w:t>
      </w:r>
      <w:proofErr w:type="spellStart"/>
      <w:r w:rsidRPr="00B45056">
        <w:rPr>
          <w:rFonts w:ascii="Garamond" w:hAnsi="Garamond" w:cs="Garamond"/>
          <w:sz w:val="24"/>
          <w:szCs w:val="24"/>
        </w:rPr>
        <w:t>Ndiweni</w:t>
      </w:r>
      <w:proofErr w:type="spellEnd"/>
      <w:r w:rsidRPr="00B45056">
        <w:rPr>
          <w:rFonts w:ascii="Garamond" w:hAnsi="Garamond" w:cs="Garamond"/>
          <w:sz w:val="24"/>
          <w:szCs w:val="24"/>
        </w:rPr>
        <w:t xml:space="preserve"> </w:t>
      </w:r>
      <w:r w:rsidR="0016278F">
        <w:rPr>
          <w:rFonts w:ascii="Garamond" w:hAnsi="Garamond" w:cs="Garamond"/>
          <w:sz w:val="24"/>
          <w:szCs w:val="24"/>
        </w:rPr>
        <w:t>(“</w:t>
      </w:r>
      <w:r w:rsidR="007F6E40">
        <w:rPr>
          <w:rFonts w:ascii="Garamond" w:hAnsi="Garamond" w:cs="Garamond"/>
          <w:sz w:val="24"/>
          <w:szCs w:val="24"/>
        </w:rPr>
        <w:t>Client</w:t>
      </w:r>
      <w:r w:rsidR="0016278F">
        <w:rPr>
          <w:rFonts w:ascii="Garamond" w:hAnsi="Garamond" w:cs="Garamond"/>
          <w:sz w:val="24"/>
          <w:szCs w:val="24"/>
        </w:rPr>
        <w:t>”)</w:t>
      </w:r>
    </w:p>
    <w:p w:rsidR="007C3701" w:rsidRPr="004E3DBA" w:rsidRDefault="007C3701" w:rsidP="004E3DBA">
      <w:pPr>
        <w:rPr>
          <w:rFonts w:ascii="Garamond" w:hAnsi="Garamond" w:cs="Garamond"/>
          <w:sz w:val="24"/>
          <w:szCs w:val="24"/>
        </w:rPr>
      </w:pPr>
    </w:p>
    <w:p w:rsidR="004E3DBA" w:rsidRPr="004E3DBA" w:rsidRDefault="004E3DBA" w:rsidP="004E3DBA">
      <w:pPr>
        <w:rPr>
          <w:rFonts w:ascii="Garamond" w:hAnsi="Garamond" w:cs="Garamond"/>
          <w:sz w:val="24"/>
          <w:szCs w:val="24"/>
        </w:rPr>
      </w:pPr>
      <w:r w:rsidRPr="004E3DBA">
        <w:rPr>
          <w:rFonts w:ascii="Garamond" w:hAnsi="Garamond" w:cs="Garamond"/>
          <w:sz w:val="24"/>
          <w:szCs w:val="24"/>
        </w:rPr>
        <w:t>___________________________</w:t>
      </w:r>
    </w:p>
    <w:p w:rsidR="004E3DBA" w:rsidRDefault="004E3DBA" w:rsidP="004E3DBA">
      <w:pPr>
        <w:rPr>
          <w:rFonts w:ascii="Garamond" w:hAnsi="Garamond" w:cs="Garamond"/>
          <w:sz w:val="24"/>
          <w:szCs w:val="24"/>
        </w:rPr>
      </w:pPr>
      <w:r>
        <w:rPr>
          <w:rFonts w:ascii="Garamond" w:hAnsi="Garamond" w:cs="Garamond"/>
          <w:sz w:val="24"/>
          <w:szCs w:val="24"/>
        </w:rPr>
        <w:t>Sneidon Dumela</w:t>
      </w:r>
    </w:p>
    <w:p w:rsidR="004E3DBA" w:rsidRPr="004E3DBA" w:rsidRDefault="004E3DBA" w:rsidP="004E3DBA">
      <w:pPr>
        <w:rPr>
          <w:rFonts w:ascii="Garamond" w:hAnsi="Garamond" w:cs="Garamond"/>
          <w:sz w:val="24"/>
          <w:szCs w:val="24"/>
        </w:rPr>
      </w:pPr>
      <w:r>
        <w:rPr>
          <w:rFonts w:ascii="Garamond" w:hAnsi="Garamond" w:cs="Garamond"/>
          <w:sz w:val="24"/>
          <w:szCs w:val="24"/>
        </w:rPr>
        <w:t>Managing Director</w:t>
      </w:r>
    </w:p>
    <w:p w:rsidR="004E3DBA" w:rsidRPr="004E3DBA" w:rsidRDefault="004E3DBA" w:rsidP="004E3DBA">
      <w:pPr>
        <w:rPr>
          <w:rFonts w:ascii="Garamond" w:hAnsi="Garamond" w:cs="Garamond"/>
          <w:sz w:val="24"/>
          <w:szCs w:val="24"/>
        </w:rPr>
      </w:pPr>
      <w:r>
        <w:rPr>
          <w:rFonts w:ascii="Garamond" w:hAnsi="Garamond" w:cs="Garamond"/>
          <w:sz w:val="24"/>
          <w:szCs w:val="24"/>
        </w:rPr>
        <w:t>Waxbill Africa</w:t>
      </w:r>
      <w:r w:rsidR="00A3187A">
        <w:rPr>
          <w:rFonts w:ascii="Garamond" w:hAnsi="Garamond" w:cs="Garamond"/>
          <w:sz w:val="24"/>
          <w:szCs w:val="24"/>
        </w:rPr>
        <w:t xml:space="preserve"> </w:t>
      </w:r>
      <w:r>
        <w:rPr>
          <w:rFonts w:ascii="Garamond" w:hAnsi="Garamond" w:cs="Garamond"/>
          <w:sz w:val="24"/>
          <w:szCs w:val="24"/>
        </w:rPr>
        <w:t>(PTY) LTD</w:t>
      </w:r>
      <w:r w:rsidR="00C22390">
        <w:rPr>
          <w:rFonts w:ascii="Garamond" w:hAnsi="Garamond" w:cs="Garamond"/>
          <w:sz w:val="24"/>
          <w:szCs w:val="24"/>
        </w:rPr>
        <w:t xml:space="preserve"> (“Contractor”)</w:t>
      </w:r>
    </w:p>
    <w:p w:rsidR="00D33D60" w:rsidRPr="00F2100D" w:rsidRDefault="00D33D60" w:rsidP="00F2100D">
      <w:pPr>
        <w:spacing w:before="100" w:beforeAutospacing="1" w:after="240" w:line="276" w:lineRule="auto"/>
        <w:rPr>
          <w:rFonts w:ascii="Garamond" w:hAnsi="Garamond" w:cs="Garamond"/>
          <w:sz w:val="24"/>
          <w:szCs w:val="24"/>
        </w:rPr>
      </w:pPr>
    </w:p>
    <w:sectPr w:rsidR="00D33D60" w:rsidRPr="00F21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774A5"/>
    <w:multiLevelType w:val="hybridMultilevel"/>
    <w:tmpl w:val="63066478"/>
    <w:lvl w:ilvl="0" w:tplc="D318BEF4">
      <w:start w:val="1"/>
      <w:numFmt w:val="lowerLetter"/>
      <w:lvlText w:val="%1)"/>
      <w:lvlJc w:val="left"/>
      <w:pPr>
        <w:ind w:left="360" w:hanging="360"/>
      </w:pPr>
      <w:rPr>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3F667271"/>
    <w:multiLevelType w:val="hybridMultilevel"/>
    <w:tmpl w:val="8AB85E46"/>
    <w:lvl w:ilvl="0" w:tplc="1C09000F">
      <w:start w:val="1"/>
      <w:numFmt w:val="decimal"/>
      <w:lvlText w:val="%1."/>
      <w:lvlJc w:val="left"/>
      <w:pPr>
        <w:ind w:left="360" w:hanging="360"/>
      </w:pPr>
    </w:lvl>
    <w:lvl w:ilvl="1" w:tplc="1C090001">
      <w:start w:val="1"/>
      <w:numFmt w:val="bullet"/>
      <w:lvlText w:val=""/>
      <w:lvlJc w:val="left"/>
      <w:pPr>
        <w:ind w:left="1080" w:hanging="360"/>
      </w:pPr>
      <w:rPr>
        <w:rFonts w:ascii="Symbol" w:hAnsi="Symbol" w:hint="default"/>
      </w:r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2" w15:restartNumberingAfterBreak="0">
    <w:nsid w:val="40D97F28"/>
    <w:multiLevelType w:val="hybridMultilevel"/>
    <w:tmpl w:val="B7FAA2A0"/>
    <w:lvl w:ilvl="0" w:tplc="5D9809D4">
      <w:start w:val="1"/>
      <w:numFmt w:val="lowerLetter"/>
      <w:lvlText w:val="%1)"/>
      <w:lvlJc w:val="left"/>
      <w:pPr>
        <w:ind w:left="360" w:hanging="360"/>
      </w:pPr>
      <w:rPr>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5C8A548E"/>
    <w:multiLevelType w:val="hybridMultilevel"/>
    <w:tmpl w:val="151E6B58"/>
    <w:lvl w:ilvl="0" w:tplc="1C090017">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5EBE6509"/>
    <w:multiLevelType w:val="hybridMultilevel"/>
    <w:tmpl w:val="B6B0290C"/>
    <w:lvl w:ilvl="0" w:tplc="290AB044">
      <w:start w:val="1"/>
      <w:numFmt w:val="lowerLetter"/>
      <w:lvlText w:val="%1)"/>
      <w:lvlJc w:val="left"/>
      <w:pPr>
        <w:ind w:left="360" w:hanging="360"/>
      </w:pPr>
      <w:rPr>
        <w:b/>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79435984"/>
    <w:multiLevelType w:val="hybridMultilevel"/>
    <w:tmpl w:val="45204BDE"/>
    <w:lvl w:ilvl="0" w:tplc="E438F2FA">
      <w:start w:val="1"/>
      <w:numFmt w:val="decimal"/>
      <w:lvlText w:val="%1."/>
      <w:lvlJc w:val="left"/>
      <w:pPr>
        <w:tabs>
          <w:tab w:val="num" w:pos="360"/>
        </w:tabs>
        <w:ind w:left="360" w:hanging="360"/>
      </w:pPr>
      <w:rPr>
        <w:b/>
      </w:rPr>
    </w:lvl>
    <w:lvl w:ilvl="1" w:tplc="70ECAA60">
      <w:start w:val="1"/>
      <w:numFmt w:val="decimal"/>
      <w:lvlText w:val="%2."/>
      <w:lvlJc w:val="left"/>
      <w:pPr>
        <w:tabs>
          <w:tab w:val="num" w:pos="1080"/>
        </w:tabs>
        <w:ind w:left="1080" w:hanging="360"/>
      </w:pPr>
    </w:lvl>
    <w:lvl w:ilvl="2" w:tplc="A2B231D2">
      <w:start w:val="1"/>
      <w:numFmt w:val="decimal"/>
      <w:lvlText w:val="%3."/>
      <w:lvlJc w:val="left"/>
      <w:pPr>
        <w:tabs>
          <w:tab w:val="num" w:pos="1800"/>
        </w:tabs>
        <w:ind w:left="1800" w:hanging="360"/>
      </w:pPr>
    </w:lvl>
    <w:lvl w:ilvl="3" w:tplc="8C168FEA">
      <w:start w:val="1"/>
      <w:numFmt w:val="decimal"/>
      <w:lvlText w:val="%4."/>
      <w:lvlJc w:val="left"/>
      <w:pPr>
        <w:tabs>
          <w:tab w:val="num" w:pos="2520"/>
        </w:tabs>
        <w:ind w:left="2520" w:hanging="360"/>
      </w:pPr>
    </w:lvl>
    <w:lvl w:ilvl="4" w:tplc="6D22111A">
      <w:start w:val="1"/>
      <w:numFmt w:val="decimal"/>
      <w:lvlText w:val="%5."/>
      <w:lvlJc w:val="left"/>
      <w:pPr>
        <w:tabs>
          <w:tab w:val="num" w:pos="3240"/>
        </w:tabs>
        <w:ind w:left="3240" w:hanging="360"/>
      </w:pPr>
    </w:lvl>
    <w:lvl w:ilvl="5" w:tplc="74B2471A">
      <w:start w:val="1"/>
      <w:numFmt w:val="decimal"/>
      <w:lvlText w:val="%6."/>
      <w:lvlJc w:val="left"/>
      <w:pPr>
        <w:tabs>
          <w:tab w:val="num" w:pos="3960"/>
        </w:tabs>
        <w:ind w:left="3960" w:hanging="360"/>
      </w:pPr>
    </w:lvl>
    <w:lvl w:ilvl="6" w:tplc="1B8EA0FE">
      <w:start w:val="1"/>
      <w:numFmt w:val="decimal"/>
      <w:lvlText w:val="%7."/>
      <w:lvlJc w:val="left"/>
      <w:pPr>
        <w:tabs>
          <w:tab w:val="num" w:pos="4680"/>
        </w:tabs>
        <w:ind w:left="4680" w:hanging="360"/>
      </w:pPr>
    </w:lvl>
    <w:lvl w:ilvl="7" w:tplc="9D1497E0">
      <w:start w:val="1"/>
      <w:numFmt w:val="decimal"/>
      <w:lvlText w:val="%8."/>
      <w:lvlJc w:val="left"/>
      <w:pPr>
        <w:tabs>
          <w:tab w:val="num" w:pos="5400"/>
        </w:tabs>
        <w:ind w:left="5400" w:hanging="360"/>
      </w:pPr>
    </w:lvl>
    <w:lvl w:ilvl="8" w:tplc="E03CF36A">
      <w:start w:val="1"/>
      <w:numFmt w:val="decimal"/>
      <w:lvlText w:val="%9."/>
      <w:lvlJc w:val="left"/>
      <w:pPr>
        <w:tabs>
          <w:tab w:val="num" w:pos="6120"/>
        </w:tabs>
        <w:ind w:left="612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4"/>
  </w:num>
  <w:num w:numId="5">
    <w:abstractNumId w:val="2"/>
  </w:num>
  <w:num w:numId="6">
    <w:abstractNumId w:val="0"/>
  </w:num>
  <w:num w:numId="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A69"/>
    <w:rsid w:val="0000592C"/>
    <w:rsid w:val="0002530B"/>
    <w:rsid w:val="000515B4"/>
    <w:rsid w:val="0005615A"/>
    <w:rsid w:val="00056610"/>
    <w:rsid w:val="0007031A"/>
    <w:rsid w:val="000E72AD"/>
    <w:rsid w:val="000F5BB5"/>
    <w:rsid w:val="00102E47"/>
    <w:rsid w:val="00105FEA"/>
    <w:rsid w:val="00116D71"/>
    <w:rsid w:val="00136CF2"/>
    <w:rsid w:val="0015657E"/>
    <w:rsid w:val="0016278F"/>
    <w:rsid w:val="0018011F"/>
    <w:rsid w:val="001A3AD1"/>
    <w:rsid w:val="001A5A4A"/>
    <w:rsid w:val="001C23CA"/>
    <w:rsid w:val="001E1F2F"/>
    <w:rsid w:val="001E6D27"/>
    <w:rsid w:val="001F2783"/>
    <w:rsid w:val="001F55A9"/>
    <w:rsid w:val="00213548"/>
    <w:rsid w:val="00213D61"/>
    <w:rsid w:val="0023064B"/>
    <w:rsid w:val="00244790"/>
    <w:rsid w:val="0025029B"/>
    <w:rsid w:val="00254FBF"/>
    <w:rsid w:val="00275800"/>
    <w:rsid w:val="00285604"/>
    <w:rsid w:val="002D6E11"/>
    <w:rsid w:val="002E1257"/>
    <w:rsid w:val="002E1FAA"/>
    <w:rsid w:val="002E5A68"/>
    <w:rsid w:val="003162D9"/>
    <w:rsid w:val="00373B88"/>
    <w:rsid w:val="003B3378"/>
    <w:rsid w:val="003C11AF"/>
    <w:rsid w:val="003D523E"/>
    <w:rsid w:val="003E2795"/>
    <w:rsid w:val="0040657B"/>
    <w:rsid w:val="004105CC"/>
    <w:rsid w:val="00410A23"/>
    <w:rsid w:val="00420A85"/>
    <w:rsid w:val="004238E4"/>
    <w:rsid w:val="004248CA"/>
    <w:rsid w:val="00427D99"/>
    <w:rsid w:val="00434AB2"/>
    <w:rsid w:val="0043797B"/>
    <w:rsid w:val="004509E4"/>
    <w:rsid w:val="0045133B"/>
    <w:rsid w:val="004701E5"/>
    <w:rsid w:val="00484416"/>
    <w:rsid w:val="004A54BE"/>
    <w:rsid w:val="004A6208"/>
    <w:rsid w:val="004E3DBA"/>
    <w:rsid w:val="004F1B5E"/>
    <w:rsid w:val="004F6CDE"/>
    <w:rsid w:val="00507361"/>
    <w:rsid w:val="00507FE8"/>
    <w:rsid w:val="005136C4"/>
    <w:rsid w:val="00533F16"/>
    <w:rsid w:val="00534796"/>
    <w:rsid w:val="00562183"/>
    <w:rsid w:val="00570FF0"/>
    <w:rsid w:val="00571C5E"/>
    <w:rsid w:val="00582D92"/>
    <w:rsid w:val="005A6DEB"/>
    <w:rsid w:val="005C39AD"/>
    <w:rsid w:val="006557A7"/>
    <w:rsid w:val="0066445A"/>
    <w:rsid w:val="0067180B"/>
    <w:rsid w:val="0068262C"/>
    <w:rsid w:val="006A3AD2"/>
    <w:rsid w:val="006A6429"/>
    <w:rsid w:val="006B5DB8"/>
    <w:rsid w:val="006B67E9"/>
    <w:rsid w:val="006C3784"/>
    <w:rsid w:val="006C7682"/>
    <w:rsid w:val="006E04A7"/>
    <w:rsid w:val="006E42B4"/>
    <w:rsid w:val="00752A87"/>
    <w:rsid w:val="007A27CA"/>
    <w:rsid w:val="007C2335"/>
    <w:rsid w:val="007C3701"/>
    <w:rsid w:val="007D000E"/>
    <w:rsid w:val="007F6E40"/>
    <w:rsid w:val="008564DA"/>
    <w:rsid w:val="00872FDF"/>
    <w:rsid w:val="008923BF"/>
    <w:rsid w:val="008C0D09"/>
    <w:rsid w:val="008C3D5C"/>
    <w:rsid w:val="008C53B1"/>
    <w:rsid w:val="0090729E"/>
    <w:rsid w:val="00924ED3"/>
    <w:rsid w:val="00930923"/>
    <w:rsid w:val="00934D9A"/>
    <w:rsid w:val="00976554"/>
    <w:rsid w:val="00980373"/>
    <w:rsid w:val="00996B38"/>
    <w:rsid w:val="009A58BB"/>
    <w:rsid w:val="009D6359"/>
    <w:rsid w:val="009E0047"/>
    <w:rsid w:val="009E658B"/>
    <w:rsid w:val="009F6DC8"/>
    <w:rsid w:val="00A06F0D"/>
    <w:rsid w:val="00A22A3C"/>
    <w:rsid w:val="00A3187A"/>
    <w:rsid w:val="00A31F22"/>
    <w:rsid w:val="00A3749D"/>
    <w:rsid w:val="00A8037B"/>
    <w:rsid w:val="00AA4BC3"/>
    <w:rsid w:val="00AB0E34"/>
    <w:rsid w:val="00AF1B28"/>
    <w:rsid w:val="00AF1C24"/>
    <w:rsid w:val="00AF2389"/>
    <w:rsid w:val="00B45056"/>
    <w:rsid w:val="00BD23EA"/>
    <w:rsid w:val="00BE3898"/>
    <w:rsid w:val="00BF3F8F"/>
    <w:rsid w:val="00BF41CD"/>
    <w:rsid w:val="00C012FF"/>
    <w:rsid w:val="00C14CB7"/>
    <w:rsid w:val="00C20AE7"/>
    <w:rsid w:val="00C22390"/>
    <w:rsid w:val="00C50C74"/>
    <w:rsid w:val="00C82DC7"/>
    <w:rsid w:val="00CB193B"/>
    <w:rsid w:val="00CB681D"/>
    <w:rsid w:val="00CC5857"/>
    <w:rsid w:val="00CE162B"/>
    <w:rsid w:val="00D33D60"/>
    <w:rsid w:val="00D42011"/>
    <w:rsid w:val="00D56907"/>
    <w:rsid w:val="00D71B22"/>
    <w:rsid w:val="00DC1657"/>
    <w:rsid w:val="00DD5B0D"/>
    <w:rsid w:val="00DD6074"/>
    <w:rsid w:val="00DE2FF0"/>
    <w:rsid w:val="00DF3DFC"/>
    <w:rsid w:val="00E148E0"/>
    <w:rsid w:val="00E25750"/>
    <w:rsid w:val="00E464C0"/>
    <w:rsid w:val="00E565C0"/>
    <w:rsid w:val="00E81536"/>
    <w:rsid w:val="00EA4A69"/>
    <w:rsid w:val="00EC4990"/>
    <w:rsid w:val="00ED62BA"/>
    <w:rsid w:val="00EE4ECA"/>
    <w:rsid w:val="00EF55A9"/>
    <w:rsid w:val="00F13833"/>
    <w:rsid w:val="00F2100D"/>
    <w:rsid w:val="00F34402"/>
    <w:rsid w:val="00F87214"/>
    <w:rsid w:val="00F9306E"/>
    <w:rsid w:val="00F93842"/>
    <w:rsid w:val="00FA79BF"/>
    <w:rsid w:val="00FB561F"/>
    <w:rsid w:val="00FB5E75"/>
    <w:rsid w:val="00FE02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DA834-D369-4FEE-BEC5-BB6EDABD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378"/>
    <w:rPr>
      <w:color w:val="0563C1" w:themeColor="hyperlink"/>
      <w:u w:val="single"/>
    </w:rPr>
  </w:style>
  <w:style w:type="paragraph" w:customStyle="1" w:styleId="Default">
    <w:name w:val="Default"/>
    <w:rsid w:val="003B3378"/>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6E4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073210">
      <w:bodyDiv w:val="1"/>
      <w:marLeft w:val="0"/>
      <w:marRight w:val="0"/>
      <w:marTop w:val="0"/>
      <w:marBottom w:val="0"/>
      <w:divBdr>
        <w:top w:val="none" w:sz="0" w:space="0" w:color="auto"/>
        <w:left w:val="none" w:sz="0" w:space="0" w:color="auto"/>
        <w:bottom w:val="none" w:sz="0" w:space="0" w:color="auto"/>
        <w:right w:val="none" w:sz="0" w:space="0" w:color="auto"/>
      </w:divBdr>
    </w:div>
    <w:div w:id="1671252167">
      <w:bodyDiv w:val="1"/>
      <w:marLeft w:val="0"/>
      <w:marRight w:val="0"/>
      <w:marTop w:val="0"/>
      <w:marBottom w:val="0"/>
      <w:divBdr>
        <w:top w:val="none" w:sz="0" w:space="0" w:color="auto"/>
        <w:left w:val="none" w:sz="0" w:space="0" w:color="auto"/>
        <w:bottom w:val="none" w:sz="0" w:space="0" w:color="auto"/>
        <w:right w:val="none" w:sz="0" w:space="0" w:color="auto"/>
      </w:divBdr>
    </w:div>
    <w:div w:id="1926456494">
      <w:bodyDiv w:val="1"/>
      <w:marLeft w:val="0"/>
      <w:marRight w:val="0"/>
      <w:marTop w:val="0"/>
      <w:marBottom w:val="0"/>
      <w:divBdr>
        <w:top w:val="none" w:sz="0" w:space="0" w:color="auto"/>
        <w:left w:val="none" w:sz="0" w:space="0" w:color="auto"/>
        <w:bottom w:val="none" w:sz="0" w:space="0" w:color="auto"/>
        <w:right w:val="none" w:sz="0" w:space="0" w:color="auto"/>
      </w:divBdr>
    </w:div>
    <w:div w:id="202952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zone.waxbill.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waxbill.co.z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Dumela, Sneidon, Vodacom South Africa</dc:creator>
  <cp:keywords/>
  <dc:description/>
  <cp:lastModifiedBy>Sneidon Dumela</cp:lastModifiedBy>
  <cp:revision>2</cp:revision>
  <dcterms:created xsi:type="dcterms:W3CDTF">2018-06-05T15:45:00Z</dcterms:created>
  <dcterms:modified xsi:type="dcterms:W3CDTF">2018-06-05T15:45:00Z</dcterms:modified>
</cp:coreProperties>
</file>