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52479F0C" w:rsidR="00B245DA" w:rsidRPr="00442F56" w:rsidRDefault="00B245DA" w:rsidP="00B245DA">
      <w:pPr>
        <w:pStyle w:val="Heading1"/>
        <w:rPr>
          <w:b/>
          <w:bCs/>
        </w:rPr>
      </w:pPr>
      <w:r w:rsidRPr="00442F56">
        <w:rPr>
          <w:b/>
          <w:bCs/>
        </w:rPr>
        <w:t xml:space="preserve">Appendix </w:t>
      </w:r>
      <w:r w:rsidR="00DE35A7">
        <w:rPr>
          <w:b/>
          <w:bCs/>
        </w:rPr>
        <w:t>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4E95BEDE" w14:textId="323E8B90" w:rsidR="00FF775A" w:rsidRPr="003158D3" w:rsidRDefault="00693BD1" w:rsidP="00A81680">
      <w:pPr>
        <w:pStyle w:val="Heading1"/>
        <w:rPr>
          <w:b/>
          <w:bCs/>
        </w:rPr>
      </w:pPr>
      <w:r w:rsidRPr="003158D3">
        <w:rPr>
          <w:b/>
          <w:bCs/>
        </w:rPr>
        <w:t>t</w:t>
      </w:r>
      <w:r w:rsidR="00FF775A" w:rsidRPr="003158D3">
        <w:rPr>
          <w:b/>
          <w:bCs/>
        </w:rPr>
        <w:t>ypes</w:t>
      </w:r>
      <w:r w:rsidR="001850A1" w:rsidRPr="003158D3">
        <w:rPr>
          <w:b/>
          <w:bCs/>
        </w:rPr>
        <w:t>.ts</w:t>
      </w:r>
    </w:p>
    <w:p w14:paraId="724155C4" w14:textId="77777777" w:rsidR="000208FD" w:rsidRPr="00330DCC" w:rsidRDefault="000208FD" w:rsidP="000208FD">
      <w:pPr>
        <w:spacing w:after="0"/>
        <w:jc w:val="both"/>
        <w:rPr>
          <w:b/>
          <w:bCs/>
        </w:rPr>
      </w:pPr>
      <w:r w:rsidRPr="00330DCC">
        <w:rPr>
          <w:b/>
          <w:bCs/>
        </w:rPr>
        <w:t>Organising types</w:t>
      </w:r>
    </w:p>
    <w:p w14:paraId="64BB6F19" w14:textId="176D918E" w:rsidR="004321BB" w:rsidRDefault="000208FD" w:rsidP="00DD7A5B">
      <w:pPr>
        <w:jc w:val="both"/>
      </w:pPr>
      <w:r>
        <w:t>One of the primary purposes of a types.ts file is to define custom types. TypeScript allows developers to create their own types using interfaces, type aliases, and enums. These custom types can be used to describe the shape and structure of data, making the code more readable and maintainable.</w:t>
      </w:r>
    </w:p>
    <w:p w14:paraId="0C56DC18" w14:textId="459DB581" w:rsidR="00E04CB4" w:rsidRDefault="00E04CB4" w:rsidP="00DD7A5B">
      <w:pPr>
        <w:jc w:val="both"/>
      </w:pPr>
      <w:r>
        <w:t xml:space="preserve">The code snippet provided is importing various modules and classes from the </w:t>
      </w:r>
      <w:r>
        <w:rPr>
          <w:rStyle w:val="HTMLCode"/>
          <w:rFonts w:eastAsiaTheme="majorEastAsia"/>
        </w:rPr>
        <w:t>@iota/identity-wasm/node</w:t>
      </w:r>
      <w:r>
        <w:t xml:space="preserve"> and </w:t>
      </w:r>
      <w:r>
        <w:rPr>
          <w:rStyle w:val="HTMLCode"/>
          <w:rFonts w:eastAsiaTheme="majorEastAsia"/>
        </w:rPr>
        <w:t>@iota/sdk-wasm/node</w:t>
      </w:r>
      <w:r>
        <w:t xml:space="preserve"> packages, as well as custom abstractions for identity and presentation.</w:t>
      </w:r>
    </w:p>
    <w:p w14:paraId="5968738E" w14:textId="4FE9769B" w:rsidR="004D07AF" w:rsidRPr="004D07AF" w:rsidRDefault="004D07AF" w:rsidP="004D07AF">
      <w:pPr>
        <w:shd w:val="clear" w:color="auto" w:fill="D9D9D9" w:themeFill="background1" w:themeFillShade="D9"/>
        <w:spacing w:after="0"/>
        <w:rPr>
          <w:b/>
          <w:bCs/>
        </w:rPr>
      </w:pPr>
      <w:r>
        <w:rPr>
          <w:b/>
          <w:bCs/>
        </w:rPr>
        <w:t>//INSIDE OF THE SCRIPT</w:t>
      </w:r>
    </w:p>
    <w:p w14:paraId="1F79963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type {</w:t>
      </w:r>
    </w:p>
    <w:p w14:paraId="1684B5E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Credential,</w:t>
      </w:r>
    </w:p>
    <w:p w14:paraId="7C42B39B"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IotaDocument,</w:t>
      </w:r>
    </w:p>
    <w:p w14:paraId="25F141F6"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IotaIdentityClient,</w:t>
      </w:r>
    </w:p>
    <w:p w14:paraId="337C4F90"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w:t>
      </w:r>
    </w:p>
    <w:p w14:paraId="43050EF2"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JwtCredentialValidator,</w:t>
      </w:r>
    </w:p>
    <w:p w14:paraId="341B264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JwtPresentationValidator,</w:t>
      </w:r>
    </w:p>
    <w:p w14:paraId="1097DC11"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Resolver,</w:t>
      </w:r>
    </w:p>
    <w:p w14:paraId="2CE238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Status,</w:t>
      </w:r>
    </w:p>
    <w:p w14:paraId="7D8EA1DE"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Storage,</w:t>
      </w:r>
    </w:p>
    <w:p w14:paraId="63E4C7D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from "@iota/identity-wasm/node";</w:t>
      </w:r>
    </w:p>
    <w:p w14:paraId="5AD38F9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AliasOutput, Client } from "@iota/sdk-wasm/node";</w:t>
      </w:r>
    </w:p>
    <w:p w14:paraId="0138AA2A"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Identity } from "./abstraction/identity";</w:t>
      </w:r>
    </w:p>
    <w:p w14:paraId="75E4CEF8" w14:textId="77777777" w:rsidR="00051A60" w:rsidRDefault="00051A60" w:rsidP="00051A60">
      <w:pPr>
        <w:rPr>
          <w:rFonts w:ascii="Courier New" w:hAnsi="Courier New" w:cs="Courier New"/>
          <w:sz w:val="18"/>
          <w:szCs w:val="18"/>
        </w:rPr>
      </w:pPr>
      <w:r w:rsidRPr="00C42148">
        <w:rPr>
          <w:rFonts w:ascii="Courier New" w:hAnsi="Courier New" w:cs="Courier New"/>
          <w:sz w:val="18"/>
          <w:szCs w:val="18"/>
        </w:rPr>
        <w:t>import { PresentationRequest } from "./abstraction/presentation";</w:t>
      </w:r>
    </w:p>
    <w:p w14:paraId="2C040005" w14:textId="77777777" w:rsidR="00477BF1" w:rsidRPr="00477BF1" w:rsidRDefault="00477BF1" w:rsidP="00477BF1">
      <w:pPr>
        <w:jc w:val="both"/>
      </w:pPr>
      <w:r w:rsidRPr="002769E6">
        <w:rPr>
          <w:rFonts w:ascii="Courier New" w:hAnsi="Courier New" w:cs="Courier New"/>
          <w:sz w:val="18"/>
          <w:szCs w:val="18"/>
        </w:rPr>
        <w:t>Credential:</w:t>
      </w:r>
      <w:r w:rsidRPr="00477BF1">
        <w:t xml:space="preserve"> This import represents the </w:t>
      </w:r>
      <w:r w:rsidRPr="002769E6">
        <w:rPr>
          <w:rFonts w:ascii="Courier New" w:hAnsi="Courier New" w:cs="Courier New"/>
          <w:sz w:val="18"/>
          <w:szCs w:val="18"/>
        </w:rPr>
        <w:t>Credential</w:t>
      </w:r>
      <w:r w:rsidRPr="00477BF1">
        <w:t xml:space="preserve"> type, which is used to define and manage credentials within the IOTA DID framework. Credentials are verifiable claims about an entity's attributes or qualifications.</w:t>
      </w:r>
    </w:p>
    <w:p w14:paraId="308187F9" w14:textId="77777777" w:rsidR="00477BF1" w:rsidRPr="00477BF1" w:rsidRDefault="00477BF1" w:rsidP="00477BF1">
      <w:pPr>
        <w:jc w:val="both"/>
      </w:pPr>
      <w:r w:rsidRPr="002769E6">
        <w:rPr>
          <w:rFonts w:ascii="Courier New" w:hAnsi="Courier New" w:cs="Courier New"/>
          <w:sz w:val="18"/>
          <w:szCs w:val="18"/>
        </w:rPr>
        <w:t>IotaDocument</w:t>
      </w:r>
      <w:r w:rsidRPr="00477BF1">
        <w:rPr>
          <w:b/>
          <w:bCs/>
        </w:rPr>
        <w:t>:</w:t>
      </w:r>
      <w:r w:rsidRPr="00477BF1">
        <w:t xml:space="preserve"> This import represents the </w:t>
      </w:r>
      <w:r w:rsidRPr="002769E6">
        <w:rPr>
          <w:rFonts w:ascii="Courier New" w:hAnsi="Courier New" w:cs="Courier New"/>
          <w:sz w:val="18"/>
          <w:szCs w:val="18"/>
        </w:rPr>
        <w:t>IotaDocument</w:t>
      </w:r>
      <w:r w:rsidRPr="00477BF1">
        <w:t xml:space="preserve"> type, which is used to define and manage the decentralized identity documents within the IOTA DID framework. A decentralized identity document contains information about an entity's identity, such as public keys and service endpoints.</w:t>
      </w:r>
    </w:p>
    <w:p w14:paraId="744A3239" w14:textId="77777777" w:rsidR="00477BF1" w:rsidRPr="00477BF1" w:rsidRDefault="00477BF1" w:rsidP="00477BF1">
      <w:pPr>
        <w:jc w:val="both"/>
      </w:pPr>
      <w:r w:rsidRPr="002769E6">
        <w:rPr>
          <w:rFonts w:ascii="Courier New" w:hAnsi="Courier New" w:cs="Courier New"/>
          <w:sz w:val="18"/>
          <w:szCs w:val="18"/>
        </w:rPr>
        <w:t>IotaIdentityClient</w:t>
      </w:r>
      <w:r w:rsidRPr="00477BF1">
        <w:rPr>
          <w:b/>
          <w:bCs/>
        </w:rPr>
        <w:t>:</w:t>
      </w:r>
      <w:r w:rsidRPr="00477BF1">
        <w:t xml:space="preserve"> This import represents the </w:t>
      </w:r>
      <w:r w:rsidRPr="002769E6">
        <w:rPr>
          <w:rFonts w:ascii="Courier New" w:hAnsi="Courier New" w:cs="Courier New"/>
          <w:sz w:val="18"/>
          <w:szCs w:val="18"/>
        </w:rPr>
        <w:t>IotaIdentityClient</w:t>
      </w:r>
      <w:r w:rsidRPr="00477BF1">
        <w:t xml:space="preserve"> class, which is used to interact with the IOTA Tangle network and perform operations related to decentralized identities. It provides methods for creating and updating identity documents, issuing and verifying credentials, and more.</w:t>
      </w:r>
    </w:p>
    <w:p w14:paraId="5D759B95" w14:textId="77777777" w:rsidR="00477BF1" w:rsidRPr="00477BF1" w:rsidRDefault="00477BF1" w:rsidP="00477BF1">
      <w:pPr>
        <w:jc w:val="both"/>
      </w:pPr>
      <w:r w:rsidRPr="002769E6">
        <w:rPr>
          <w:rFonts w:ascii="Courier New" w:hAnsi="Courier New" w:cs="Courier New"/>
          <w:sz w:val="18"/>
          <w:szCs w:val="18"/>
        </w:rPr>
        <w:lastRenderedPageBreak/>
        <w:t>Jwt</w:t>
      </w:r>
      <w:r w:rsidRPr="00477BF1">
        <w:rPr>
          <w:b/>
          <w:bCs/>
        </w:rPr>
        <w:t>:</w:t>
      </w:r>
      <w:r w:rsidRPr="00477BF1">
        <w:t xml:space="preserve"> This import represents the </w:t>
      </w:r>
      <w:r w:rsidRPr="002769E6">
        <w:rPr>
          <w:rFonts w:ascii="Courier New" w:hAnsi="Courier New" w:cs="Courier New"/>
          <w:sz w:val="18"/>
          <w:szCs w:val="18"/>
        </w:rPr>
        <w:t>Jwt</w:t>
      </w:r>
      <w:r w:rsidRPr="00477BF1">
        <w:t xml:space="preserve"> type, which is used to handle JSON Web Tokens (JWTs) within the IOTA DID framework. JWTs are used for secure communication and authentication between different parties.</w:t>
      </w:r>
    </w:p>
    <w:p w14:paraId="03DE8C1C" w14:textId="77777777" w:rsidR="00477BF1" w:rsidRPr="00477BF1" w:rsidRDefault="00477BF1" w:rsidP="00477BF1">
      <w:pPr>
        <w:jc w:val="both"/>
      </w:pPr>
      <w:r w:rsidRPr="002769E6">
        <w:rPr>
          <w:rFonts w:ascii="Courier New" w:hAnsi="Courier New" w:cs="Courier New"/>
          <w:sz w:val="18"/>
          <w:szCs w:val="18"/>
        </w:rPr>
        <w:t>JwtCredentialValidator</w:t>
      </w:r>
      <w:r w:rsidRPr="00477BF1">
        <w:rPr>
          <w:b/>
          <w:bCs/>
        </w:rPr>
        <w:t>:</w:t>
      </w:r>
      <w:r w:rsidRPr="00477BF1">
        <w:t xml:space="preserve"> This import represents the </w:t>
      </w:r>
      <w:r w:rsidRPr="002769E6">
        <w:rPr>
          <w:rFonts w:ascii="Courier New" w:hAnsi="Courier New" w:cs="Courier New"/>
          <w:sz w:val="18"/>
          <w:szCs w:val="18"/>
        </w:rPr>
        <w:t>JwtCredentialValidator</w:t>
      </w:r>
      <w:r w:rsidRPr="00477BF1">
        <w:t xml:space="preserve"> class, which is used to validate the authenticity and integrity of credentials issued by trusted issuers. It verifies the signature and other claims of a JWT credential.</w:t>
      </w:r>
    </w:p>
    <w:p w14:paraId="0BB1ADA5" w14:textId="77777777" w:rsidR="00477BF1" w:rsidRPr="00477BF1" w:rsidRDefault="00477BF1" w:rsidP="00477BF1">
      <w:pPr>
        <w:jc w:val="both"/>
      </w:pPr>
      <w:r w:rsidRPr="002769E6">
        <w:rPr>
          <w:rFonts w:ascii="Courier New" w:hAnsi="Courier New" w:cs="Courier New"/>
          <w:sz w:val="18"/>
          <w:szCs w:val="18"/>
        </w:rPr>
        <w:t>JwtPresentationValidator</w:t>
      </w:r>
      <w:r w:rsidRPr="00477BF1">
        <w:rPr>
          <w:b/>
          <w:bCs/>
        </w:rPr>
        <w:t>:</w:t>
      </w:r>
      <w:r w:rsidRPr="00477BF1">
        <w:t xml:space="preserve"> This import represents the </w:t>
      </w:r>
      <w:r w:rsidRPr="002769E6">
        <w:rPr>
          <w:rFonts w:ascii="Courier New" w:hAnsi="Courier New" w:cs="Courier New"/>
          <w:sz w:val="18"/>
          <w:szCs w:val="18"/>
        </w:rPr>
        <w:t>JwtPresentationValidator</w:t>
      </w:r>
      <w:r w:rsidRPr="00477BF1">
        <w:t xml:space="preserve"> class, which is used to validate the authenticity and integrity of presentations (proofs) provided by entities. It verifies the signature and other claims of a JWT presentation.</w:t>
      </w:r>
    </w:p>
    <w:p w14:paraId="3A5F5182" w14:textId="77777777" w:rsidR="00477BF1" w:rsidRPr="00477BF1" w:rsidRDefault="00477BF1" w:rsidP="00477BF1">
      <w:pPr>
        <w:jc w:val="both"/>
      </w:pPr>
      <w:r w:rsidRPr="002769E6">
        <w:rPr>
          <w:rFonts w:ascii="Courier New" w:hAnsi="Courier New" w:cs="Courier New"/>
          <w:sz w:val="18"/>
          <w:szCs w:val="18"/>
        </w:rPr>
        <w:t>Resolver</w:t>
      </w:r>
      <w:r w:rsidRPr="00477BF1">
        <w:rPr>
          <w:b/>
          <w:bCs/>
        </w:rPr>
        <w:t>:</w:t>
      </w:r>
      <w:r w:rsidRPr="00477BF1">
        <w:t xml:space="preserve"> This import represents the </w:t>
      </w:r>
      <w:r w:rsidRPr="002769E6">
        <w:rPr>
          <w:rFonts w:ascii="Courier New" w:hAnsi="Courier New" w:cs="Courier New"/>
          <w:sz w:val="18"/>
          <w:szCs w:val="18"/>
        </w:rPr>
        <w:t>Resolver</w:t>
      </w:r>
      <w:r w:rsidRPr="00477BF1">
        <w:t xml:space="preserve"> type, which is used to resolve and retrieve decentralized identity documents from the IOTA Tangle network. It provides methods for resolving DID URLs and fetching the corresponding identity documents.</w:t>
      </w:r>
    </w:p>
    <w:p w14:paraId="75C6B566" w14:textId="77777777" w:rsidR="00477BF1" w:rsidRPr="00477BF1" w:rsidRDefault="00477BF1" w:rsidP="00477BF1">
      <w:pPr>
        <w:jc w:val="both"/>
      </w:pPr>
      <w:r w:rsidRPr="002769E6">
        <w:rPr>
          <w:rFonts w:ascii="Courier New" w:hAnsi="Courier New" w:cs="Courier New"/>
          <w:sz w:val="18"/>
          <w:szCs w:val="18"/>
        </w:rPr>
        <w:t>Status</w:t>
      </w:r>
      <w:r w:rsidRPr="00477BF1">
        <w:rPr>
          <w:b/>
          <w:bCs/>
        </w:rPr>
        <w:t>:</w:t>
      </w:r>
      <w:r w:rsidRPr="00477BF1">
        <w:t xml:space="preserve"> This import represents the </w:t>
      </w:r>
      <w:r w:rsidRPr="002769E6">
        <w:rPr>
          <w:rFonts w:ascii="Courier New" w:hAnsi="Courier New" w:cs="Courier New"/>
          <w:sz w:val="18"/>
          <w:szCs w:val="18"/>
        </w:rPr>
        <w:t>Status</w:t>
      </w:r>
      <w:r w:rsidRPr="00477BF1">
        <w:t xml:space="preserve"> type, which is used to represent the status of various operations within the IOTA DID framework. It can indicate success, failure, or other relevant statuses.</w:t>
      </w:r>
    </w:p>
    <w:p w14:paraId="632A0DB4" w14:textId="77777777" w:rsidR="00477BF1" w:rsidRPr="00477BF1" w:rsidRDefault="00477BF1" w:rsidP="00477BF1">
      <w:pPr>
        <w:jc w:val="both"/>
      </w:pPr>
      <w:r w:rsidRPr="002769E6">
        <w:rPr>
          <w:rFonts w:ascii="Courier New" w:hAnsi="Courier New" w:cs="Courier New"/>
          <w:sz w:val="18"/>
          <w:szCs w:val="18"/>
        </w:rPr>
        <w:t>Storage</w:t>
      </w:r>
      <w:r w:rsidRPr="00477BF1">
        <w:rPr>
          <w:b/>
          <w:bCs/>
        </w:rPr>
        <w:t>:</w:t>
      </w:r>
      <w:r w:rsidRPr="00477BF1">
        <w:t xml:space="preserve"> This import represents the </w:t>
      </w:r>
      <w:r w:rsidRPr="002769E6">
        <w:rPr>
          <w:rFonts w:ascii="Courier New" w:hAnsi="Courier New" w:cs="Courier New"/>
          <w:sz w:val="18"/>
          <w:szCs w:val="18"/>
        </w:rPr>
        <w:t>Storage</w:t>
      </w:r>
      <w:r w:rsidRPr="00477BF1">
        <w:t xml:space="preserve"> type, which is used to define the storage mechanism for identity documents and credentials. It provides methods for storing and retrieving data related to decentralized identities.</w:t>
      </w:r>
    </w:p>
    <w:p w14:paraId="5F5C91C6" w14:textId="77777777" w:rsidR="00477BF1" w:rsidRPr="00477BF1" w:rsidRDefault="00477BF1" w:rsidP="00477BF1">
      <w:pPr>
        <w:jc w:val="both"/>
      </w:pPr>
      <w:r w:rsidRPr="002769E6">
        <w:rPr>
          <w:rFonts w:ascii="Courier New" w:hAnsi="Courier New" w:cs="Courier New"/>
          <w:sz w:val="18"/>
          <w:szCs w:val="18"/>
        </w:rPr>
        <w:t>AliasOutput</w:t>
      </w:r>
      <w:r w:rsidRPr="00477BF1">
        <w:rPr>
          <w:b/>
          <w:bCs/>
        </w:rPr>
        <w:t>:</w:t>
      </w:r>
      <w:r w:rsidRPr="00477BF1">
        <w:t xml:space="preserve"> This import represents the </w:t>
      </w:r>
      <w:r w:rsidRPr="002769E6">
        <w:rPr>
          <w:rFonts w:ascii="Courier New" w:hAnsi="Courier New" w:cs="Courier New"/>
          <w:sz w:val="18"/>
          <w:szCs w:val="18"/>
        </w:rPr>
        <w:t>AliasOutput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operations related to transactions and outputs.</w:t>
      </w:r>
    </w:p>
    <w:p w14:paraId="7D513B88" w14:textId="77777777" w:rsidR="00477BF1" w:rsidRPr="00477BF1" w:rsidRDefault="00477BF1" w:rsidP="00477BF1">
      <w:pPr>
        <w:jc w:val="both"/>
      </w:pPr>
      <w:r w:rsidRPr="002769E6">
        <w:rPr>
          <w:rFonts w:ascii="Courier New" w:hAnsi="Courier New" w:cs="Courier New"/>
          <w:sz w:val="18"/>
          <w:szCs w:val="18"/>
        </w:rPr>
        <w:t>Client</w:t>
      </w:r>
      <w:r w:rsidRPr="00477BF1">
        <w:rPr>
          <w:b/>
          <w:bCs/>
        </w:rPr>
        <w:t>:</w:t>
      </w:r>
      <w:r w:rsidRPr="00477BF1">
        <w:t xml:space="preserve"> This import represents the </w:t>
      </w:r>
      <w:r w:rsidRPr="002769E6">
        <w:rPr>
          <w:rFonts w:ascii="Courier New" w:hAnsi="Courier New" w:cs="Courier New"/>
          <w:sz w:val="18"/>
          <w:szCs w:val="18"/>
        </w:rPr>
        <w:t>Client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various operations, such as sending transactions and fetching data.</w:t>
      </w:r>
    </w:p>
    <w:p w14:paraId="3065D21C" w14:textId="77777777" w:rsidR="00477BF1" w:rsidRDefault="00477BF1" w:rsidP="00477BF1">
      <w:pPr>
        <w:jc w:val="both"/>
      </w:pPr>
      <w:r w:rsidRPr="002769E6">
        <w:rPr>
          <w:rFonts w:ascii="Courier New" w:hAnsi="Courier New" w:cs="Courier New"/>
          <w:sz w:val="18"/>
          <w:szCs w:val="18"/>
        </w:rPr>
        <w:t>Identity</w:t>
      </w:r>
      <w:r w:rsidRPr="00477BF1">
        <w:rPr>
          <w:b/>
          <w:bCs/>
        </w:rPr>
        <w:t>:</w:t>
      </w:r>
      <w:r>
        <w:t xml:space="preserve"> This import represents a custom abstraction for identity, which is defined in the </w:t>
      </w:r>
      <w:r w:rsidRPr="003F650B">
        <w:rPr>
          <w:rFonts w:ascii="Courier New" w:hAnsi="Courier New" w:cs="Courier New"/>
          <w:sz w:val="18"/>
          <w:szCs w:val="18"/>
        </w:rPr>
        <w:t>./abstraction/identity</w:t>
      </w:r>
      <w:r>
        <w:t xml:space="preserve"> file. It encapsulates the logic and functionality related to managing and interacting with decentralized identities.</w:t>
      </w:r>
    </w:p>
    <w:p w14:paraId="1A00CA54" w14:textId="6D1F15C7" w:rsidR="00E04CB4" w:rsidRPr="008A0ACA" w:rsidRDefault="00477BF1" w:rsidP="008A0ACA">
      <w:pPr>
        <w:jc w:val="both"/>
      </w:pPr>
      <w:r w:rsidRPr="002769E6">
        <w:rPr>
          <w:rFonts w:ascii="Courier New" w:hAnsi="Courier New" w:cs="Courier New"/>
          <w:sz w:val="18"/>
          <w:szCs w:val="18"/>
        </w:rPr>
        <w:t>PresentationRequest</w:t>
      </w:r>
      <w:r w:rsidRPr="00477BF1">
        <w:rPr>
          <w:b/>
          <w:bCs/>
        </w:rPr>
        <w:t>:</w:t>
      </w:r>
      <w:r>
        <w:t xml:space="preserve"> This import represents a custom abstraction for presentation requests, which is defined in the </w:t>
      </w:r>
      <w:r w:rsidRPr="003F650B">
        <w:rPr>
          <w:rFonts w:ascii="Courier New" w:hAnsi="Courier New" w:cs="Courier New"/>
          <w:sz w:val="18"/>
          <w:szCs w:val="18"/>
        </w:rPr>
        <w:t>./abstraction/presentation</w:t>
      </w:r>
      <w:r>
        <w:t xml:space="preserve"> file. It encapsulates the logic and functionality related to creating and handling presentation requests within the IOTA DID framework.</w:t>
      </w:r>
    </w:p>
    <w:p w14:paraId="43E55355" w14:textId="2DA2DAD9" w:rsidR="00424F5B" w:rsidRPr="00202F61" w:rsidRDefault="00AE0F26" w:rsidP="00051A60">
      <w:pPr>
        <w:rPr>
          <w:rFonts w:ascii="Courier New" w:hAnsi="Courier New" w:cs="Courier New"/>
          <w:color w:val="FF0000"/>
          <w:sz w:val="18"/>
          <w:szCs w:val="18"/>
        </w:rPr>
      </w:pPr>
      <w:r>
        <w:rPr>
          <w:noProof/>
        </w:rPr>
        <w:drawing>
          <wp:inline distT="0" distB="0" distL="0" distR="0" wp14:anchorId="5BB273AC" wp14:editId="7CE946E4">
            <wp:extent cx="5731510" cy="2194560"/>
            <wp:effectExtent l="0" t="0" r="2540" b="0"/>
            <wp:docPr id="44425308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53084" name="Picture 1" descr="A computer screen with colorful text&#10;&#10;Description automatically generated"/>
                    <pic:cNvPicPr/>
                  </pic:nvPicPr>
                  <pic:blipFill>
                    <a:blip r:embed="rId7"/>
                    <a:stretch>
                      <a:fillRect/>
                    </a:stretch>
                  </pic:blipFill>
                  <pic:spPr>
                    <a:xfrm>
                      <a:off x="0" y="0"/>
                      <a:ext cx="5731510" cy="2194560"/>
                    </a:xfrm>
                    <a:prstGeom prst="rect">
                      <a:avLst/>
                    </a:prstGeom>
                  </pic:spPr>
                </pic:pic>
              </a:graphicData>
            </a:graphic>
          </wp:inline>
        </w:drawing>
      </w:r>
    </w:p>
    <w:p w14:paraId="65E4E565" w14:textId="6BF0CC0F" w:rsidR="00051A60" w:rsidRPr="004D215B" w:rsidRDefault="00202F61" w:rsidP="00051A60">
      <w:pPr>
        <w:rPr>
          <w:color w:val="FF0000"/>
        </w:rPr>
      </w:pPr>
      <w:r w:rsidRPr="004B5FBA">
        <w:rPr>
          <w:b/>
          <w:bCs/>
        </w:rPr>
        <w:t>~~~~~</w:t>
      </w:r>
      <w:r>
        <w:rPr>
          <w:b/>
          <w:bCs/>
        </w:rPr>
        <w:t>~~~~~~~~~~~~~~~~~~~~~~~~~~~~~~~~~~~~~~~~~~~~~~~~~~~~~~~~~~~~~~~~~~~~~~~~~~~~</w:t>
      </w:r>
      <w:r w:rsidRPr="004B5FBA">
        <w:rPr>
          <w:b/>
          <w:bCs/>
        </w:rPr>
        <w:t>~</w:t>
      </w:r>
    </w:p>
    <w:p w14:paraId="66385C49" w14:textId="7EFF9D88" w:rsidR="00142A83" w:rsidRDefault="00142A83" w:rsidP="00F30F24">
      <w:pPr>
        <w:jc w:val="both"/>
      </w:pPr>
      <w:r>
        <w:lastRenderedPageBreak/>
        <w:t xml:space="preserve">The </w:t>
      </w:r>
      <w:r w:rsidRPr="00343EE8">
        <w:rPr>
          <w:rFonts w:ascii="Courier New" w:hAnsi="Courier New" w:cs="Courier New"/>
          <w:sz w:val="18"/>
          <w:szCs w:val="18"/>
        </w:rPr>
        <w:t>IdentityState</w:t>
      </w:r>
      <w:r>
        <w:t xml:space="preserve"> type in the provided code snippet represents the state of an identity within the IOTA DID framework. It consists of several properties that are essential for managing and interacting with the identity.</w:t>
      </w:r>
    </w:p>
    <w:p w14:paraId="766EEF07" w14:textId="2F88555C" w:rsidR="004D07AF" w:rsidRPr="004D07AF" w:rsidRDefault="004D07AF" w:rsidP="004D07AF">
      <w:pPr>
        <w:shd w:val="clear" w:color="auto" w:fill="D9D9D9" w:themeFill="background1" w:themeFillShade="D9"/>
        <w:spacing w:after="0"/>
        <w:rPr>
          <w:b/>
          <w:bCs/>
        </w:rPr>
      </w:pPr>
      <w:r>
        <w:rPr>
          <w:b/>
          <w:bCs/>
        </w:rPr>
        <w:t>//INSIDE OF THE SCRIPT</w:t>
      </w:r>
    </w:p>
    <w:p w14:paraId="19414F40" w14:textId="7BE6F455"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export type IdentityState = {</w:t>
      </w:r>
    </w:p>
    <w:p w14:paraId="798A11E1"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client: IotaIdentityClient;</w:t>
      </w:r>
    </w:p>
    <w:p w14:paraId="40DCD774"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address: string;</w:t>
      </w:r>
    </w:p>
    <w:p w14:paraId="73425A93"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storage: Storage;</w:t>
      </w:r>
    </w:p>
    <w:p w14:paraId="5399A6A6"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document: IotaDocument;</w:t>
      </w:r>
    </w:p>
    <w:p w14:paraId="489B01D9"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mnemonic: string;</w:t>
      </w:r>
    </w:p>
    <w:p w14:paraId="7DA2CFF9" w14:textId="77777777" w:rsidR="00051A60" w:rsidRDefault="00051A60" w:rsidP="00051A60">
      <w:pPr>
        <w:rPr>
          <w:rFonts w:ascii="Courier New" w:hAnsi="Courier New" w:cs="Courier New"/>
          <w:sz w:val="18"/>
          <w:szCs w:val="18"/>
        </w:rPr>
      </w:pPr>
      <w:r w:rsidRPr="000208FD">
        <w:rPr>
          <w:rFonts w:ascii="Courier New" w:hAnsi="Courier New" w:cs="Courier New"/>
          <w:sz w:val="18"/>
          <w:szCs w:val="18"/>
        </w:rPr>
        <w:t>};</w:t>
      </w:r>
    </w:p>
    <w:p w14:paraId="691C77BD" w14:textId="77777777" w:rsidR="00142A83" w:rsidRDefault="00142A83" w:rsidP="00F30F24">
      <w:pPr>
        <w:jc w:val="both"/>
      </w:pPr>
      <w:r w:rsidRPr="00343EE8">
        <w:rPr>
          <w:rFonts w:ascii="Courier New" w:hAnsi="Courier New" w:cs="Courier New"/>
          <w:sz w:val="18"/>
          <w:szCs w:val="18"/>
        </w:rPr>
        <w:t>client: IotaIdentityClient</w:t>
      </w:r>
      <w:r>
        <w:t>: This property represents the IOTA Identity Client, which is responsible for interacting with the IOTA Tangle and performing operations related to the identity. The client provides methods for creating and updating DIDs (Decentralized Identifiers), as well as signing and verifying messages.</w:t>
      </w:r>
    </w:p>
    <w:p w14:paraId="042A71B2" w14:textId="77777777" w:rsidR="00142A83" w:rsidRDefault="00142A83" w:rsidP="00F30F24">
      <w:pPr>
        <w:jc w:val="both"/>
      </w:pPr>
      <w:r w:rsidRPr="00343EE8">
        <w:rPr>
          <w:rFonts w:ascii="Courier New" w:hAnsi="Courier New" w:cs="Courier New"/>
          <w:sz w:val="18"/>
          <w:szCs w:val="18"/>
        </w:rPr>
        <w:t>address: string</w:t>
      </w:r>
      <w:r>
        <w:t>: This property stores the address associated with the identity. In the IOTA Tangle, addresses are used to receive and send transactions. The address is typically derived from the DID and serves as a unique identifier for the identity.</w:t>
      </w:r>
    </w:p>
    <w:p w14:paraId="6B585995" w14:textId="77777777" w:rsidR="00142A83" w:rsidRDefault="00142A83" w:rsidP="00F30F24">
      <w:pPr>
        <w:jc w:val="both"/>
      </w:pPr>
      <w:r w:rsidRPr="00343EE8">
        <w:rPr>
          <w:rFonts w:ascii="Courier New" w:hAnsi="Courier New" w:cs="Courier New"/>
          <w:sz w:val="18"/>
          <w:szCs w:val="18"/>
        </w:rPr>
        <w:t>storage: Storage</w:t>
      </w:r>
      <w:r>
        <w:t xml:space="preserve">: This property represents the storage mechanism used to persist the identity's data. It can be any implementation of the </w:t>
      </w:r>
      <w:r w:rsidRPr="00142A83">
        <w:t>Storage</w:t>
      </w:r>
      <w:r>
        <w:t xml:space="preserve"> interface, which defines methods for reading and writing data related to the identity. The storage can be a local database, a distributed ledger, or any other suitable storage solution.</w:t>
      </w:r>
    </w:p>
    <w:p w14:paraId="37719181" w14:textId="77777777" w:rsidR="00142A83" w:rsidRDefault="00142A83" w:rsidP="00F30F24">
      <w:pPr>
        <w:jc w:val="both"/>
      </w:pPr>
      <w:r w:rsidRPr="00343EE8">
        <w:rPr>
          <w:rFonts w:ascii="Courier New" w:hAnsi="Courier New" w:cs="Courier New"/>
          <w:sz w:val="18"/>
          <w:szCs w:val="18"/>
        </w:rPr>
        <w:t>document: IotaDocument</w:t>
      </w:r>
      <w:r>
        <w:t>: This property holds the IOTA Document associated with the identity. The IOTA Document is a JSON-LD document that contains information about the identity, such as public keys, authentication methods, and service endpoints. It serves as a self-contained representation of the identity's attributes and can be used for verification and authentication purposes.</w:t>
      </w:r>
    </w:p>
    <w:p w14:paraId="0E40148E" w14:textId="6F2E9AFC" w:rsidR="00CC25C8" w:rsidRPr="008A0ACA" w:rsidRDefault="00142A83" w:rsidP="008A0ACA">
      <w:pPr>
        <w:jc w:val="both"/>
      </w:pPr>
      <w:r w:rsidRPr="00343EE8">
        <w:rPr>
          <w:rFonts w:ascii="Courier New" w:hAnsi="Courier New" w:cs="Courier New"/>
          <w:sz w:val="18"/>
          <w:szCs w:val="18"/>
        </w:rPr>
        <w:t>mnemonic: string</w:t>
      </w:r>
      <w:r>
        <w:t>: This property stores the mnemonic phrase associated with the identity. A mnemonic phrase is a human-readable representation of a cryptographic seed, which is used to derive the private keys for signing transactions and messages. The mnemonic allows for easy backup and recovery of the identity's keys.</w:t>
      </w:r>
    </w:p>
    <w:p w14:paraId="4FEDD682" w14:textId="304F4C7B" w:rsidR="00424F5B" w:rsidRPr="000208FD" w:rsidRDefault="00CC25C8" w:rsidP="00051A60">
      <w:pPr>
        <w:rPr>
          <w:rFonts w:ascii="Courier New" w:hAnsi="Courier New" w:cs="Courier New"/>
          <w:sz w:val="18"/>
          <w:szCs w:val="18"/>
        </w:rPr>
      </w:pPr>
      <w:r>
        <w:rPr>
          <w:noProof/>
        </w:rPr>
        <w:drawing>
          <wp:inline distT="0" distB="0" distL="0" distR="0" wp14:anchorId="6D35D65C" wp14:editId="161DA432">
            <wp:extent cx="5731510" cy="1133475"/>
            <wp:effectExtent l="0" t="0" r="2540" b="9525"/>
            <wp:docPr id="18828882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821" name="Picture 1" descr="A black rectangle with white text&#10;&#10;Description automatically generated"/>
                    <pic:cNvPicPr/>
                  </pic:nvPicPr>
                  <pic:blipFill>
                    <a:blip r:embed="rId8"/>
                    <a:stretch>
                      <a:fillRect/>
                    </a:stretch>
                  </pic:blipFill>
                  <pic:spPr>
                    <a:xfrm>
                      <a:off x="0" y="0"/>
                      <a:ext cx="5731510" cy="1133475"/>
                    </a:xfrm>
                    <a:prstGeom prst="rect">
                      <a:avLst/>
                    </a:prstGeom>
                  </pic:spPr>
                </pic:pic>
              </a:graphicData>
            </a:graphic>
          </wp:inline>
        </w:drawing>
      </w:r>
    </w:p>
    <w:p w14:paraId="6A11841B" w14:textId="74CAF11B" w:rsidR="00051A60" w:rsidRPr="004D215B" w:rsidRDefault="000208FD" w:rsidP="00051A60">
      <w:pPr>
        <w:rPr>
          <w:color w:val="FF0000"/>
        </w:rPr>
      </w:pPr>
      <w:r w:rsidRPr="004B5FBA">
        <w:rPr>
          <w:b/>
          <w:bCs/>
        </w:rPr>
        <w:t>~~~~~</w:t>
      </w:r>
      <w:r>
        <w:rPr>
          <w:b/>
          <w:bCs/>
        </w:rPr>
        <w:t>~~~~~~~~~~~~~~~~~~~~~~~~~~~~~~~~~~~~~~~~~~~~~~~~~~~~~~~~~~~~~~~~~~~~~~~~~~~~</w:t>
      </w:r>
      <w:r w:rsidRPr="004B5FBA">
        <w:rPr>
          <w:b/>
          <w:bCs/>
        </w:rPr>
        <w:t>~</w:t>
      </w:r>
    </w:p>
    <w:p w14:paraId="6DC8B0C0" w14:textId="48F79FEA" w:rsidR="008D18E0" w:rsidRDefault="0032570D" w:rsidP="00F30F24">
      <w:pPr>
        <w:jc w:val="both"/>
      </w:pPr>
      <w:r>
        <w:t xml:space="preserve">The provided code snippet is written in Typescript and defines a type called </w:t>
      </w:r>
      <w:r>
        <w:rPr>
          <w:rStyle w:val="HTMLCode"/>
          <w:rFonts w:eastAsiaTheme="majorEastAsia"/>
        </w:rPr>
        <w:t>RevocationState</w:t>
      </w:r>
      <w:r>
        <w:t>. This type is used to represent the revocation state of a decentralized identifier (DID) within the IOTA DID framework.</w:t>
      </w:r>
    </w:p>
    <w:p w14:paraId="4BEFCDF1" w14:textId="2E77E87A" w:rsidR="004D07AF" w:rsidRPr="004D07AF" w:rsidRDefault="004D07AF" w:rsidP="004D07AF">
      <w:pPr>
        <w:shd w:val="clear" w:color="auto" w:fill="D9D9D9" w:themeFill="background1" w:themeFillShade="D9"/>
        <w:spacing w:after="0"/>
        <w:rPr>
          <w:b/>
          <w:bCs/>
        </w:rPr>
      </w:pPr>
      <w:r>
        <w:rPr>
          <w:b/>
          <w:bCs/>
        </w:rPr>
        <w:lastRenderedPageBreak/>
        <w:t>//INSIDE OF THE SCRIPT</w:t>
      </w:r>
    </w:p>
    <w:p w14:paraId="3D05FB5E" w14:textId="0B7DA251"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export type RevocationState = {</w:t>
      </w:r>
    </w:p>
    <w:p w14:paraId="29890CC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issuer: Identity;</w:t>
      </w:r>
    </w:p>
    <w:p w14:paraId="09BC2103"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output?: AliasOutput;</w:t>
      </w:r>
    </w:p>
    <w:p w14:paraId="114B27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w:t>
      </w:r>
    </w:p>
    <w:p w14:paraId="7FA708F7" w14:textId="77777777" w:rsidR="0032570D" w:rsidRDefault="0032570D" w:rsidP="00F30F24">
      <w:pPr>
        <w:jc w:val="both"/>
      </w:pPr>
      <w:r w:rsidRPr="00B9419B">
        <w:rPr>
          <w:rFonts w:ascii="Courier New" w:hAnsi="Courier New" w:cs="Courier New"/>
          <w:sz w:val="18"/>
          <w:szCs w:val="18"/>
        </w:rPr>
        <w:t>export type RevocationState</w:t>
      </w:r>
      <w:r>
        <w:t xml:space="preserve">: This line declares a new type called </w:t>
      </w:r>
      <w:r w:rsidRPr="00B9419B">
        <w:rPr>
          <w:rFonts w:ascii="Courier New" w:hAnsi="Courier New" w:cs="Courier New"/>
          <w:sz w:val="18"/>
          <w:szCs w:val="18"/>
        </w:rPr>
        <w:t>RevocationState</w:t>
      </w:r>
      <w:r>
        <w:t xml:space="preserve"> and exports it, making it accessible to other parts of the codebase. This type represents the revocation state of a DID.</w:t>
      </w:r>
    </w:p>
    <w:p w14:paraId="460FF60C" w14:textId="77777777" w:rsidR="0032570D" w:rsidRDefault="0032570D" w:rsidP="00F30F24">
      <w:pPr>
        <w:jc w:val="both"/>
      </w:pPr>
      <w:r w:rsidRPr="00B9419B">
        <w:rPr>
          <w:rFonts w:ascii="Courier New" w:hAnsi="Courier New" w:cs="Courier New"/>
          <w:sz w:val="18"/>
          <w:szCs w:val="18"/>
        </w:rPr>
        <w:t>{ issuer: Identity; output?: AliasOutput; }</w:t>
      </w:r>
      <w:r w:rsidRPr="00B9419B">
        <w:t>:</w:t>
      </w:r>
      <w:r>
        <w:t xml:space="preserve"> This is the structure of the </w:t>
      </w:r>
      <w:r w:rsidRPr="00B9419B">
        <w:rPr>
          <w:rFonts w:ascii="Courier New" w:hAnsi="Courier New" w:cs="Courier New"/>
          <w:sz w:val="18"/>
          <w:szCs w:val="18"/>
        </w:rPr>
        <w:t xml:space="preserve">RevocationState </w:t>
      </w:r>
      <w:r>
        <w:t>type. It consists of two properties:</w:t>
      </w:r>
    </w:p>
    <w:p w14:paraId="6D5F102F" w14:textId="77777777" w:rsidR="0032570D" w:rsidRDefault="0032570D" w:rsidP="00F30F24">
      <w:pPr>
        <w:jc w:val="both"/>
      </w:pPr>
      <w:r w:rsidRPr="00B9419B">
        <w:rPr>
          <w:rFonts w:ascii="Courier New" w:hAnsi="Courier New" w:cs="Courier New"/>
          <w:sz w:val="18"/>
          <w:szCs w:val="18"/>
        </w:rPr>
        <w:t>issuer</w:t>
      </w:r>
      <w:r w:rsidRPr="00B9419B">
        <w:t>:</w:t>
      </w:r>
      <w:r>
        <w:t xml:space="preserve"> This property represents the identity (issuer) associated with the revocation state. The </w:t>
      </w:r>
      <w:r w:rsidRPr="00B9419B">
        <w:rPr>
          <w:rFonts w:ascii="Courier New" w:hAnsi="Courier New" w:cs="Courier New"/>
          <w:sz w:val="18"/>
          <w:szCs w:val="18"/>
        </w:rPr>
        <w:t>Identity</w:t>
      </w:r>
      <w:r>
        <w:t xml:space="preserve"> type is expected to be defined elsewhere in the codebase.</w:t>
      </w:r>
    </w:p>
    <w:p w14:paraId="0701E86F" w14:textId="5EDE804D" w:rsidR="00424F5B" w:rsidRPr="0032570D" w:rsidRDefault="0032570D" w:rsidP="00F30F24">
      <w:pPr>
        <w:jc w:val="both"/>
      </w:pPr>
      <w:r w:rsidRPr="00B9419B">
        <w:rPr>
          <w:rFonts w:ascii="Courier New" w:hAnsi="Courier New" w:cs="Courier New"/>
          <w:sz w:val="18"/>
          <w:szCs w:val="18"/>
        </w:rPr>
        <w:t>output?: AliasOutput</w:t>
      </w:r>
      <w:r>
        <w:t xml:space="preserve">: This property represents the output of the revocation state, specifically an </w:t>
      </w:r>
      <w:r w:rsidRPr="00B9419B">
        <w:rPr>
          <w:rFonts w:ascii="Courier New" w:hAnsi="Courier New" w:cs="Courier New"/>
          <w:sz w:val="18"/>
          <w:szCs w:val="18"/>
        </w:rPr>
        <w:t>AliasOutput</w:t>
      </w:r>
      <w:r>
        <w:t xml:space="preserve">. The </w:t>
      </w:r>
      <w:r w:rsidRPr="00B9419B">
        <w:rPr>
          <w:rFonts w:ascii="Courier New" w:hAnsi="Courier New" w:cs="Courier New"/>
          <w:sz w:val="18"/>
          <w:szCs w:val="18"/>
        </w:rPr>
        <w:t>AliasOutput</w:t>
      </w:r>
      <w:r>
        <w:t xml:space="preserve"> type is optional (</w:t>
      </w:r>
      <w:r w:rsidRPr="00B9419B">
        <w:rPr>
          <w:rFonts w:ascii="Courier New" w:hAnsi="Courier New" w:cs="Courier New"/>
          <w:sz w:val="18"/>
          <w:szCs w:val="18"/>
        </w:rPr>
        <w:t>?</w:t>
      </w:r>
      <w:r>
        <w:t xml:space="preserve"> denotes optional), meaning it may or may not be present.</w:t>
      </w:r>
    </w:p>
    <w:p w14:paraId="6E160AF6" w14:textId="6BA02F33" w:rsidR="00CC25C8" w:rsidRPr="000208FD" w:rsidRDefault="00555BFA" w:rsidP="00051A60">
      <w:pPr>
        <w:rPr>
          <w:rFonts w:ascii="Courier New" w:hAnsi="Courier New" w:cs="Courier New"/>
          <w:color w:val="FF0000"/>
          <w:sz w:val="18"/>
          <w:szCs w:val="18"/>
        </w:rPr>
      </w:pPr>
      <w:r>
        <w:rPr>
          <w:noProof/>
        </w:rPr>
        <w:drawing>
          <wp:inline distT="0" distB="0" distL="0" distR="0" wp14:anchorId="7B3FAC30" wp14:editId="6C7B6E08">
            <wp:extent cx="5731510" cy="638810"/>
            <wp:effectExtent l="0" t="0" r="2540" b="8890"/>
            <wp:docPr id="127127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4212" name=""/>
                    <pic:cNvPicPr/>
                  </pic:nvPicPr>
                  <pic:blipFill>
                    <a:blip r:embed="rId9"/>
                    <a:stretch>
                      <a:fillRect/>
                    </a:stretch>
                  </pic:blipFill>
                  <pic:spPr>
                    <a:xfrm>
                      <a:off x="0" y="0"/>
                      <a:ext cx="5731510" cy="638810"/>
                    </a:xfrm>
                    <a:prstGeom prst="rect">
                      <a:avLst/>
                    </a:prstGeom>
                  </pic:spPr>
                </pic:pic>
              </a:graphicData>
            </a:graphic>
          </wp:inline>
        </w:drawing>
      </w:r>
    </w:p>
    <w:p w14:paraId="0B275D46" w14:textId="665222AA" w:rsidR="00051A60" w:rsidRPr="004D215B" w:rsidRDefault="000208FD" w:rsidP="00051A60">
      <w:pPr>
        <w:rPr>
          <w:color w:val="FF0000"/>
        </w:rPr>
      </w:pPr>
      <w:r w:rsidRPr="004B5FBA">
        <w:rPr>
          <w:b/>
          <w:bCs/>
        </w:rPr>
        <w:t>~~~~~</w:t>
      </w:r>
      <w:r>
        <w:rPr>
          <w:b/>
          <w:bCs/>
        </w:rPr>
        <w:t>~~~~~~~~~~~~~~~~~~~~~~~~~~~~~~~~~~~~~~~~~~~~~~~~~~~~~~~~~~~~~~~~~~~~~~~~~~~~</w:t>
      </w:r>
      <w:r w:rsidRPr="004B5FBA">
        <w:rPr>
          <w:b/>
          <w:bCs/>
        </w:rPr>
        <w:t>~</w:t>
      </w:r>
    </w:p>
    <w:p w14:paraId="33D6A140" w14:textId="00234079" w:rsidR="00CB5752" w:rsidRDefault="00CB5752" w:rsidP="00F30F24">
      <w:pPr>
        <w:jc w:val="both"/>
      </w:pPr>
      <w:r>
        <w:t xml:space="preserve">The provided Typescript code snippet defines a type called </w:t>
      </w:r>
      <w:r w:rsidRPr="00512EEB">
        <w:rPr>
          <w:rFonts w:ascii="Courier New" w:hAnsi="Courier New" w:cs="Courier New"/>
          <w:sz w:val="18"/>
          <w:szCs w:val="18"/>
        </w:rPr>
        <w:t>CredentialState</w:t>
      </w:r>
      <w:r>
        <w:t xml:space="preserve"> within the IOTA DID framework.</w:t>
      </w:r>
    </w:p>
    <w:p w14:paraId="162EA477" w14:textId="1EDF5F28" w:rsidR="008D251C" w:rsidRPr="008D251C" w:rsidRDefault="008D251C" w:rsidP="008D251C">
      <w:pPr>
        <w:shd w:val="clear" w:color="auto" w:fill="D9D9D9" w:themeFill="background1" w:themeFillShade="D9"/>
        <w:spacing w:after="0"/>
        <w:rPr>
          <w:b/>
          <w:bCs/>
        </w:rPr>
      </w:pPr>
      <w:r>
        <w:rPr>
          <w:b/>
          <w:bCs/>
        </w:rPr>
        <w:t>//INSIDE OF THE SCRIPT</w:t>
      </w:r>
    </w:p>
    <w:p w14:paraId="0031F796" w14:textId="3A2B8D40"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CredentialState = {</w:t>
      </w:r>
    </w:p>
    <w:p w14:paraId="17F3EEF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issuer: Identity;</w:t>
      </w:r>
    </w:p>
    <w:p w14:paraId="0423396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subject?: Identity;</w:t>
      </w:r>
    </w:p>
    <w:p w14:paraId="565EB53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properties: { [key: string]: string };</w:t>
      </w:r>
    </w:p>
    <w:p w14:paraId="0A5AC7DF"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verificationMethod?: string;</w:t>
      </w:r>
    </w:p>
    <w:p w14:paraId="57B2673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revocationStatus?: Status;</w:t>
      </w:r>
    </w:p>
    <w:p w14:paraId="722F75F6"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324695DC" w14:textId="77777777" w:rsidR="00CB5752" w:rsidRDefault="00CB5752" w:rsidP="00F30F24">
      <w:pPr>
        <w:jc w:val="both"/>
      </w:pPr>
      <w:r w:rsidRPr="00512EEB">
        <w:rPr>
          <w:rFonts w:ascii="Courier New" w:hAnsi="Courier New" w:cs="Courier New"/>
          <w:sz w:val="18"/>
          <w:szCs w:val="18"/>
        </w:rPr>
        <w:t>issuer</w:t>
      </w:r>
      <w:r w:rsidRPr="00CB5752">
        <w:t xml:space="preserve">: </w:t>
      </w:r>
      <w:r w:rsidRPr="00512EEB">
        <w:rPr>
          <w:rFonts w:ascii="Courier New" w:hAnsi="Courier New" w:cs="Courier New"/>
          <w:sz w:val="18"/>
          <w:szCs w:val="18"/>
        </w:rPr>
        <w:t>Identity</w:t>
      </w:r>
      <w:r>
        <w:t>: This property represents the identity of the entity that issued the credential. In the context of the IOTA DID framework, an identity is a unique identifier associated with a specific entity or organization.</w:t>
      </w:r>
    </w:p>
    <w:p w14:paraId="58EFE6B2" w14:textId="77777777" w:rsidR="00CB5752" w:rsidRDefault="00CB5752" w:rsidP="00F30F24">
      <w:pPr>
        <w:jc w:val="both"/>
      </w:pPr>
      <w:r w:rsidRPr="00512EEB">
        <w:rPr>
          <w:rFonts w:ascii="Courier New" w:hAnsi="Courier New" w:cs="Courier New"/>
          <w:sz w:val="18"/>
          <w:szCs w:val="18"/>
        </w:rPr>
        <w:t>subject?: Identity</w:t>
      </w:r>
      <w:r>
        <w:t xml:space="preserve">: This property represents the identity of the subject to whom the credential is issued. The </w:t>
      </w:r>
      <w:r w:rsidRPr="00CB5752">
        <w:t>subject</w:t>
      </w:r>
      <w:r>
        <w:t xml:space="preserve"> property is optional, indicating that the credential may or may not be associated with a specific subject.</w:t>
      </w:r>
    </w:p>
    <w:p w14:paraId="06722956" w14:textId="77777777" w:rsidR="00CB5752" w:rsidRDefault="00CB5752" w:rsidP="00F30F24">
      <w:pPr>
        <w:jc w:val="both"/>
      </w:pPr>
      <w:r w:rsidRPr="00512EEB">
        <w:rPr>
          <w:rFonts w:ascii="Courier New" w:hAnsi="Courier New" w:cs="Courier New"/>
          <w:sz w:val="18"/>
          <w:szCs w:val="18"/>
        </w:rPr>
        <w:t>properties: { [key: string]: string }</w:t>
      </w:r>
      <w:r w:rsidRPr="00512EEB">
        <w:t>:</w:t>
      </w:r>
      <w:r>
        <w:t xml:space="preserve"> This property represents a collection of key-value pairs that define the properties or attributes associated with the credential. The </w:t>
      </w:r>
      <w:r w:rsidRPr="00512EEB">
        <w:rPr>
          <w:rFonts w:ascii="Courier New" w:hAnsi="Courier New" w:cs="Courier New"/>
          <w:sz w:val="18"/>
          <w:szCs w:val="18"/>
        </w:rPr>
        <w:t>properties</w:t>
      </w:r>
      <w:r>
        <w:t xml:space="preserve"> object allows for the inclusion of various information related to the credential, such as the type of credential, expiration date, or any other relevant data.</w:t>
      </w:r>
    </w:p>
    <w:p w14:paraId="64A88695" w14:textId="77777777" w:rsidR="00CB5752" w:rsidRDefault="00CB5752" w:rsidP="00F30F24">
      <w:pPr>
        <w:jc w:val="both"/>
      </w:pPr>
      <w:r w:rsidRPr="00512EEB">
        <w:rPr>
          <w:rFonts w:ascii="Courier New" w:hAnsi="Courier New" w:cs="Courier New"/>
          <w:sz w:val="18"/>
          <w:szCs w:val="18"/>
        </w:rPr>
        <w:lastRenderedPageBreak/>
        <w:t>verificationMethod?</w:t>
      </w:r>
      <w:r w:rsidRPr="00512EEB">
        <w:t>:</w:t>
      </w:r>
      <w:r w:rsidRPr="00CB5752">
        <w:t xml:space="preserve"> string</w:t>
      </w:r>
      <w:r>
        <w:t xml:space="preserve">: This property represents the verification method used to validate the authenticity and integrity of the credential. The </w:t>
      </w:r>
      <w:r w:rsidRPr="00512EEB">
        <w:rPr>
          <w:rFonts w:ascii="Courier New" w:hAnsi="Courier New" w:cs="Courier New"/>
          <w:sz w:val="18"/>
          <w:szCs w:val="18"/>
        </w:rPr>
        <w:t>verificationMethod</w:t>
      </w:r>
      <w:r>
        <w:t xml:space="preserve"> is optional, indicating that the credential may or may not require a specific verification method.</w:t>
      </w:r>
    </w:p>
    <w:p w14:paraId="076D76B3" w14:textId="535BE94B" w:rsidR="00424F5B" w:rsidRDefault="00CB5752" w:rsidP="00F30F24">
      <w:pPr>
        <w:jc w:val="both"/>
      </w:pPr>
      <w:r w:rsidRPr="00512EEB">
        <w:rPr>
          <w:rFonts w:ascii="Courier New" w:hAnsi="Courier New" w:cs="Courier New"/>
          <w:sz w:val="18"/>
          <w:szCs w:val="18"/>
        </w:rPr>
        <w:t>revocationStatus?: Status</w:t>
      </w:r>
      <w:r>
        <w:t xml:space="preserve">: This property represents the revocation status of the credential. The </w:t>
      </w:r>
      <w:r w:rsidRPr="00512EEB">
        <w:rPr>
          <w:rFonts w:ascii="Courier New" w:hAnsi="Courier New" w:cs="Courier New"/>
          <w:sz w:val="18"/>
          <w:szCs w:val="18"/>
        </w:rPr>
        <w:t>revocationStatus</w:t>
      </w:r>
      <w:r>
        <w:t xml:space="preserve"> is optional and can be used to indicate whether the credential has been revoked or is still valid.</w:t>
      </w:r>
    </w:p>
    <w:p w14:paraId="1EAFB967" w14:textId="1DEC9EAE" w:rsidR="00AF7F4C" w:rsidRPr="0046609B" w:rsidRDefault="00AF7F4C" w:rsidP="00051A60">
      <w:pPr>
        <w:rPr>
          <w:rFonts w:ascii="Courier New" w:hAnsi="Courier New" w:cs="Courier New"/>
          <w:sz w:val="18"/>
          <w:szCs w:val="18"/>
        </w:rPr>
      </w:pPr>
      <w:r>
        <w:rPr>
          <w:noProof/>
        </w:rPr>
        <w:drawing>
          <wp:inline distT="0" distB="0" distL="0" distR="0" wp14:anchorId="1990433E" wp14:editId="761E0426">
            <wp:extent cx="5731510" cy="1058545"/>
            <wp:effectExtent l="0" t="0" r="2540" b="8255"/>
            <wp:docPr id="190336611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6118" name="Picture 1" descr="A black screen with colorful text&#10;&#10;Description automatically generated"/>
                    <pic:cNvPicPr/>
                  </pic:nvPicPr>
                  <pic:blipFill>
                    <a:blip r:embed="rId10"/>
                    <a:stretch>
                      <a:fillRect/>
                    </a:stretch>
                  </pic:blipFill>
                  <pic:spPr>
                    <a:xfrm>
                      <a:off x="0" y="0"/>
                      <a:ext cx="5731510" cy="1058545"/>
                    </a:xfrm>
                    <a:prstGeom prst="rect">
                      <a:avLst/>
                    </a:prstGeom>
                  </pic:spPr>
                </pic:pic>
              </a:graphicData>
            </a:graphic>
          </wp:inline>
        </w:drawing>
      </w:r>
    </w:p>
    <w:p w14:paraId="21CD404D" w14:textId="3B735CF9" w:rsidR="00051A60" w:rsidRPr="004D215B" w:rsidRDefault="0046609B" w:rsidP="00051A60">
      <w:pPr>
        <w:rPr>
          <w:color w:val="FF0000"/>
        </w:rPr>
      </w:pPr>
      <w:r w:rsidRPr="004B5FBA">
        <w:rPr>
          <w:b/>
          <w:bCs/>
        </w:rPr>
        <w:t>~~~~~</w:t>
      </w:r>
      <w:r>
        <w:rPr>
          <w:b/>
          <w:bCs/>
        </w:rPr>
        <w:t>~~~~~~~~~~~~~~~~~~~~~~~~~~~~~~~~~~~~~~~~~~~~~~~~~~~~~~~~~~~~~~~~~~~~~~~~~~~~</w:t>
      </w:r>
      <w:r w:rsidRPr="004B5FBA">
        <w:rPr>
          <w:b/>
          <w:bCs/>
        </w:rPr>
        <w:t>~</w:t>
      </w:r>
    </w:p>
    <w:p w14:paraId="3B31C018" w14:textId="29795015" w:rsidR="00433D2C" w:rsidRDefault="00433D2C" w:rsidP="00F30F24">
      <w:pPr>
        <w:jc w:val="both"/>
        <w:rPr>
          <w:rFonts w:ascii="Courier New" w:hAnsi="Courier New" w:cs="Courier New"/>
          <w:sz w:val="18"/>
          <w:szCs w:val="18"/>
        </w:rPr>
      </w:pPr>
      <w:r>
        <w:t xml:space="preserve">In the IOTA DID framework, the </w:t>
      </w:r>
      <w:r w:rsidRPr="00433D2C">
        <w:rPr>
          <w:rFonts w:ascii="Courier New" w:hAnsi="Courier New" w:cs="Courier New"/>
          <w:sz w:val="18"/>
          <w:szCs w:val="18"/>
        </w:rPr>
        <w:t>Predicate</w:t>
      </w:r>
      <w:r>
        <w:t xml:space="preserve"> type is used to define a function that takes a </w:t>
      </w:r>
      <w:r w:rsidRPr="00433D2C">
        <w:rPr>
          <w:rFonts w:ascii="Courier New" w:hAnsi="Courier New" w:cs="Courier New"/>
          <w:sz w:val="18"/>
          <w:szCs w:val="18"/>
        </w:rPr>
        <w:t>Credential</w:t>
      </w:r>
      <w:r>
        <w:t xml:space="preserve"> object as input and returns a boolean value. This function is used to evaluate whether a given credential satisfies certain conditions or criteria.</w:t>
      </w:r>
    </w:p>
    <w:p w14:paraId="5A288D08" w14:textId="796F3ADA" w:rsidR="00051A60" w:rsidRDefault="00051A60" w:rsidP="00F30F24">
      <w:pPr>
        <w:jc w:val="both"/>
        <w:rPr>
          <w:rFonts w:ascii="Courier New" w:hAnsi="Courier New" w:cs="Courier New"/>
          <w:sz w:val="18"/>
          <w:szCs w:val="18"/>
        </w:rPr>
      </w:pPr>
      <w:r w:rsidRPr="0046609B">
        <w:rPr>
          <w:rFonts w:ascii="Courier New" w:hAnsi="Courier New" w:cs="Courier New"/>
          <w:sz w:val="18"/>
          <w:szCs w:val="18"/>
        </w:rPr>
        <w:t>export type Predicate = (credential: Credential) =&gt; boolean;</w:t>
      </w:r>
    </w:p>
    <w:p w14:paraId="0A0FE2C5" w14:textId="77777777" w:rsidR="007121F1" w:rsidRDefault="007121F1" w:rsidP="00F30F24">
      <w:pPr>
        <w:jc w:val="both"/>
      </w:pPr>
      <w:r w:rsidRPr="007121F1">
        <w:rPr>
          <w:rFonts w:ascii="Courier New" w:hAnsi="Courier New" w:cs="Courier New"/>
          <w:sz w:val="18"/>
          <w:szCs w:val="18"/>
        </w:rPr>
        <w:t>export type Predicate</w:t>
      </w:r>
      <w:r>
        <w:t xml:space="preserve">: This line declares a new type called </w:t>
      </w:r>
      <w:r w:rsidRPr="006649D4">
        <w:rPr>
          <w:rFonts w:ascii="Courier New" w:hAnsi="Courier New" w:cs="Courier New"/>
          <w:sz w:val="18"/>
          <w:szCs w:val="18"/>
        </w:rPr>
        <w:t>Predicate</w:t>
      </w:r>
      <w:r>
        <w:t xml:space="preserve"> and exports it, making it available for use in other parts of the codebase.</w:t>
      </w:r>
    </w:p>
    <w:p w14:paraId="50190495" w14:textId="2CEB0B68" w:rsidR="00424F5B" w:rsidRPr="006649D4" w:rsidRDefault="007121F1" w:rsidP="00F30F24">
      <w:pPr>
        <w:jc w:val="both"/>
      </w:pPr>
      <w:r w:rsidRPr="007121F1">
        <w:rPr>
          <w:rFonts w:ascii="Courier New" w:hAnsi="Courier New" w:cs="Courier New"/>
          <w:sz w:val="18"/>
          <w:szCs w:val="18"/>
        </w:rPr>
        <w:t>(credential: Credential) =&gt; boolean</w:t>
      </w:r>
      <w:r>
        <w:t xml:space="preserve">: This part of the definition specifies the function signature of the </w:t>
      </w:r>
      <w:r w:rsidRPr="006649D4">
        <w:rPr>
          <w:rFonts w:ascii="Courier New" w:hAnsi="Courier New" w:cs="Courier New"/>
          <w:sz w:val="18"/>
          <w:szCs w:val="18"/>
        </w:rPr>
        <w:t>Predicate</w:t>
      </w:r>
      <w:r>
        <w:t xml:space="preserve"> type. It indicates that the </w:t>
      </w:r>
      <w:r w:rsidRPr="007121F1">
        <w:t>Predicate</w:t>
      </w:r>
      <w:r>
        <w:t xml:space="preserve"> </w:t>
      </w:r>
      <w:r w:rsidRPr="006649D4">
        <w:rPr>
          <w:rFonts w:ascii="Courier New" w:hAnsi="Courier New" w:cs="Courier New"/>
          <w:sz w:val="18"/>
          <w:szCs w:val="18"/>
        </w:rPr>
        <w:t>type</w:t>
      </w:r>
      <w:r>
        <w:t xml:space="preserve"> is a function that takes a single parameter of type </w:t>
      </w:r>
      <w:r w:rsidRPr="006649D4">
        <w:rPr>
          <w:rFonts w:ascii="Courier New" w:hAnsi="Courier New" w:cs="Courier New"/>
          <w:sz w:val="18"/>
          <w:szCs w:val="18"/>
        </w:rPr>
        <w:t>Credential</w:t>
      </w:r>
      <w:r>
        <w:t xml:space="preserve"> and returns a boolean value.</w:t>
      </w:r>
    </w:p>
    <w:p w14:paraId="1759289D" w14:textId="2F66D413" w:rsidR="00AF7F4C" w:rsidRPr="0046609B" w:rsidRDefault="00AF7F4C" w:rsidP="00051A60">
      <w:pPr>
        <w:rPr>
          <w:rFonts w:ascii="Courier New" w:hAnsi="Courier New" w:cs="Courier New"/>
          <w:sz w:val="18"/>
          <w:szCs w:val="18"/>
        </w:rPr>
      </w:pPr>
      <w:r>
        <w:rPr>
          <w:noProof/>
        </w:rPr>
        <w:drawing>
          <wp:inline distT="0" distB="0" distL="0" distR="0" wp14:anchorId="16E2A849" wp14:editId="4707D710">
            <wp:extent cx="5731510" cy="164465"/>
            <wp:effectExtent l="0" t="0" r="2540" b="6985"/>
            <wp:docPr id="122132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9088" name=""/>
                    <pic:cNvPicPr/>
                  </pic:nvPicPr>
                  <pic:blipFill>
                    <a:blip r:embed="rId11"/>
                    <a:stretch>
                      <a:fillRect/>
                    </a:stretch>
                  </pic:blipFill>
                  <pic:spPr>
                    <a:xfrm>
                      <a:off x="0" y="0"/>
                      <a:ext cx="5731510" cy="164465"/>
                    </a:xfrm>
                    <a:prstGeom prst="rect">
                      <a:avLst/>
                    </a:prstGeom>
                  </pic:spPr>
                </pic:pic>
              </a:graphicData>
            </a:graphic>
          </wp:inline>
        </w:drawing>
      </w:r>
    </w:p>
    <w:p w14:paraId="60B75B8C" w14:textId="53DC548F" w:rsidR="00051A60" w:rsidRPr="004D215B" w:rsidRDefault="0046609B" w:rsidP="00051A60">
      <w:pPr>
        <w:rPr>
          <w:color w:val="FF0000"/>
        </w:rPr>
      </w:pPr>
      <w:r w:rsidRPr="004B5FBA">
        <w:rPr>
          <w:b/>
          <w:bCs/>
        </w:rPr>
        <w:t>~~~~~</w:t>
      </w:r>
      <w:r>
        <w:rPr>
          <w:b/>
          <w:bCs/>
        </w:rPr>
        <w:t>~~~~~~~~~~~~~~~~~~~~~~~~~~~~~~~~~~~~~~~~~~~~~~~~~~~~~~~~~~~~~~~~~~~~~~~~~~~~</w:t>
      </w:r>
      <w:r w:rsidRPr="004B5FBA">
        <w:rPr>
          <w:b/>
          <w:bCs/>
        </w:rPr>
        <w:t>~</w:t>
      </w:r>
    </w:p>
    <w:p w14:paraId="3A39B640" w14:textId="364D969F" w:rsidR="001F5C5D" w:rsidRDefault="001F5C5D" w:rsidP="00F30F24">
      <w:pPr>
        <w:jc w:val="both"/>
      </w:pPr>
      <w:r>
        <w:t xml:space="preserve">The provided code snippet is written in TypeScript and defines the </w:t>
      </w:r>
      <w:r w:rsidRPr="001F5C5D">
        <w:rPr>
          <w:rFonts w:ascii="Courier New" w:hAnsi="Courier New" w:cs="Courier New"/>
          <w:sz w:val="18"/>
          <w:szCs w:val="18"/>
        </w:rPr>
        <w:t>PresentationRequestOptions</w:t>
      </w:r>
      <w:r>
        <w:t xml:space="preserve"> type. This type is used to specify the options for a presentation request in the context of the IOTA DID framework.</w:t>
      </w:r>
    </w:p>
    <w:p w14:paraId="3F0D5C4C" w14:textId="1C349310" w:rsidR="008D251C" w:rsidRPr="008D251C" w:rsidRDefault="008D251C" w:rsidP="008D251C">
      <w:pPr>
        <w:shd w:val="clear" w:color="auto" w:fill="D9D9D9" w:themeFill="background1" w:themeFillShade="D9"/>
        <w:spacing w:after="0"/>
        <w:rPr>
          <w:b/>
          <w:bCs/>
        </w:rPr>
      </w:pPr>
      <w:r>
        <w:rPr>
          <w:b/>
          <w:bCs/>
        </w:rPr>
        <w:t>//INSIDE OF THE SCRIPT</w:t>
      </w:r>
    </w:p>
    <w:p w14:paraId="753FFC6C" w14:textId="2918DF42"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PresentationRequestOptions = {</w:t>
      </w:r>
    </w:p>
    <w:p w14:paraId="32C3B10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predicates?: Predicate[];</w:t>
      </w:r>
    </w:p>
    <w:p w14:paraId="186AFB5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nonce?: string;</w:t>
      </w:r>
    </w:p>
    <w:p w14:paraId="5B38E902"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50811A6E" w14:textId="77777777" w:rsidR="00DC198A" w:rsidRDefault="00DC198A" w:rsidP="00F30F24">
      <w:pPr>
        <w:jc w:val="both"/>
      </w:pPr>
      <w:r w:rsidRPr="00DC198A">
        <w:rPr>
          <w:rFonts w:ascii="Courier New" w:hAnsi="Courier New" w:cs="Courier New"/>
          <w:sz w:val="18"/>
          <w:szCs w:val="18"/>
        </w:rPr>
        <w:t>export type PresentationRequestOptions</w:t>
      </w:r>
      <w:r>
        <w:t xml:space="preserve">: This line declares a new type called </w:t>
      </w:r>
      <w:r w:rsidRPr="00DC198A">
        <w:t>PresentationRequestOptions</w:t>
      </w:r>
      <w:r>
        <w:t xml:space="preserve"> and exports it. This type represents the options for a presentation request.</w:t>
      </w:r>
    </w:p>
    <w:p w14:paraId="03DFD358" w14:textId="77777777" w:rsidR="00DC198A" w:rsidRDefault="00DC198A" w:rsidP="00F30F24">
      <w:pPr>
        <w:jc w:val="both"/>
      </w:pPr>
      <w:r w:rsidRPr="00DC198A">
        <w:rPr>
          <w:rFonts w:ascii="Courier New" w:hAnsi="Courier New" w:cs="Courier New"/>
          <w:sz w:val="18"/>
          <w:szCs w:val="18"/>
        </w:rPr>
        <w:t>predicates?: Predicate[]</w:t>
      </w:r>
      <w:r w:rsidRPr="00DC198A">
        <w:t>:</w:t>
      </w:r>
      <w:r>
        <w:t xml:space="preserve"> This line defines an optional property called </w:t>
      </w:r>
      <w:r w:rsidRPr="003603BA">
        <w:rPr>
          <w:rFonts w:ascii="Courier New" w:hAnsi="Courier New" w:cs="Courier New"/>
          <w:sz w:val="18"/>
          <w:szCs w:val="18"/>
        </w:rPr>
        <w:t>predicates</w:t>
      </w:r>
      <w:r>
        <w:t xml:space="preserve"> of type </w:t>
      </w:r>
      <w:r w:rsidRPr="003603BA">
        <w:rPr>
          <w:rFonts w:ascii="Courier New" w:hAnsi="Courier New" w:cs="Courier New"/>
          <w:sz w:val="18"/>
          <w:szCs w:val="18"/>
        </w:rPr>
        <w:t>Predicate[]</w:t>
      </w:r>
      <w:r>
        <w:t xml:space="preserve">. The </w:t>
      </w:r>
      <w:r w:rsidRPr="003603BA">
        <w:rPr>
          <w:rFonts w:ascii="Courier New" w:hAnsi="Courier New" w:cs="Courier New"/>
          <w:sz w:val="18"/>
          <w:szCs w:val="18"/>
        </w:rPr>
        <w:t>Predicate</w:t>
      </w:r>
      <w:r>
        <w:t xml:space="preserve"> type represents a condition that needs to be satisfied for the presentation request. The </w:t>
      </w:r>
      <w:r w:rsidRPr="003603BA">
        <w:rPr>
          <w:rFonts w:ascii="Courier New" w:hAnsi="Courier New" w:cs="Courier New"/>
          <w:sz w:val="18"/>
          <w:szCs w:val="18"/>
        </w:rPr>
        <w:t>predicates</w:t>
      </w:r>
      <w:r>
        <w:t xml:space="preserve"> property allows specifying multiple predicates for the request.</w:t>
      </w:r>
    </w:p>
    <w:p w14:paraId="6B92A204" w14:textId="706C8D0B" w:rsidR="00DC198A" w:rsidRPr="003603BA" w:rsidRDefault="00DC198A" w:rsidP="00F30F24">
      <w:pPr>
        <w:jc w:val="both"/>
      </w:pPr>
      <w:r w:rsidRPr="003603BA">
        <w:rPr>
          <w:rFonts w:ascii="Courier New" w:hAnsi="Courier New" w:cs="Courier New"/>
          <w:sz w:val="18"/>
          <w:szCs w:val="18"/>
        </w:rPr>
        <w:lastRenderedPageBreak/>
        <w:t>nonce?: string</w:t>
      </w:r>
      <w:r>
        <w:t xml:space="preserve">: This line defines an optional property called </w:t>
      </w:r>
      <w:r w:rsidRPr="003603BA">
        <w:rPr>
          <w:rFonts w:ascii="Courier New" w:hAnsi="Courier New" w:cs="Courier New"/>
          <w:sz w:val="18"/>
          <w:szCs w:val="18"/>
        </w:rPr>
        <w:t>nonce</w:t>
      </w:r>
      <w:r>
        <w:t xml:space="preserve"> of type </w:t>
      </w:r>
      <w:r w:rsidRPr="003603BA">
        <w:rPr>
          <w:rFonts w:ascii="Courier New" w:hAnsi="Courier New" w:cs="Courier New"/>
          <w:sz w:val="18"/>
          <w:szCs w:val="18"/>
        </w:rPr>
        <w:t>string</w:t>
      </w:r>
      <w:r>
        <w:t xml:space="preserve">. The </w:t>
      </w:r>
      <w:r w:rsidRPr="003603BA">
        <w:rPr>
          <w:rFonts w:ascii="Courier New" w:hAnsi="Courier New" w:cs="Courier New"/>
          <w:sz w:val="18"/>
          <w:szCs w:val="18"/>
        </w:rPr>
        <w:t>nonce</w:t>
      </w:r>
      <w:r>
        <w:t xml:space="preserve"> property is used to ensure the uniqueness of the presentation request. It is a random value generated by the requester and included in the request. </w:t>
      </w:r>
      <w:r w:rsidRPr="003603BA">
        <w:rPr>
          <w:highlight w:val="yellow"/>
        </w:rPr>
        <w:t>The nonce helps prevent replay attacks.</w:t>
      </w:r>
    </w:p>
    <w:p w14:paraId="0E98EE88" w14:textId="37D0337E" w:rsidR="00424F5B" w:rsidRPr="0046609B" w:rsidRDefault="00147201" w:rsidP="00051A60">
      <w:pPr>
        <w:rPr>
          <w:rFonts w:ascii="Courier New" w:hAnsi="Courier New" w:cs="Courier New"/>
          <w:sz w:val="18"/>
          <w:szCs w:val="18"/>
        </w:rPr>
      </w:pPr>
      <w:r>
        <w:rPr>
          <w:noProof/>
        </w:rPr>
        <w:drawing>
          <wp:inline distT="0" distB="0" distL="0" distR="0" wp14:anchorId="4954454F" wp14:editId="67F226DD">
            <wp:extent cx="5731510" cy="628015"/>
            <wp:effectExtent l="0" t="0" r="2540" b="635"/>
            <wp:docPr id="36090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03183" name=""/>
                    <pic:cNvPicPr/>
                  </pic:nvPicPr>
                  <pic:blipFill>
                    <a:blip r:embed="rId12"/>
                    <a:stretch>
                      <a:fillRect/>
                    </a:stretch>
                  </pic:blipFill>
                  <pic:spPr>
                    <a:xfrm>
                      <a:off x="0" y="0"/>
                      <a:ext cx="5731510" cy="628015"/>
                    </a:xfrm>
                    <a:prstGeom prst="rect">
                      <a:avLst/>
                    </a:prstGeom>
                  </pic:spPr>
                </pic:pic>
              </a:graphicData>
            </a:graphic>
          </wp:inline>
        </w:drawing>
      </w:r>
    </w:p>
    <w:p w14:paraId="314FD89B" w14:textId="18416D4D" w:rsidR="00051A60" w:rsidRPr="004D215B" w:rsidRDefault="0046609B" w:rsidP="00051A60">
      <w:pPr>
        <w:rPr>
          <w:color w:val="FF0000"/>
        </w:rPr>
      </w:pPr>
      <w:r w:rsidRPr="004B5FBA">
        <w:rPr>
          <w:b/>
          <w:bCs/>
        </w:rPr>
        <w:t>~~~~~</w:t>
      </w:r>
      <w:r>
        <w:rPr>
          <w:b/>
          <w:bCs/>
        </w:rPr>
        <w:t>~~~~~~~~~~~~~~~~~~~~~~~~~~~~~~~~~~~~~~~~~~~~~~~~~~~~~~~~~~~~~~~~~~~~~~~~~~~~</w:t>
      </w:r>
      <w:r w:rsidRPr="004B5FBA">
        <w:rPr>
          <w:b/>
          <w:bCs/>
        </w:rPr>
        <w:t>~</w:t>
      </w:r>
    </w:p>
    <w:p w14:paraId="32E1736A" w14:textId="1CB948E2" w:rsidR="00F30F24" w:rsidRDefault="00F30F24" w:rsidP="00051A60">
      <w:r>
        <w:t xml:space="preserve">The provided Typescript code snippet defines the </w:t>
      </w:r>
      <w:r w:rsidRPr="00F30F24">
        <w:rPr>
          <w:rStyle w:val="HTMLCode"/>
          <w:rFonts w:eastAsiaTheme="majorEastAsia"/>
          <w:sz w:val="18"/>
          <w:szCs w:val="18"/>
        </w:rPr>
        <w:t>PresentationResponseState</w:t>
      </w:r>
      <w:r>
        <w:t xml:space="preserve"> type in the context of the IOTA DID framework.</w:t>
      </w:r>
    </w:p>
    <w:p w14:paraId="5473B660" w14:textId="7AB767A9" w:rsidR="008D251C" w:rsidRPr="008D251C" w:rsidRDefault="008D251C" w:rsidP="008D251C">
      <w:pPr>
        <w:shd w:val="clear" w:color="auto" w:fill="D9D9D9" w:themeFill="background1" w:themeFillShade="D9"/>
        <w:spacing w:after="0"/>
        <w:rPr>
          <w:b/>
          <w:bCs/>
        </w:rPr>
      </w:pPr>
      <w:r>
        <w:rPr>
          <w:b/>
          <w:bCs/>
        </w:rPr>
        <w:t>//INSIDE OF THE SCRIPT</w:t>
      </w:r>
    </w:p>
    <w:p w14:paraId="5F3574D8" w14:textId="01624AEF"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PresentationResponseState = {</w:t>
      </w:r>
    </w:p>
    <w:p w14:paraId="20D067B3"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holder: Identity;</w:t>
      </w:r>
    </w:p>
    <w:p w14:paraId="762700B6"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nonce?: string;</w:t>
      </w:r>
    </w:p>
    <w:p w14:paraId="5153394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verificationMethod?: string;</w:t>
      </w:r>
    </w:p>
    <w:p w14:paraId="00C9600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credentials: Jwt[];</w:t>
      </w:r>
    </w:p>
    <w:p w14:paraId="48763427"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1F4008E6" w14:textId="77777777" w:rsidR="007011CC" w:rsidRDefault="007011CC" w:rsidP="00F30F24">
      <w:pPr>
        <w:jc w:val="both"/>
      </w:pPr>
      <w:r w:rsidRPr="00F30F24">
        <w:rPr>
          <w:rFonts w:ascii="Courier New" w:hAnsi="Courier New" w:cs="Courier New"/>
          <w:sz w:val="18"/>
          <w:szCs w:val="18"/>
        </w:rPr>
        <w:t>holder: Identity:</w:t>
      </w:r>
      <w:r>
        <w:t xml:space="preserve"> This property represents the identity of the holder of the presentation response. In the IOTA DID framework, an identity is a unique identifier associated with a specific entity or individual.</w:t>
      </w:r>
    </w:p>
    <w:p w14:paraId="76A2186C" w14:textId="77777777" w:rsidR="007011CC" w:rsidRDefault="007011CC" w:rsidP="00F30F24">
      <w:pPr>
        <w:jc w:val="both"/>
      </w:pPr>
      <w:r w:rsidRPr="00F30F24">
        <w:rPr>
          <w:rFonts w:ascii="Courier New" w:hAnsi="Courier New" w:cs="Courier New"/>
          <w:sz w:val="18"/>
          <w:szCs w:val="18"/>
        </w:rPr>
        <w:t>nonce?: string:</w:t>
      </w:r>
      <w:r>
        <w:t xml:space="preserve"> The </w:t>
      </w:r>
      <w:r w:rsidRPr="00A87789">
        <w:rPr>
          <w:rFonts w:ascii="Courier New" w:hAnsi="Courier New" w:cs="Courier New"/>
          <w:sz w:val="18"/>
          <w:szCs w:val="18"/>
        </w:rPr>
        <w:t>nonce</w:t>
      </w:r>
      <w:r>
        <w:t xml:space="preserve"> property is an optional string that serves as a </w:t>
      </w:r>
      <w:r w:rsidRPr="00A87789">
        <w:rPr>
          <w:highlight w:val="yellow"/>
        </w:rPr>
        <w:t>cryptographic nonce</w:t>
      </w:r>
      <w:r>
        <w:t xml:space="preserve">. A nonce is a random value used to ensure the uniqueness and integrity of cryptographic operations. In the context of the IOTA DID framework, </w:t>
      </w:r>
      <w:r w:rsidRPr="00A87789">
        <w:rPr>
          <w:highlight w:val="yellow"/>
        </w:rPr>
        <w:t>the</w:t>
      </w:r>
      <w:r w:rsidRPr="008D251C">
        <w:rPr>
          <w:highlight w:val="yellow"/>
        </w:rPr>
        <w:t xml:space="preserve"> </w:t>
      </w:r>
      <w:r w:rsidRPr="008D251C">
        <w:rPr>
          <w:rFonts w:ascii="Courier New" w:hAnsi="Courier New" w:cs="Courier New"/>
          <w:sz w:val="18"/>
          <w:szCs w:val="18"/>
          <w:highlight w:val="yellow"/>
        </w:rPr>
        <w:t>nonce</w:t>
      </w:r>
      <w:r w:rsidRPr="008D251C">
        <w:rPr>
          <w:highlight w:val="yellow"/>
        </w:rPr>
        <w:t xml:space="preserve"> </w:t>
      </w:r>
      <w:r w:rsidRPr="00A87789">
        <w:rPr>
          <w:highlight w:val="yellow"/>
        </w:rPr>
        <w:t>can be used to prevent replay attacks</w:t>
      </w:r>
      <w:r>
        <w:t xml:space="preserve"> or to add an </w:t>
      </w:r>
      <w:r w:rsidRPr="00A87789">
        <w:rPr>
          <w:highlight w:val="yellow"/>
        </w:rPr>
        <w:t>additional layer of security to the presentation response</w:t>
      </w:r>
      <w:r>
        <w:t>.</w:t>
      </w:r>
    </w:p>
    <w:p w14:paraId="438FE244" w14:textId="77777777" w:rsidR="007011CC" w:rsidRDefault="007011CC" w:rsidP="00F30F24">
      <w:pPr>
        <w:jc w:val="both"/>
      </w:pPr>
      <w:r w:rsidRPr="00F30F24">
        <w:rPr>
          <w:rFonts w:ascii="Courier New" w:hAnsi="Courier New" w:cs="Courier New"/>
          <w:sz w:val="18"/>
          <w:szCs w:val="18"/>
        </w:rPr>
        <w:t>verificationMethod?:</w:t>
      </w:r>
      <w:r w:rsidRPr="00F30F24">
        <w:t xml:space="preserve"> string</w:t>
      </w:r>
      <w:r>
        <w:t xml:space="preserve">: The </w:t>
      </w:r>
      <w:r w:rsidRPr="00A87789">
        <w:rPr>
          <w:rFonts w:ascii="Courier New" w:hAnsi="Courier New" w:cs="Courier New"/>
          <w:sz w:val="18"/>
          <w:szCs w:val="18"/>
        </w:rPr>
        <w:t>verificationMethod</w:t>
      </w:r>
      <w:r>
        <w:t xml:space="preserve"> property is an optional string that specifies the method used for verifying the authenticity and integrity of the presentation response. In the IOTA DID framework, a verification method can be a public key or any other mechanism used to validate the digital signature associated with the presentation response.</w:t>
      </w:r>
    </w:p>
    <w:p w14:paraId="2A095A8E" w14:textId="117C7A1F" w:rsidR="007011CC" w:rsidRPr="008A0ACA" w:rsidRDefault="007011CC" w:rsidP="008A0ACA">
      <w:pPr>
        <w:jc w:val="both"/>
      </w:pPr>
      <w:r w:rsidRPr="00F30F24">
        <w:rPr>
          <w:rFonts w:ascii="Courier New" w:hAnsi="Courier New" w:cs="Courier New"/>
          <w:sz w:val="18"/>
          <w:szCs w:val="18"/>
        </w:rPr>
        <w:t>credentials: Jwt[]:</w:t>
      </w:r>
      <w:r>
        <w:t xml:space="preserve"> The </w:t>
      </w:r>
      <w:r w:rsidRPr="00A87789">
        <w:rPr>
          <w:rFonts w:ascii="Courier New" w:hAnsi="Courier New" w:cs="Courier New"/>
          <w:sz w:val="18"/>
          <w:szCs w:val="18"/>
        </w:rPr>
        <w:t>credentials</w:t>
      </w:r>
      <w:r>
        <w:t xml:space="preserve"> property is an array of </w:t>
      </w:r>
      <w:r w:rsidRPr="00A87789">
        <w:rPr>
          <w:highlight w:val="yellow"/>
        </w:rPr>
        <w:t>JSON Web Tokens (JWTs)</w:t>
      </w:r>
      <w:r>
        <w:t xml:space="preserve"> that represent the credentials associated with the presentation response. JWTs are a widely used standard for representing claims between two parties. In the context of the IOTA DID framework, these credentials can include verifiable claims or proofs that provide evidence of the holder's identity or attributes.</w:t>
      </w:r>
    </w:p>
    <w:p w14:paraId="29420797" w14:textId="32715053" w:rsidR="00424F5B" w:rsidRPr="00FC0AE5" w:rsidRDefault="00F77C4B" w:rsidP="00051A60">
      <w:pPr>
        <w:rPr>
          <w:rFonts w:ascii="Courier New" w:hAnsi="Courier New" w:cs="Courier New"/>
          <w:sz w:val="18"/>
          <w:szCs w:val="18"/>
        </w:rPr>
      </w:pPr>
      <w:r>
        <w:rPr>
          <w:noProof/>
        </w:rPr>
        <w:drawing>
          <wp:inline distT="0" distB="0" distL="0" distR="0" wp14:anchorId="40235F63" wp14:editId="4C3783AC">
            <wp:extent cx="5731510" cy="1105535"/>
            <wp:effectExtent l="0" t="0" r="2540" b="0"/>
            <wp:docPr id="9897822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2243" name="Picture 1" descr="A screen shot of a computer&#10;&#10;Description automatically generated"/>
                    <pic:cNvPicPr/>
                  </pic:nvPicPr>
                  <pic:blipFill>
                    <a:blip r:embed="rId13"/>
                    <a:stretch>
                      <a:fillRect/>
                    </a:stretch>
                  </pic:blipFill>
                  <pic:spPr>
                    <a:xfrm>
                      <a:off x="0" y="0"/>
                      <a:ext cx="5731510" cy="1105535"/>
                    </a:xfrm>
                    <a:prstGeom prst="rect">
                      <a:avLst/>
                    </a:prstGeom>
                  </pic:spPr>
                </pic:pic>
              </a:graphicData>
            </a:graphic>
          </wp:inline>
        </w:drawing>
      </w:r>
    </w:p>
    <w:p w14:paraId="79BB91CF" w14:textId="275771AD" w:rsidR="00051A60" w:rsidRPr="004D215B" w:rsidRDefault="003B727A" w:rsidP="00051A60">
      <w:pPr>
        <w:rPr>
          <w:color w:val="FF0000"/>
        </w:rPr>
      </w:pPr>
      <w:r w:rsidRPr="004B5FBA">
        <w:rPr>
          <w:b/>
          <w:bCs/>
        </w:rPr>
        <w:t>~~~~~</w:t>
      </w:r>
      <w:r>
        <w:rPr>
          <w:b/>
          <w:bCs/>
        </w:rPr>
        <w:t>~~~~~~~~~~~~~~~~~~~~~~~~~~~~~~~~~~~~~~~~~~~~~~~~~~~~~~~~~~~~~~~~~~~~~~~~~~~~</w:t>
      </w:r>
      <w:r w:rsidRPr="004B5FBA">
        <w:rPr>
          <w:b/>
          <w:bCs/>
        </w:rPr>
        <w:t>~</w:t>
      </w:r>
    </w:p>
    <w:p w14:paraId="358DA564" w14:textId="1077D79E" w:rsidR="00CC690A" w:rsidRDefault="00C50915" w:rsidP="00F20A04">
      <w:pPr>
        <w:jc w:val="both"/>
      </w:pPr>
      <w:r>
        <w:lastRenderedPageBreak/>
        <w:t xml:space="preserve">The </w:t>
      </w:r>
      <w:r w:rsidRPr="00C50915">
        <w:rPr>
          <w:rStyle w:val="HTMLCode"/>
          <w:rFonts w:eastAsiaTheme="majorEastAsia"/>
          <w:sz w:val="18"/>
          <w:szCs w:val="18"/>
        </w:rPr>
        <w:t>CreatePresentationValidationState</w:t>
      </w:r>
      <w:r>
        <w:t xml:space="preserve"> type is a TypeScript interface that represents the state of a presentation validation process in the IOTA DID framework. It contains several properties that are used to store and manage the necessary information and objects for validating a presentation.</w:t>
      </w:r>
    </w:p>
    <w:p w14:paraId="41E896D1" w14:textId="4153829D" w:rsidR="008D251C" w:rsidRPr="008D251C" w:rsidRDefault="008D251C" w:rsidP="008D251C">
      <w:pPr>
        <w:shd w:val="clear" w:color="auto" w:fill="D9D9D9" w:themeFill="background1" w:themeFillShade="D9"/>
        <w:spacing w:after="0"/>
        <w:rPr>
          <w:b/>
          <w:bCs/>
        </w:rPr>
      </w:pPr>
      <w:r>
        <w:rPr>
          <w:b/>
          <w:bCs/>
        </w:rPr>
        <w:t>//INSIDE OF THE SCRIPT</w:t>
      </w:r>
    </w:p>
    <w:p w14:paraId="2BD5AF1B" w14:textId="3E85FED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CreatePresentationValidationState = {</w:t>
      </w:r>
    </w:p>
    <w:p w14:paraId="3FAB70D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request?: PresentationRequest;</w:t>
      </w:r>
    </w:p>
    <w:p w14:paraId="2F15576E"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response?: Jwt;</w:t>
      </w:r>
    </w:p>
    <w:p w14:paraId="60C7D094"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resolver: Resolver;</w:t>
      </w:r>
    </w:p>
    <w:p w14:paraId="6C99B1C1"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presentationValidator: JwtPresentationValidator;</w:t>
      </w:r>
    </w:p>
    <w:p w14:paraId="5F4519D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credentialValidator: JwtCredentialValidator;</w:t>
      </w:r>
    </w:p>
    <w:p w14:paraId="78FD607C"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7449425C" w14:textId="77777777" w:rsidR="00F20A04" w:rsidRDefault="00F20A04" w:rsidP="00F20A04">
      <w:pPr>
        <w:jc w:val="both"/>
      </w:pPr>
      <w:r w:rsidRPr="00F20A04">
        <w:rPr>
          <w:rFonts w:ascii="Courier New" w:hAnsi="Courier New" w:cs="Courier New"/>
          <w:sz w:val="18"/>
          <w:szCs w:val="18"/>
        </w:rPr>
        <w:t>request?:</w:t>
      </w:r>
      <w:r w:rsidRPr="00F20A04">
        <w:t xml:space="preserve"> PresentationRequest</w:t>
      </w:r>
      <w:r>
        <w:t>: This property represents the presentation request object. It is an optional property because not all validation processes may require a presentation request. The presentation request contains the details of the requested presentation, such as the required credentials or attributes.</w:t>
      </w:r>
    </w:p>
    <w:p w14:paraId="3983AD5F" w14:textId="77777777" w:rsidR="00F20A04" w:rsidRDefault="00F20A04" w:rsidP="00F20A04">
      <w:pPr>
        <w:jc w:val="both"/>
      </w:pPr>
      <w:r w:rsidRPr="00F20A04">
        <w:rPr>
          <w:rFonts w:ascii="Courier New" w:hAnsi="Courier New" w:cs="Courier New"/>
          <w:sz w:val="18"/>
          <w:szCs w:val="18"/>
        </w:rPr>
        <w:t>response?:</w:t>
      </w:r>
      <w:r w:rsidRPr="00F20A04">
        <w:t xml:space="preserve"> Jwt</w:t>
      </w:r>
      <w:r>
        <w:t>: This property represents the response object. It is also an optional property because not all validation processes may have a response object. The response object contains the presentation data that is being validated.</w:t>
      </w:r>
    </w:p>
    <w:p w14:paraId="0B9EE95C" w14:textId="77777777" w:rsidR="00F20A04" w:rsidRDefault="00F20A04" w:rsidP="00F20A04">
      <w:pPr>
        <w:jc w:val="both"/>
      </w:pPr>
      <w:r w:rsidRPr="00F20A04">
        <w:rPr>
          <w:rFonts w:ascii="Courier New" w:hAnsi="Courier New" w:cs="Courier New"/>
          <w:sz w:val="18"/>
          <w:szCs w:val="18"/>
        </w:rPr>
        <w:t>resolver: Resolver:</w:t>
      </w:r>
      <w:r>
        <w:t xml:space="preserve"> This property represents the resolver object. The resolver is responsible for resolving and retrieving the necessary information from the decentralized identity network. It is used to fetch the required credentials or attributes for the presentation validation process.</w:t>
      </w:r>
    </w:p>
    <w:p w14:paraId="6A6B2BB6" w14:textId="77777777" w:rsidR="00F20A04" w:rsidRDefault="00F20A04" w:rsidP="00F20A04">
      <w:pPr>
        <w:jc w:val="both"/>
      </w:pPr>
      <w:r w:rsidRPr="00F20A04">
        <w:rPr>
          <w:rFonts w:ascii="Courier New" w:hAnsi="Courier New" w:cs="Courier New"/>
          <w:sz w:val="18"/>
          <w:szCs w:val="18"/>
        </w:rPr>
        <w:t>presentationValidator:</w:t>
      </w:r>
      <w:r w:rsidRPr="00F20A04">
        <w:t xml:space="preserve"> JwtPresentationValidator</w:t>
      </w:r>
      <w:r>
        <w:t>: This property represents the presentation validator object. The presentation validator is responsible for validating the presentation data against the presentation request. It verifies the authenticity and integrity of the presentation and ensures that it meets the required criteria.</w:t>
      </w:r>
    </w:p>
    <w:p w14:paraId="7715A2CA" w14:textId="602C6222" w:rsidR="00C50915" w:rsidRPr="008D251C" w:rsidRDefault="00F20A04" w:rsidP="008D251C">
      <w:pPr>
        <w:jc w:val="both"/>
      </w:pPr>
      <w:r w:rsidRPr="00F20A04">
        <w:rPr>
          <w:rFonts w:ascii="Courier New" w:hAnsi="Courier New" w:cs="Courier New"/>
          <w:sz w:val="18"/>
          <w:szCs w:val="18"/>
        </w:rPr>
        <w:t>credentialValidator: JwtCredentialValidator:</w:t>
      </w:r>
      <w:r>
        <w:t xml:space="preserve"> This property represents the credential validator object. The credential validator is responsible for validating the credentials included in the presentation. It verifies the authenticity and integrity of the credentials and ensures that they are valid and issued by trusted sources.</w:t>
      </w:r>
    </w:p>
    <w:p w14:paraId="10C9E7D7" w14:textId="3037940B" w:rsidR="00424F5B" w:rsidRPr="00FC0AE5" w:rsidRDefault="00F77C4B" w:rsidP="00051A60">
      <w:pPr>
        <w:rPr>
          <w:rFonts w:ascii="Courier New" w:hAnsi="Courier New" w:cs="Courier New"/>
          <w:sz w:val="18"/>
          <w:szCs w:val="18"/>
        </w:rPr>
      </w:pPr>
      <w:r>
        <w:rPr>
          <w:noProof/>
        </w:rPr>
        <w:drawing>
          <wp:inline distT="0" distB="0" distL="0" distR="0" wp14:anchorId="5F3733E0" wp14:editId="61701180">
            <wp:extent cx="5731510" cy="1083945"/>
            <wp:effectExtent l="0" t="0" r="2540" b="1905"/>
            <wp:docPr id="707254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54433" name="Picture 1" descr="A screen shot of a computer program&#10;&#10;Description automatically generated"/>
                    <pic:cNvPicPr/>
                  </pic:nvPicPr>
                  <pic:blipFill>
                    <a:blip r:embed="rId14"/>
                    <a:stretch>
                      <a:fillRect/>
                    </a:stretch>
                  </pic:blipFill>
                  <pic:spPr>
                    <a:xfrm>
                      <a:off x="0" y="0"/>
                      <a:ext cx="5731510" cy="1083945"/>
                    </a:xfrm>
                    <a:prstGeom prst="rect">
                      <a:avLst/>
                    </a:prstGeom>
                  </pic:spPr>
                </pic:pic>
              </a:graphicData>
            </a:graphic>
          </wp:inline>
        </w:drawing>
      </w:r>
    </w:p>
    <w:p w14:paraId="2B6B8044" w14:textId="10B50A7C" w:rsidR="00051A60" w:rsidRPr="004D215B" w:rsidRDefault="00FC0AE5" w:rsidP="00051A60">
      <w:pPr>
        <w:rPr>
          <w:color w:val="FF0000"/>
        </w:rPr>
      </w:pPr>
      <w:r w:rsidRPr="004B5FBA">
        <w:rPr>
          <w:b/>
          <w:bCs/>
        </w:rPr>
        <w:t>~~~~~</w:t>
      </w:r>
      <w:r>
        <w:rPr>
          <w:b/>
          <w:bCs/>
        </w:rPr>
        <w:t>~~~~~~~~~~~~~~~~~~~~~~~~~~~~~~~~~~~~~~~~~~~~~~~~~~~~~~~~~~~~~~~~~~~~~~~~~~~~</w:t>
      </w:r>
      <w:r w:rsidRPr="004B5FBA">
        <w:rPr>
          <w:b/>
          <w:bCs/>
        </w:rPr>
        <w:t>~</w:t>
      </w:r>
    </w:p>
    <w:p w14:paraId="35ADE532" w14:textId="5B1CDA03" w:rsidR="006A5BEB" w:rsidRDefault="006A5BEB" w:rsidP="00051A60">
      <w:r>
        <w:t xml:space="preserve">The provided code snippet is written in TypeScript and defines a type called </w:t>
      </w:r>
      <w:r w:rsidRPr="00F65DF2">
        <w:rPr>
          <w:rStyle w:val="HTMLCode"/>
          <w:rFonts w:eastAsiaTheme="majorEastAsia"/>
          <w:sz w:val="18"/>
          <w:szCs w:val="18"/>
        </w:rPr>
        <w:t>PresentationValidationOptions</w:t>
      </w:r>
      <w:r>
        <w:t>. This type is used to represent the options for validating a presentation in the context of the IOTA DID framework.</w:t>
      </w:r>
    </w:p>
    <w:p w14:paraId="04249286" w14:textId="7B257DD8" w:rsidR="008D251C" w:rsidRPr="008D251C" w:rsidRDefault="008D251C" w:rsidP="008D251C">
      <w:pPr>
        <w:shd w:val="clear" w:color="auto" w:fill="D9D9D9" w:themeFill="background1" w:themeFillShade="D9"/>
        <w:spacing w:after="0"/>
        <w:rPr>
          <w:b/>
          <w:bCs/>
        </w:rPr>
      </w:pPr>
      <w:r>
        <w:rPr>
          <w:b/>
          <w:bCs/>
        </w:rPr>
        <w:t>//INSIDE OF THE SCRIPT</w:t>
      </w:r>
    </w:p>
    <w:p w14:paraId="5624770F" w14:textId="048321A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PresentationValidationOptions = {</w:t>
      </w:r>
    </w:p>
    <w:p w14:paraId="4FF869C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lastRenderedPageBreak/>
        <w:t xml:space="preserve">  validated: boolean;</w:t>
      </w:r>
    </w:p>
    <w:p w14:paraId="07FF6771"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414F5CCB" w14:textId="77777777" w:rsidR="00475A62" w:rsidRDefault="00475A62" w:rsidP="00C539F7">
      <w:pPr>
        <w:jc w:val="both"/>
      </w:pPr>
      <w:r>
        <w:t xml:space="preserve">In the code snippet, </w:t>
      </w:r>
      <w:r w:rsidRPr="00F65DF2">
        <w:rPr>
          <w:rStyle w:val="HTMLCode"/>
          <w:rFonts w:eastAsiaTheme="majorEastAsia"/>
          <w:sz w:val="18"/>
          <w:szCs w:val="18"/>
        </w:rPr>
        <w:t>PresentationValidationOptions</w:t>
      </w:r>
      <w:r>
        <w:t xml:space="preserve"> is defined as an object with a single property called </w:t>
      </w:r>
      <w:r w:rsidRPr="00F65DF2">
        <w:rPr>
          <w:rStyle w:val="HTMLCode"/>
          <w:rFonts w:eastAsiaTheme="majorEastAsia"/>
          <w:sz w:val="18"/>
          <w:szCs w:val="18"/>
        </w:rPr>
        <w:t>validated</w:t>
      </w:r>
      <w:r>
        <w:t xml:space="preserve">, which is of type </w:t>
      </w:r>
      <w:r w:rsidRPr="00F65DF2">
        <w:rPr>
          <w:rStyle w:val="HTMLCode"/>
          <w:rFonts w:eastAsiaTheme="majorEastAsia"/>
          <w:sz w:val="18"/>
          <w:szCs w:val="18"/>
        </w:rPr>
        <w:t>boolean</w:t>
      </w:r>
      <w:r>
        <w:t>. This property is used to indicate whether a presentation has been successfully validated or not.</w:t>
      </w:r>
    </w:p>
    <w:p w14:paraId="7B4F9B5B" w14:textId="6BA33BA0" w:rsidR="00475A62" w:rsidRPr="00475A62" w:rsidRDefault="00475A62" w:rsidP="00C539F7">
      <w:pPr>
        <w:jc w:val="both"/>
      </w:pPr>
      <w:r>
        <w:t xml:space="preserve">The purpose of this type is to provide a structured way to pass validation options to functions or methods that deal with presentations in the IOTA DID framework. </w:t>
      </w:r>
    </w:p>
    <w:p w14:paraId="445C05C3" w14:textId="180972CB" w:rsidR="00424F5B" w:rsidRPr="00FC0AE5" w:rsidRDefault="00952332" w:rsidP="00051A60">
      <w:pPr>
        <w:rPr>
          <w:rFonts w:ascii="Courier New" w:hAnsi="Courier New" w:cs="Courier New"/>
          <w:sz w:val="18"/>
          <w:szCs w:val="18"/>
        </w:rPr>
      </w:pPr>
      <w:r>
        <w:rPr>
          <w:noProof/>
        </w:rPr>
        <w:drawing>
          <wp:inline distT="0" distB="0" distL="0" distR="0" wp14:anchorId="3D858DB8" wp14:editId="1381F832">
            <wp:extent cx="5731510" cy="478790"/>
            <wp:effectExtent l="0" t="0" r="2540" b="0"/>
            <wp:docPr id="132175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55742" name=""/>
                    <pic:cNvPicPr/>
                  </pic:nvPicPr>
                  <pic:blipFill>
                    <a:blip r:embed="rId15"/>
                    <a:stretch>
                      <a:fillRect/>
                    </a:stretch>
                  </pic:blipFill>
                  <pic:spPr>
                    <a:xfrm>
                      <a:off x="0" y="0"/>
                      <a:ext cx="5731510" cy="478790"/>
                    </a:xfrm>
                    <a:prstGeom prst="rect">
                      <a:avLst/>
                    </a:prstGeom>
                  </pic:spPr>
                </pic:pic>
              </a:graphicData>
            </a:graphic>
          </wp:inline>
        </w:drawing>
      </w:r>
    </w:p>
    <w:p w14:paraId="6C301398" w14:textId="36946CEC" w:rsidR="00051A60" w:rsidRPr="004D215B" w:rsidRDefault="00FC0AE5" w:rsidP="00051A60">
      <w:pPr>
        <w:rPr>
          <w:color w:val="FF0000"/>
        </w:rPr>
      </w:pPr>
      <w:r w:rsidRPr="004B5FBA">
        <w:rPr>
          <w:b/>
          <w:bCs/>
        </w:rPr>
        <w:t>~~~~~</w:t>
      </w:r>
      <w:r>
        <w:rPr>
          <w:b/>
          <w:bCs/>
        </w:rPr>
        <w:t>~~~~~~~~~~~~~~~~~~~~~~~~~~~~~~~~~~~~~~~~~~~~~~~~~~~~~~~~~~~~~~~~~~~~~~~~~~~~</w:t>
      </w:r>
      <w:r w:rsidRPr="004B5FBA">
        <w:rPr>
          <w:b/>
          <w:bCs/>
        </w:rPr>
        <w:t>~</w:t>
      </w:r>
    </w:p>
    <w:p w14:paraId="4FA9E0A9" w14:textId="586D564C" w:rsidR="00FB1B2B" w:rsidRDefault="00FB1B2B" w:rsidP="00C539F7">
      <w:pPr>
        <w:jc w:val="both"/>
      </w:pPr>
      <w:r>
        <w:t>The</w:t>
      </w:r>
      <w:r w:rsidRPr="00FB1B2B">
        <w:rPr>
          <w:sz w:val="18"/>
          <w:szCs w:val="18"/>
        </w:rPr>
        <w:t xml:space="preserve"> </w:t>
      </w:r>
      <w:r w:rsidRPr="00FB1B2B">
        <w:rPr>
          <w:rStyle w:val="HTMLCode"/>
          <w:rFonts w:eastAsiaTheme="majorEastAsia"/>
          <w:sz w:val="18"/>
          <w:szCs w:val="18"/>
        </w:rPr>
        <w:t>CoverStorageDeposit</w:t>
      </w:r>
      <w:r w:rsidRPr="00FB1B2B">
        <w:rPr>
          <w:sz w:val="18"/>
          <w:szCs w:val="18"/>
        </w:rPr>
        <w:t xml:space="preserve"> </w:t>
      </w:r>
      <w:r>
        <w:t>function in the IOTA DID framework is a type definition that represents a function responsible for covering the storage deposit required for a specific address.</w:t>
      </w:r>
    </w:p>
    <w:p w14:paraId="5EC64020" w14:textId="51CB8BC0" w:rsidR="008D251C" w:rsidRPr="008D251C" w:rsidRDefault="008D251C" w:rsidP="008D251C">
      <w:pPr>
        <w:shd w:val="clear" w:color="auto" w:fill="D9D9D9" w:themeFill="background1" w:themeFillShade="D9"/>
        <w:spacing w:after="0"/>
        <w:rPr>
          <w:b/>
          <w:bCs/>
        </w:rPr>
      </w:pPr>
      <w:r>
        <w:rPr>
          <w:b/>
          <w:bCs/>
        </w:rPr>
        <w:t>//INSIDE OF THE SCRIPT</w:t>
      </w:r>
    </w:p>
    <w:p w14:paraId="0B6C9B3E" w14:textId="57681992"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CoverStorageDeposit = (</w:t>
      </w:r>
    </w:p>
    <w:p w14:paraId="608C5816"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address: string,</w:t>
      </w:r>
    </w:p>
    <w:p w14:paraId="031C3789"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tokensRequired: bigint</w:t>
      </w:r>
    </w:p>
    <w:p w14:paraId="6C8B39B1" w14:textId="16A4FD8C" w:rsidR="00051A60" w:rsidRDefault="00051A60" w:rsidP="00051A60">
      <w:pPr>
        <w:rPr>
          <w:rFonts w:ascii="Courier New" w:hAnsi="Courier New" w:cs="Courier New"/>
          <w:sz w:val="18"/>
          <w:szCs w:val="18"/>
        </w:rPr>
      </w:pPr>
      <w:r w:rsidRPr="00FF750A">
        <w:rPr>
          <w:rFonts w:ascii="Courier New" w:hAnsi="Courier New" w:cs="Courier New"/>
          <w:sz w:val="18"/>
          <w:szCs w:val="18"/>
        </w:rPr>
        <w:t>) =&gt; Promise&lt;void&gt;;</w:t>
      </w:r>
    </w:p>
    <w:p w14:paraId="47609CE5" w14:textId="77777777" w:rsidR="00DC067B" w:rsidRPr="00DC067B" w:rsidRDefault="00DC067B" w:rsidP="00C539F7">
      <w:pPr>
        <w:jc w:val="both"/>
      </w:pPr>
      <w:r w:rsidRPr="00DC067B">
        <w:t xml:space="preserve">In this code snippet, we can see that </w:t>
      </w:r>
      <w:r w:rsidRPr="00DC067B">
        <w:rPr>
          <w:rFonts w:ascii="Courier New" w:hAnsi="Courier New" w:cs="Courier New"/>
          <w:sz w:val="18"/>
          <w:szCs w:val="18"/>
        </w:rPr>
        <w:t>CoverStorageDeposit</w:t>
      </w:r>
      <w:r w:rsidRPr="00DC067B">
        <w:t xml:space="preserve"> is defined as a type. It represents a function that takes two parameters: address and </w:t>
      </w:r>
      <w:r w:rsidRPr="00DC067B">
        <w:rPr>
          <w:rFonts w:ascii="Courier New" w:hAnsi="Courier New" w:cs="Courier New"/>
          <w:sz w:val="18"/>
          <w:szCs w:val="18"/>
        </w:rPr>
        <w:t>tokensRequired</w:t>
      </w:r>
      <w:r w:rsidRPr="00DC067B">
        <w:t>.</w:t>
      </w:r>
    </w:p>
    <w:p w14:paraId="606FCB7D" w14:textId="77777777" w:rsidR="00DC067B" w:rsidRPr="00DC067B" w:rsidRDefault="00DC067B" w:rsidP="00C539F7">
      <w:pPr>
        <w:jc w:val="both"/>
      </w:pPr>
      <w:r w:rsidRPr="00DC067B">
        <w:t xml:space="preserve">The </w:t>
      </w:r>
      <w:r w:rsidRPr="00DC067B">
        <w:rPr>
          <w:rFonts w:ascii="Courier New" w:hAnsi="Courier New" w:cs="Courier New"/>
          <w:sz w:val="18"/>
          <w:szCs w:val="18"/>
        </w:rPr>
        <w:t>address</w:t>
      </w:r>
      <w:r w:rsidRPr="00DC067B">
        <w:t xml:space="preserve"> parameter is of type </w:t>
      </w:r>
      <w:r w:rsidRPr="00DC067B">
        <w:rPr>
          <w:rFonts w:ascii="Courier New" w:hAnsi="Courier New" w:cs="Courier New"/>
          <w:sz w:val="18"/>
          <w:szCs w:val="18"/>
        </w:rPr>
        <w:t>string</w:t>
      </w:r>
      <w:r w:rsidRPr="00DC067B">
        <w:t xml:space="preserve"> and represents the address for which the storage deposit needs to be covered.</w:t>
      </w:r>
    </w:p>
    <w:p w14:paraId="3BDE737F" w14:textId="77777777" w:rsidR="00DC067B" w:rsidRPr="00DC067B" w:rsidRDefault="00DC067B" w:rsidP="00C539F7">
      <w:pPr>
        <w:jc w:val="both"/>
      </w:pPr>
      <w:r w:rsidRPr="00DC067B">
        <w:t xml:space="preserve">The </w:t>
      </w:r>
      <w:r w:rsidRPr="00DC067B">
        <w:rPr>
          <w:rFonts w:ascii="Courier New" w:hAnsi="Courier New" w:cs="Courier New"/>
          <w:sz w:val="18"/>
          <w:szCs w:val="18"/>
        </w:rPr>
        <w:t>tokensRequired</w:t>
      </w:r>
      <w:r w:rsidRPr="00DC067B">
        <w:t xml:space="preserve"> parameter is of type </w:t>
      </w:r>
      <w:r w:rsidRPr="00DC067B">
        <w:rPr>
          <w:rFonts w:ascii="Courier New" w:hAnsi="Courier New" w:cs="Courier New"/>
          <w:sz w:val="18"/>
          <w:szCs w:val="18"/>
        </w:rPr>
        <w:t>bigint</w:t>
      </w:r>
      <w:r w:rsidRPr="00DC067B">
        <w:t xml:space="preserve"> and represents the number of tokens required to cover the storage deposit.</w:t>
      </w:r>
    </w:p>
    <w:p w14:paraId="66AAF203" w14:textId="61E6D5AD" w:rsidR="007E710F" w:rsidRPr="008D251C" w:rsidRDefault="00DC067B" w:rsidP="008D251C">
      <w:pPr>
        <w:jc w:val="both"/>
      </w:pPr>
      <w:r w:rsidRPr="00DC067B">
        <w:t xml:space="preserve">The function returns a </w:t>
      </w:r>
      <w:r w:rsidRPr="00DC067B">
        <w:rPr>
          <w:rFonts w:ascii="Courier New" w:hAnsi="Courier New" w:cs="Courier New"/>
          <w:sz w:val="18"/>
          <w:szCs w:val="18"/>
        </w:rPr>
        <w:t>Promise&lt;void&gt;</w:t>
      </w:r>
      <w:r w:rsidRPr="00DC067B">
        <w:t>, indicating that it is an asynchronous function that does not return any value.</w:t>
      </w:r>
    </w:p>
    <w:p w14:paraId="26424DFB" w14:textId="6630FF20" w:rsidR="00424F5B" w:rsidRPr="00FF750A" w:rsidRDefault="00952332" w:rsidP="00051A60">
      <w:pPr>
        <w:rPr>
          <w:rFonts w:ascii="Courier New" w:hAnsi="Courier New" w:cs="Courier New"/>
          <w:sz w:val="18"/>
          <w:szCs w:val="18"/>
        </w:rPr>
      </w:pPr>
      <w:r>
        <w:rPr>
          <w:noProof/>
        </w:rPr>
        <w:drawing>
          <wp:inline distT="0" distB="0" distL="0" distR="0" wp14:anchorId="00B853EF" wp14:editId="6DE91B72">
            <wp:extent cx="5731510" cy="640715"/>
            <wp:effectExtent l="0" t="0" r="2540" b="6985"/>
            <wp:docPr id="66854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6957" name=""/>
                    <pic:cNvPicPr/>
                  </pic:nvPicPr>
                  <pic:blipFill>
                    <a:blip r:embed="rId16"/>
                    <a:stretch>
                      <a:fillRect/>
                    </a:stretch>
                  </pic:blipFill>
                  <pic:spPr>
                    <a:xfrm>
                      <a:off x="0" y="0"/>
                      <a:ext cx="5731510" cy="640715"/>
                    </a:xfrm>
                    <a:prstGeom prst="rect">
                      <a:avLst/>
                    </a:prstGeom>
                  </pic:spPr>
                </pic:pic>
              </a:graphicData>
            </a:graphic>
          </wp:inline>
        </w:drawing>
      </w:r>
    </w:p>
    <w:p w14:paraId="34311A9D" w14:textId="5428CEBE" w:rsidR="00051A60" w:rsidRPr="004D215B" w:rsidRDefault="00FF750A" w:rsidP="00051A60">
      <w:pPr>
        <w:rPr>
          <w:color w:val="FF0000"/>
        </w:rPr>
      </w:pPr>
      <w:r w:rsidRPr="004B5FBA">
        <w:rPr>
          <w:b/>
          <w:bCs/>
        </w:rPr>
        <w:t>~~~~~</w:t>
      </w:r>
      <w:r>
        <w:rPr>
          <w:b/>
          <w:bCs/>
        </w:rPr>
        <w:t>~~~~~~~~~~~~~~~~~~~~~~~~~~~~~~~~~~~~~~~~~~~~~~~~~~~~~~~~~~~~~~~~~~~~~~~~~~~~</w:t>
      </w:r>
      <w:r w:rsidRPr="004B5FBA">
        <w:rPr>
          <w:b/>
          <w:bCs/>
        </w:rPr>
        <w:t>~</w:t>
      </w:r>
    </w:p>
    <w:p w14:paraId="6FA64B05" w14:textId="6A1A259A" w:rsidR="008D251C" w:rsidRPr="008D251C" w:rsidRDefault="008D251C" w:rsidP="008D251C">
      <w:pPr>
        <w:shd w:val="clear" w:color="auto" w:fill="D9D9D9" w:themeFill="background1" w:themeFillShade="D9"/>
        <w:spacing w:after="0"/>
        <w:rPr>
          <w:b/>
          <w:bCs/>
        </w:rPr>
      </w:pPr>
      <w:r>
        <w:rPr>
          <w:b/>
          <w:bCs/>
        </w:rPr>
        <w:t>//INSIDE OF THE SCRIPT</w:t>
      </w:r>
    </w:p>
    <w:p w14:paraId="5AD6C563" w14:textId="6FA031E0"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IdentityWalletOptions = {</w:t>
      </w:r>
    </w:p>
    <w:p w14:paraId="7C5F4452"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client?: Client;</w:t>
      </w:r>
    </w:p>
    <w:p w14:paraId="6DCD0A6D" w14:textId="77777777" w:rsidR="00051A60" w:rsidRDefault="00051A60" w:rsidP="00051A60">
      <w:pPr>
        <w:rPr>
          <w:rFonts w:ascii="Courier New" w:hAnsi="Courier New" w:cs="Courier New"/>
          <w:sz w:val="18"/>
          <w:szCs w:val="18"/>
        </w:rPr>
      </w:pPr>
      <w:r w:rsidRPr="00FF750A">
        <w:rPr>
          <w:rFonts w:ascii="Courier New" w:hAnsi="Courier New" w:cs="Courier New"/>
          <w:sz w:val="18"/>
          <w:szCs w:val="18"/>
        </w:rPr>
        <w:t>};</w:t>
      </w:r>
    </w:p>
    <w:p w14:paraId="15FD1FA2" w14:textId="77777777" w:rsidR="00C539F7" w:rsidRDefault="00C539F7" w:rsidP="007A3422">
      <w:r>
        <w:t xml:space="preserve">The </w:t>
      </w:r>
      <w:r w:rsidRPr="007A3422">
        <w:rPr>
          <w:rFonts w:ascii="Courier New" w:hAnsi="Courier New" w:cs="Courier New"/>
          <w:sz w:val="18"/>
          <w:szCs w:val="18"/>
        </w:rPr>
        <w:t>IdentityWalletOptions</w:t>
      </w:r>
      <w:r>
        <w:t xml:space="preserve"> type in the IOTA DID framework is used to define the options that can be passed when creating an identity wallet. In the provided code snippet, the </w:t>
      </w:r>
      <w:r w:rsidRPr="007A3422">
        <w:rPr>
          <w:rFonts w:ascii="Courier New" w:hAnsi="Courier New" w:cs="Courier New"/>
          <w:sz w:val="18"/>
          <w:szCs w:val="18"/>
        </w:rPr>
        <w:t>IdentityWalletOptions</w:t>
      </w:r>
      <w:r>
        <w:t xml:space="preserve"> type is being used to define an object with an optional property </w:t>
      </w:r>
      <w:r w:rsidRPr="007A3422">
        <w:rPr>
          <w:rFonts w:ascii="Courier New" w:hAnsi="Courier New" w:cs="Courier New"/>
          <w:sz w:val="18"/>
          <w:szCs w:val="18"/>
        </w:rPr>
        <w:t>client</w:t>
      </w:r>
      <w:r>
        <w:t xml:space="preserve"> of type </w:t>
      </w:r>
      <w:r w:rsidRPr="007A3422">
        <w:rPr>
          <w:rFonts w:ascii="Courier New" w:hAnsi="Courier New" w:cs="Courier New"/>
          <w:sz w:val="18"/>
          <w:szCs w:val="18"/>
        </w:rPr>
        <w:t>Client</w:t>
      </w:r>
      <w:r>
        <w:t>.</w:t>
      </w:r>
    </w:p>
    <w:p w14:paraId="0231831D" w14:textId="4F1231AF" w:rsidR="00C42148" w:rsidRPr="007A3422" w:rsidRDefault="00C539F7" w:rsidP="00051A60">
      <w:r>
        <w:lastRenderedPageBreak/>
        <w:t xml:space="preserve">The </w:t>
      </w:r>
      <w:r w:rsidRPr="007A3422">
        <w:rPr>
          <w:rFonts w:ascii="Courier New" w:hAnsi="Courier New" w:cs="Courier New"/>
          <w:sz w:val="18"/>
          <w:szCs w:val="18"/>
        </w:rPr>
        <w:t>client</w:t>
      </w:r>
      <w:r>
        <w:t xml:space="preserve"> property is used to specify the IOTA client that will be used by the identity wallet. The </w:t>
      </w:r>
      <w:r w:rsidRPr="007A3422">
        <w:rPr>
          <w:rFonts w:ascii="Courier New" w:hAnsi="Courier New" w:cs="Courier New"/>
          <w:sz w:val="18"/>
          <w:szCs w:val="18"/>
        </w:rPr>
        <w:t>Client</w:t>
      </w:r>
      <w:r>
        <w:t xml:space="preserve"> type represents the IOTA client and is typically used to interact with the IOTA Tangle, which is the underlying distributed ledger technology used by IOTA.</w:t>
      </w:r>
    </w:p>
    <w:p w14:paraId="6614B478" w14:textId="01D6D1DB" w:rsidR="00424F5B" w:rsidRPr="00FF750A" w:rsidRDefault="00C42148" w:rsidP="00051A60">
      <w:pPr>
        <w:rPr>
          <w:rFonts w:ascii="Courier New" w:hAnsi="Courier New" w:cs="Courier New"/>
          <w:sz w:val="18"/>
          <w:szCs w:val="18"/>
        </w:rPr>
      </w:pPr>
      <w:r>
        <w:rPr>
          <w:noProof/>
        </w:rPr>
        <w:drawing>
          <wp:inline distT="0" distB="0" distL="0" distR="0" wp14:anchorId="293D7063" wp14:editId="65DC139D">
            <wp:extent cx="5731510" cy="489585"/>
            <wp:effectExtent l="0" t="0" r="2540" b="5715"/>
            <wp:docPr id="14063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13133" name=""/>
                    <pic:cNvPicPr/>
                  </pic:nvPicPr>
                  <pic:blipFill>
                    <a:blip r:embed="rId17"/>
                    <a:stretch>
                      <a:fillRect/>
                    </a:stretch>
                  </pic:blipFill>
                  <pic:spPr>
                    <a:xfrm>
                      <a:off x="0" y="0"/>
                      <a:ext cx="5731510" cy="489585"/>
                    </a:xfrm>
                    <a:prstGeom prst="rect">
                      <a:avLst/>
                    </a:prstGeom>
                  </pic:spPr>
                </pic:pic>
              </a:graphicData>
            </a:graphic>
          </wp:inline>
        </w:drawing>
      </w:r>
    </w:p>
    <w:p w14:paraId="4A7D5090" w14:textId="77777777" w:rsidR="00FF750A" w:rsidRPr="004D215B" w:rsidRDefault="00FF750A" w:rsidP="00FF750A">
      <w:pPr>
        <w:rPr>
          <w:color w:val="FF0000"/>
        </w:rPr>
      </w:pPr>
      <w:r w:rsidRPr="004B5FBA">
        <w:rPr>
          <w:b/>
          <w:bCs/>
        </w:rPr>
        <w:t>~~~~~</w:t>
      </w:r>
      <w:r>
        <w:rPr>
          <w:b/>
          <w:bCs/>
        </w:rPr>
        <w:t>~~~~~~~~~~~~~~~~~~~~~~~~~~~~~~~~~~~~~~~~~~~~~~~~~~~~~~~~~~~~~~~~~~~~~~~~~~~~</w:t>
      </w:r>
      <w:r w:rsidRPr="004B5FBA">
        <w:rPr>
          <w:b/>
          <w:bCs/>
        </w:rPr>
        <w:t>~</w:t>
      </w:r>
    </w:p>
    <w:p w14:paraId="0499E70C" w14:textId="7EAD58EC" w:rsidR="008D251C" w:rsidRPr="008D251C" w:rsidRDefault="008D251C" w:rsidP="008D251C">
      <w:pPr>
        <w:shd w:val="clear" w:color="auto" w:fill="D9D9D9" w:themeFill="background1" w:themeFillShade="D9"/>
        <w:spacing w:after="0"/>
        <w:rPr>
          <w:b/>
          <w:bCs/>
        </w:rPr>
      </w:pPr>
      <w:r>
        <w:rPr>
          <w:b/>
          <w:bCs/>
        </w:rPr>
        <w:t>//INSIDE OF THE SCRIPT</w:t>
      </w:r>
    </w:p>
    <w:p w14:paraId="5B7A0919" w14:textId="082167DB"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export type VerifierOptions = {</w:t>
      </w:r>
    </w:p>
    <w:p w14:paraId="73BBED0E" w14:textId="77777777"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 xml:space="preserve">  client?: Client;</w:t>
      </w:r>
    </w:p>
    <w:p w14:paraId="0B821E49" w14:textId="77777777" w:rsidR="00051A60" w:rsidRDefault="00051A60" w:rsidP="00051A60">
      <w:pPr>
        <w:rPr>
          <w:rFonts w:ascii="Courier New" w:hAnsi="Courier New" w:cs="Courier New"/>
          <w:sz w:val="18"/>
          <w:szCs w:val="18"/>
        </w:rPr>
      </w:pPr>
      <w:r w:rsidRPr="00424F5B">
        <w:rPr>
          <w:rFonts w:ascii="Courier New" w:hAnsi="Courier New" w:cs="Courier New"/>
          <w:sz w:val="18"/>
          <w:szCs w:val="18"/>
        </w:rPr>
        <w:t>};</w:t>
      </w:r>
    </w:p>
    <w:p w14:paraId="46CBCFF4" w14:textId="77777777" w:rsidR="00045DFA" w:rsidRDefault="00045DFA" w:rsidP="00045DFA">
      <w:pPr>
        <w:jc w:val="both"/>
      </w:pPr>
      <w:r>
        <w:t xml:space="preserve">The </w:t>
      </w:r>
      <w:r w:rsidRPr="00045DFA">
        <w:rPr>
          <w:rFonts w:ascii="Courier New" w:hAnsi="Courier New" w:cs="Courier New"/>
          <w:sz w:val="18"/>
          <w:szCs w:val="18"/>
        </w:rPr>
        <w:t>VerifierOptions</w:t>
      </w:r>
      <w:r>
        <w:t xml:space="preserve"> type in the IOTA DID framework is used to specify the options for a verifier. It is defined as an object with an optional </w:t>
      </w:r>
      <w:r w:rsidRPr="00045DFA">
        <w:rPr>
          <w:rFonts w:ascii="Courier New" w:hAnsi="Courier New" w:cs="Courier New"/>
          <w:sz w:val="18"/>
          <w:szCs w:val="18"/>
        </w:rPr>
        <w:t>client</w:t>
      </w:r>
      <w:r>
        <w:t xml:space="preserve"> property of type </w:t>
      </w:r>
      <w:r w:rsidRPr="00045DFA">
        <w:rPr>
          <w:rFonts w:ascii="Courier New" w:hAnsi="Courier New" w:cs="Courier New"/>
          <w:sz w:val="18"/>
          <w:szCs w:val="18"/>
        </w:rPr>
        <w:t>Client</w:t>
      </w:r>
      <w:r>
        <w:t>.</w:t>
      </w:r>
    </w:p>
    <w:p w14:paraId="066740ED" w14:textId="740CFB13" w:rsidR="00045DFA" w:rsidRPr="00045DFA" w:rsidRDefault="00045DFA" w:rsidP="00045DFA">
      <w:pPr>
        <w:jc w:val="both"/>
      </w:pPr>
      <w:r>
        <w:t xml:space="preserve">The </w:t>
      </w:r>
      <w:r w:rsidRPr="00045DFA">
        <w:rPr>
          <w:rFonts w:ascii="Courier New" w:hAnsi="Courier New" w:cs="Courier New"/>
          <w:sz w:val="18"/>
          <w:szCs w:val="18"/>
        </w:rPr>
        <w:t>client</w:t>
      </w:r>
      <w:r>
        <w:t xml:space="preserve"> property allows you to specify a custom IOTA client to be used by the verifier. The IOTA client is responsible for interacting with the IOTA Tangle, which is the distributed ledger used by the IOTA network. By providing a custom client, you have the flexibility to use a different implementation or configuration for interacting with the Tangle.</w:t>
      </w:r>
    </w:p>
    <w:p w14:paraId="1ECA023D" w14:textId="3A12284F" w:rsidR="005D78FD" w:rsidRPr="00424F5B" w:rsidRDefault="00C42148" w:rsidP="00051A60">
      <w:pPr>
        <w:rPr>
          <w:rFonts w:ascii="Courier New" w:hAnsi="Courier New" w:cs="Courier New"/>
          <w:sz w:val="18"/>
          <w:szCs w:val="18"/>
        </w:rPr>
      </w:pPr>
      <w:r>
        <w:rPr>
          <w:noProof/>
        </w:rPr>
        <w:drawing>
          <wp:inline distT="0" distB="0" distL="0" distR="0" wp14:anchorId="65A12308" wp14:editId="13827B07">
            <wp:extent cx="5731510" cy="450850"/>
            <wp:effectExtent l="0" t="0" r="2540" b="6350"/>
            <wp:docPr id="27228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80054" name=""/>
                    <pic:cNvPicPr/>
                  </pic:nvPicPr>
                  <pic:blipFill>
                    <a:blip r:embed="rId18"/>
                    <a:stretch>
                      <a:fillRect/>
                    </a:stretch>
                  </pic:blipFill>
                  <pic:spPr>
                    <a:xfrm>
                      <a:off x="0" y="0"/>
                      <a:ext cx="5731510" cy="450850"/>
                    </a:xfrm>
                    <a:prstGeom prst="rect">
                      <a:avLst/>
                    </a:prstGeom>
                  </pic:spPr>
                </pic:pic>
              </a:graphicData>
            </a:graphic>
          </wp:inline>
        </w:drawing>
      </w:r>
    </w:p>
    <w:p w14:paraId="71E150FC" w14:textId="1C40FD99" w:rsidR="000B0E1D" w:rsidRPr="00D8427B" w:rsidRDefault="00D313BA" w:rsidP="00D8427B">
      <w:pPr>
        <w:rPr>
          <w:color w:val="FF0000"/>
        </w:rPr>
      </w:pPr>
      <w:r w:rsidRPr="004B5FBA">
        <w:rPr>
          <w:b/>
          <w:bCs/>
        </w:rPr>
        <w:t>~~~~~</w:t>
      </w:r>
      <w:r>
        <w:rPr>
          <w:b/>
          <w:bCs/>
        </w:rPr>
        <w:t>~~~~~~~~~~~~~~~~~~~~~~~~~~~~~~~~~~~~~~~~~~~~~~~~~~~~~~~~~~~~~~~~~~~~~~~~~~~~</w:t>
      </w:r>
      <w:r w:rsidRPr="004B5FBA">
        <w:rPr>
          <w:b/>
          <w:bCs/>
        </w:rPr>
        <w:t>~</w:t>
      </w:r>
    </w:p>
    <w:sectPr w:rsidR="000B0E1D" w:rsidRPr="00D8427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04AA" w14:textId="77777777" w:rsidR="0001654D" w:rsidRPr="00DE097D" w:rsidRDefault="0001654D" w:rsidP="0001654D">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1654D"/>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0CC1"/>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8427B"/>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35A7"/>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28D2"/>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9</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483</cp:revision>
  <dcterms:created xsi:type="dcterms:W3CDTF">2023-12-09T08:35:00Z</dcterms:created>
  <dcterms:modified xsi:type="dcterms:W3CDTF">2024-01-03T01:43:00Z</dcterms:modified>
</cp:coreProperties>
</file>