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School Bullying Analysis – KPI &amp; Business Rules Reference</w:t>
      </w:r>
    </w:p>
    <w:p>
      <w:r>
        <w:t>Version: July 2026</w:t>
        <w:br/>
        <w:br/>
        <w:t>This document is the master reference for all KPIs, calculated fields, thresholds, rankings and recommendation logic used throughout the SQL views and Tableau dashboards.</w:t>
      </w:r>
    </w:p>
    <w:p>
      <w:pPr>
        <w:pStyle w:val="Heading2"/>
      </w:pPr>
      <w:r>
        <w:t>Core KPIs</w:t>
      </w:r>
    </w:p>
    <w:p>
      <w:r>
        <w:t>• Total Main Allegations: Sum of Sex, Race, Sexual Orientation, Disability and Religion allegations.</w:t>
      </w:r>
    </w:p>
    <w:p>
      <w:r>
        <w:t>• Students Reported as Affected: Sum of affected students reported by schools.</w:t>
      </w:r>
    </w:p>
    <w:p>
      <w:r>
        <w:t>• Students Disciplined: Sum of disciplinary actions reported.</w:t>
      </w:r>
    </w:p>
    <w:p>
      <w:r>
        <w:t>• Schools With Allegations: Schools reporting at least one allegation.</w:t>
      </w:r>
    </w:p>
    <w:p>
      <w:r>
        <w:t>• Normalized Reporting Rate: Total Main Allegations ÷ Number of School Records (primary state comparison metric).</w:t>
      </w:r>
    </w:p>
    <w:p>
      <w:r>
        <w:t>• Discipline-to-Allegation Ratio: Students Disciplined ÷ Total Main Allegations (context indicator only).</w:t>
      </w:r>
    </w:p>
    <w:p>
      <w:r>
        <w:t>• Category Allegations: Total allegations for a protected category.</w:t>
      </w:r>
    </w:p>
    <w:p>
      <w:r>
        <w:t>• Category Rank: Ranks the five protected categories within each state.</w:t>
      </w:r>
    </w:p>
    <w:p>
      <w:pPr>
        <w:pStyle w:val="Heading2"/>
      </w:pPr>
      <w:r>
        <w:t>Executive Classifications</w:t>
      </w:r>
    </w:p>
    <w:p>
      <w:r>
        <w:t>• Priority Level: High Priority / Medium Priority / Routine Monitoring.</w:t>
      </w:r>
    </w:p>
    <w:p>
      <w:r>
        <w:t>• State Rank: Dense Rank using Normalized Reporting Rate.</w:t>
      </w:r>
    </w:p>
    <w:p>
      <w:r>
        <w:t>• National Reporting Tier: Top 5 = National Hotspot; Top 10 = High National Concern; Top 20 = Elevated Reporting; Remaining = Maintain Monitoring.</w:t>
      </w:r>
    </w:p>
    <w:p>
      <w:r>
        <w:t>• Issue Rank Labels: 🥇 Primary, 🥈 Secondary, 🥉 Third.</w:t>
      </w:r>
    </w:p>
    <w:p>
      <w:pPr>
        <w:pStyle w:val="Heading2"/>
      </w:pPr>
      <w:r>
        <w:t>Recommendation Engine Rules</w:t>
      </w:r>
    </w:p>
    <w:p>
      <w:r>
        <w:t>• Top 5 nationally → Immediate statewide attention.</w:t>
      </w:r>
    </w:p>
    <w:p>
      <w:r>
        <w:t>• Top 10 nationally → High national concern.</w:t>
      </w:r>
    </w:p>
    <w:p>
      <w:r>
        <w:t>• Top 20 nationally → Targeted monitoring.</w:t>
      </w:r>
    </w:p>
    <w:p>
      <w:r>
        <w:t>• Discipline-to-Allegation Ratio &lt; 0.60 → Review investigation consistency and disciplinary practices.</w:t>
      </w:r>
    </w:p>
    <w:p>
      <w:r>
        <w:t>• Schools With Allegations &gt; 3,000 → Consider statewide prevention campaign and district review.</w:t>
      </w:r>
    </w:p>
    <w:p>
      <w:r>
        <w:t>• Sex → Prevention &amp; reporting channels.</w:t>
      </w:r>
    </w:p>
    <w:p>
      <w:r>
        <w:t>• Race → Anti-bias &amp; equity review.</w:t>
      </w:r>
    </w:p>
    <w:p>
      <w:r>
        <w:t>• Sexual Orientation → LGBTQ+ support &amp; inclusive climate.</w:t>
      </w:r>
    </w:p>
    <w:p>
      <w:r>
        <w:t>• Disability → IDEA / Section 504 safeguards.</w:t>
      </w:r>
    </w:p>
    <w:p>
      <w:r>
        <w:t>• Religion → Inclusion initiatives &amp; reporting validation.</w:t>
      </w:r>
    </w:p>
    <w:p>
      <w:pPr>
        <w:pStyle w:val="Heading2"/>
      </w:pPr>
      <w:r>
        <w:t>Tableau Fields Added</w:t>
      </w:r>
    </w:p>
    <w:p>
      <w:r>
        <w:t>• state_rank</w:t>
      </w:r>
    </w:p>
    <w:p>
      <w:r>
        <w:t>• national_reporting_tier</w:t>
      </w:r>
    </w:p>
    <w:p>
      <w:r>
        <w:t>• overall_assessment</w:t>
      </w:r>
    </w:p>
    <w:p>
      <w:r>
        <w:t>• category_action_item</w:t>
      </w:r>
    </w:p>
    <w:p>
      <w:r>
        <w:t>• category_action_summary</w:t>
      </w:r>
    </w:p>
    <w:p>
      <w:r>
        <w:t>• action_matrix_text</w:t>
      </w:r>
    </w:p>
    <w:p>
      <w:r>
        <w:t>• state_priority_summary</w:t>
      </w:r>
    </w:p>
    <w:p>
      <w:r>
        <w:t>• state_focus_label</w:t>
      </w:r>
    </w:p>
    <w:p>
      <w:r>
        <w:t>• state_filter_value</w:t>
      </w:r>
    </w:p>
    <w:p>
      <w:pPr>
        <w:pStyle w:val="Heading2"/>
      </w:pPr>
      <w:r>
        <w:t>Sorting Logic</w:t>
      </w:r>
    </w:p>
    <w:p>
      <w:r>
        <w:t>• Highest Reporting Rate → Normalized Reporting Rate</w:t>
        <w:br/>
        <w:t>• Highest Total Impact → Total Main Allegations</w:t>
        <w:br/>
        <w:t>• Controlled through the 'State Ranking' Tableau parameter.</w:t>
      </w:r>
    </w:p>
    <w:p>
      <w:pPr>
        <w:pStyle w:val="Heading2"/>
      </w:pPr>
      <w:r>
        <w:t>Interpretation Notes</w:t>
      </w:r>
    </w:p>
    <w:p>
      <w:r>
        <w:t>• Administrative reporting data only.</w:t>
      </w:r>
    </w:p>
    <w:p>
      <w:r>
        <w:t>• Higher reporting does not automatically indicate poorer school climate.</w:t>
      </w:r>
    </w:p>
    <w:p>
      <w:r>
        <w:t>• Correlation does not imply causation.</w:t>
      </w:r>
    </w:p>
    <w:p>
      <w:r>
        <w:t>• Use normalized metrics alongside raw totals.</w:t>
      </w:r>
    </w:p>
    <w:p>
      <w:r>
        <w:t>• Recommendation engine supports decisions but does not prescribe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