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Harmony Economy</w:t>
      </w:r>
    </w:p>
    <w:p>
      <w:pPr>
        <w:pStyle w:val="BodyText"/>
      </w:pPr>
      <w:r>
        <w:t>The Harmony Economy represents an advanced economic philosophy aiming to balance short-term replication strategies of the Cushion Economy (immediacy, comfort, convenience) and the Reflective Economy’s intentional and purposeful innovation. It promotes holistic sustainability, transparency, and adaptive innovation, guided by the Adaptive Economy Index (AEI).</w:t>
      </w:r>
    </w:p>
    <w:p>
      <w:pPr>
        <w:pStyle w:val="Heading1"/>
      </w:pPr>
      <w:r>
        <w:t>Adaptive Economy Index (AEI) Formula:</w:t>
      </w:r>
    </w:p>
    <w:p>
      <w:pPr>
        <w:pStyle w:val="BodyText"/>
      </w:pPr>
      <w:r>
        <w:t>AEI = ((Innovation Coefficient (I₍c₎) × Purpose Index (P₍i₎) × Timeframe Vision (T₍v₎)) × Adaptability Coefficient (A₍t₎)) / (Replication Coefficient (R₍c₎) × Performance Index (P₍r₎) × Timescale Short-term (T₍s₎))</w:t>
      </w:r>
    </w:p>
    <w:p>
      <w:pPr>
        <w:pStyle w:val="Heading1"/>
      </w:pPr>
      <w:r>
        <w:t>Definitions of Key Terms:</w:t>
      </w:r>
    </w:p>
    <w:p>
      <w:r>
        <w:rPr>
          <w:b/>
        </w:rPr>
        <w:t>Innovation Coefficient (I₍c₎):</w:t>
      </w:r>
      <w:r>
        <w:t xml:space="preserve"> Measures originality, novelty, and transformative capacity (scale 1–10).</w:t>
      </w:r>
    </w:p>
    <w:p>
      <w:r>
        <w:rPr>
          <w:b/>
        </w:rPr>
        <w:t>Purpose Index (P₍i₎):</w:t>
      </w:r>
      <w:r>
        <w:t xml:space="preserve"> Evaluates intentionality, depth, and long-term vision (scale 1–10).</w:t>
      </w:r>
    </w:p>
    <w:p>
      <w:r>
        <w:rPr>
          <w:b/>
        </w:rPr>
        <w:t>Timeframe Vision (T₍v₎):</w:t>
      </w:r>
      <w:r>
        <w:t xml:space="preserve"> Projected years of meaningful innovation impact.</w:t>
      </w:r>
    </w:p>
    <w:p>
      <w:r>
        <w:rPr>
          <w:b/>
        </w:rPr>
        <w:t>Adaptability Coefficient (A₍t₎):</w:t>
      </w:r>
      <w:r>
        <w:t xml:space="preserve"> Assesses responsiveness and alignment with societal trends and emotional states (scale 1–10).</w:t>
      </w:r>
    </w:p>
    <w:p>
      <w:r>
        <w:rPr>
          <w:b/>
        </w:rPr>
        <w:t>Replication Coefficient (R₍c₎):</w:t>
      </w:r>
      <w:r>
        <w:t xml:space="preserve"> Degree to which strategies rely on short-term replication (scale 1–10).</w:t>
      </w:r>
    </w:p>
    <w:p>
      <w:r>
        <w:rPr>
          <w:b/>
        </w:rPr>
        <w:t>Performance Index (P₍r₎):</w:t>
      </w:r>
      <w:r>
        <w:t xml:space="preserve"> Priority assigned to immediate, short-term outcomes (scale 1–10).</w:t>
      </w:r>
    </w:p>
    <w:p>
      <w:r>
        <w:rPr>
          <w:b/>
        </w:rPr>
        <w:t>Timescale Short-term (T₍s₎):</w:t>
      </w:r>
      <w:r>
        <w:t xml:space="preserve"> Realistic horizon for replication outcomes (months or cycles).</w:t>
      </w:r>
    </w:p>
    <w:p>
      <w:pPr>
        <w:pStyle w:val="Heading1"/>
      </w:pPr>
      <w:r>
        <w:t>Economic Models:</w:t>
      </w:r>
    </w:p>
    <w:p>
      <w:r>
        <w:rPr>
          <w:b/>
        </w:rPr>
        <w:t>Cushion Economy:</w:t>
      </w:r>
      <w:r>
        <w:t xml:space="preserve"> An economy driven by immediate gratification, comfort, convenience, and luxury, emphasizing short-term outcomes.</w:t>
      </w:r>
    </w:p>
    <w:p>
      <w:r>
        <w:rPr>
          <w:b/>
        </w:rPr>
        <w:t>Reflective Economy:</w:t>
      </w:r>
      <w:r>
        <w:t xml:space="preserve"> An economy prioritizing purposeful, intentional innovation, ethical alignment, and sustainable practices for long-term outcomes.</w:t>
      </w:r>
    </w:p>
    <w:p>
      <w:r>
        <w:rPr>
          <w:b/>
        </w:rPr>
        <w:t>Harmony Economy:</w:t>
      </w:r>
      <w:r>
        <w:t xml:space="preserve"> An integrated economy combining adaptive innovation, conscious replication, holistic sustainability, transparency, and systemic empathy.</w:t>
      </w:r>
    </w:p>
    <w:p>
      <w:pPr>
        <w:pStyle w:val="Heading1"/>
      </w:pPr>
      <w:r>
        <w:t>Hypothesized Societal Outcomes:</w:t>
      </w:r>
    </w:p>
    <w:p>
      <w:pPr>
        <w:pStyle w:val="BodyText"/>
      </w:pPr>
      <w:r>
        <w:t>The Harmony Economy aims to foster meaningful engagement, ethical consumption, balanced growth, emotional well-being, personal fulfillment, systemic empathy, transparency, adaptability, and holistic sustainability. It is envisioned as a model that harmonizes societal and economic aspirations, promoting collective prosperity and individual well-being.</w:t>
      </w:r>
    </w:p>
    <w:p>
      <w:pPr>
        <w:pStyle w:val="Heading1"/>
      </w:pPr>
      <w:r>
        <w:t>Strategic Approach:</w:t>
      </w:r>
    </w:p>
    <w:p>
      <w:pPr>
        <w:pStyle w:val="BodyText"/>
      </w:pPr>
      <w:r>
        <w:t>Define: Clearly outline core principles and desired outcomes.</w:t>
      </w:r>
    </w:p>
    <w:p>
      <w:pPr>
        <w:pStyle w:val="BodyText"/>
      </w:pPr>
      <w:r>
        <w:t>Explain: Articulate how these principles function practically.</w:t>
      </w:r>
    </w:p>
    <w:p>
      <w:pPr>
        <w:pStyle w:val="BodyText"/>
      </w:pPr>
      <w:r>
        <w:t>Prove: Provide evidence-based support for proposed benefits.</w:t>
      </w:r>
    </w:p>
    <w:p>
      <w:pPr>
        <w:pStyle w:val="BodyText"/>
      </w:pPr>
      <w:r>
        <w:t>Differentiate: Highlight distinct advantages over traditional models.</w:t>
      </w:r>
    </w:p>
    <w:p>
      <w:pPr>
        <w:pStyle w:val="BodyText"/>
      </w:pPr>
      <w:r>
        <w:t>Anticipate: Proactively address potential questions or concerns.</w:t>
      </w:r>
    </w:p>
    <w:p>
      <w:pPr>
        <w:pStyle w:val="BodyText"/>
      </w:pPr>
      <w:r>
        <w:t>Roadmap: Offer a clear, actionable path for adoption and scalability.</w:t>
      </w:r>
    </w:p>
    <w:p>
      <w:r>
        <w:br w:type="page"/>
      </w:r>
    </w:p>
    <w:p>
      <w:pPr>
        <w:pStyle w:val="Title"/>
      </w:pPr>
      <w:r>
        <w:t>Detailed Examination of Harmony Economy</w:t>
      </w:r>
    </w:p>
    <w:p>
      <w:pPr>
        <w:pStyle w:val="Heading1"/>
      </w:pPr>
      <w:r>
        <w:t>Historical Context and Emergence</w:t>
      </w:r>
    </w:p>
    <w:p>
      <w:pPr>
        <w:pStyle w:val="BodyText"/>
      </w:pPr>
      <w:r>
        <w:t>The concept of the Harmony Economy emerges from a recognition of the inadequacies in traditional economic systems, notably the Cushion Economy and the Reflective Economy. Historically, economies have fluctuated between short-term, gratification-driven models and purpose-driven, long-term visionary frameworks. The Harmony Economy is designed to integrate these polarized economic philosophies, blending immediate comfort with sustainable intentionality.</w:t>
      </w:r>
    </w:p>
    <w:p>
      <w:pPr>
        <w:pStyle w:val="Heading1"/>
      </w:pPr>
      <w:r>
        <w:t>Societal Analysis and Impact</w:t>
      </w:r>
    </w:p>
    <w:p>
      <w:pPr>
        <w:pStyle w:val="BodyText"/>
      </w:pPr>
      <w:r>
        <w:t>In modern society, characterized by rapid technological advancements, changing cultural norms, and shifting consumer behaviors, the need for adaptability has become paramount. The Harmony Economy's adaptive model is specifically engineered to maintain relevance amid these evolving trends. It promotes emotional intelligence and ethical considerations, encouraging societies to thrive not merely economically, but socially and emotionally as well.</w:t>
      </w:r>
    </w:p>
    <w:p>
      <w:pPr>
        <w:pStyle w:val="Heading1"/>
      </w:pPr>
      <w:r>
        <w:t>Economic Mechanisms and Operationalization</w:t>
      </w:r>
    </w:p>
    <w:p>
      <w:pPr>
        <w:pStyle w:val="BodyText"/>
      </w:pPr>
      <w:r>
        <w:t>Operationalizing the Harmony Economy involves embedding adaptability into economic decision-making processes. Businesses and governments adopting this model utilize the Adaptive Economy Index (AEI) to measure their strategies’ alignment with long-term societal health. This operational framework encourages strategic pivots based on shifts in societal values, emotional states, and sustainable practices, thus fostering resilience and systemic health.</w:t>
      </w:r>
    </w:p>
    <w:p>
      <w:pPr>
        <w:pStyle w:val="Heading1"/>
      </w:pPr>
      <w:r>
        <w:t>Comparative Analysis with Traditional Economic Models</w:t>
      </w:r>
    </w:p>
    <w:p>
      <w:pPr>
        <w:pStyle w:val="BodyText"/>
      </w:pPr>
      <w:r>
        <w:t>Compared to traditional models, the Harmony Economy provides superior agility and responsiveness. Unlike the Cushion Economy, it mitigates risks associated with overemphasis on short-term convenience, which often results in economic instability and societal stress. Conversely, unlike the Reflective Economy, it reduces the inertia associated with overly long-term planning that may fail to adapt to immediate realities and consumer demands.</w:t>
      </w:r>
    </w:p>
    <w:p>
      <w:pPr>
        <w:pStyle w:val="Heading1"/>
      </w:pPr>
      <w:r>
        <w:t>Real-world Applications and Case Studies</w:t>
      </w:r>
    </w:p>
    <w:p>
      <w:pPr>
        <w:pStyle w:val="BodyText"/>
      </w:pPr>
      <w:r>
        <w:t>Early applications of the Harmony Economy principles are emerging within sectors such as sustainable investing, technology, and public policy. Companies adopting principles similar to those outlined by the AEI demonstrate improved consumer trust, increased market resilience, and more sustainable growth. Case studies include ethical tech companies and adaptive financial institutions.</w:t>
      </w:r>
    </w:p>
    <w:p>
      <w:pPr>
        <w:pStyle w:val="Heading1"/>
      </w:pPr>
      <w:r>
        <w:t>Future Vision and Economic Predictions</w:t>
      </w:r>
    </w:p>
    <w:p>
      <w:pPr>
        <w:pStyle w:val="BodyText"/>
      </w:pPr>
      <w:r>
        <w:t>The widespread adoption of the Harmony Economy is predicted to lead to greater economic stability, reduced societal friction, and more coherent integration of technological advancements into daily life. It forecasts a societal evolution characterized by balanced living, conscious consumption, and harmonious coexistence, ultimately leading to improved global economic resilience.</w:t>
      </w:r>
    </w:p>
    <w:p>
      <w:pPr>
        <w:pStyle w:val="Heading1"/>
      </w:pPr>
      <w:r>
        <w:t>Challenges and Limitations</w:t>
      </w:r>
    </w:p>
    <w:p>
      <w:pPr>
        <w:pStyle w:val="BodyText"/>
      </w:pPr>
      <w:r>
        <w:t>The primary challenge facing the Harmony Economy is the inertia of existing economic and political structures. Transitioning to this new model requires significant cultural and systemic shifts. Additional challenges include potential resistance from entities benefiting from short-term, unsustainable practices, and difficulties in accurately measuring adaptability through AEI metrics.</w:t>
      </w:r>
    </w:p>
    <w:p>
      <w:pPr>
        <w:pStyle w:val="Heading1"/>
      </w:pPr>
      <w:r>
        <w:t>Implementation Roadmap</w:t>
      </w:r>
    </w:p>
    <w:p>
      <w:pPr>
        <w:pStyle w:val="BodyText"/>
      </w:pPr>
      <w:r>
        <w:t>Initial Awareness and Education: Promote awareness through targeted educational campaigns.</w:t>
      </w:r>
    </w:p>
    <w:p>
      <w:pPr>
        <w:pStyle w:val="BodyText"/>
      </w:pPr>
      <w:r>
        <w:t>Pilot Programs: Implement AEI-based projects in key industries to demonstrate effectiveness.</w:t>
      </w:r>
    </w:p>
    <w:p>
      <w:pPr>
        <w:pStyle w:val="BodyText"/>
      </w:pPr>
      <w:r>
        <w:t>Feedback Integration: Collect data and refine the AEI formula and application methods.</w:t>
      </w:r>
    </w:p>
    <w:p>
      <w:pPr>
        <w:pStyle w:val="BodyText"/>
      </w:pPr>
      <w:r>
        <w:t>Scaling and Policy Integration: Broaden application and integrate with governmental and institutional policies.</w:t>
      </w:r>
    </w:p>
    <w:p>
      <w:pPr>
        <w:pStyle w:val="BodyText"/>
      </w:pPr>
      <w:r>
        <w:t>Global Collaboration: Establish international partnerships to harmonize economic approaches globally.</w:t>
      </w:r>
    </w:p>
    <w:p>
      <w:pPr>
        <w:pStyle w:val="Heading1"/>
      </w:pPr>
      <w:r>
        <w:t>Conclusion</w:t>
      </w:r>
    </w:p>
    <w:p>
      <w:pPr>
        <w:pStyle w:val="BodyText"/>
      </w:pPr>
      <w:r>
        <w:t>The Harmony Economy represents a profound shift toward a balanced economic and societal model that blends short-term responsiveness with long-term sustainability. It offers a tangible solution to contemporary economic and societal challenges, promising to foster global resilience, harmony, and sustained collective prosperity.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