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Sawa: MENA-Based Social Media Platform</w:t>
      </w:r>
    </w:p>
    <w:p>
      <w:pPr>
        <w:pStyle w:val="Heading2"/>
      </w:pPr>
      <w:r>
        <w:t>Vision</w:t>
      </w:r>
    </w:p>
    <w:p>
      <w:r>
        <w:t>To create a unifying, culturally authentic digital platform that fosters meaningful connections, expression, and innovation tailored to the MENA region.</w:t>
      </w:r>
    </w:p>
    <w:p>
      <w:pPr>
        <w:pStyle w:val="Heading2"/>
      </w:pPr>
      <w:r>
        <w:t>Core Values</w:t>
      </w:r>
    </w:p>
    <w:p>
      <w:pPr>
        <w:pStyle w:val="Heading3"/>
      </w:pPr>
      <w:r>
        <w:t>1. Cultural Authenticity</w:t>
      </w:r>
    </w:p>
    <w:p>
      <w:r>
        <w:t>- Customized Themes: Users can apply themes featuring Mashrabiya patterns, Moroccan Zellij tiles, or Levantine embroidery to personalize their profiles.</w:t>
      </w:r>
    </w:p>
    <w:p>
      <w:r>
        <w:t>- Cultural Campaigns: During Ramadan, offer Suhoor and Iftar reminders based on location, along with curated content like traditional recipes or spiritual reflections.</w:t>
      </w:r>
    </w:p>
    <w:p>
      <w:r>
        <w:t>- Folklore Preservation: A 'Stories of the Past' section where users upload and share local tales, proverbs, and family anecdotes in their dialect.</w:t>
      </w:r>
    </w:p>
    <w:p>
      <w:pPr>
        <w:pStyle w:val="Heading3"/>
      </w:pPr>
      <w:r>
        <w:t>2. Inclusivity</w:t>
      </w:r>
    </w:p>
    <w:p>
      <w:r>
        <w:t>- Language Support: Moroccan users can select a Darija interface, while Gulf users can opt for Khaleeji Arabic settings.</w:t>
      </w:r>
    </w:p>
    <w:p>
      <w:r>
        <w:t>- Cross-Generational Appeal: Introduce a simplified mode for older users with larger text, voice input, and an intuitive interface for easier navigation.</w:t>
      </w:r>
    </w:p>
    <w:p>
      <w:r>
        <w:t>- Community Inclusion: Showcase indigenous Berber art, music, and traditions, alongside stories from rural communities.</w:t>
      </w:r>
    </w:p>
    <w:p>
      <w:pPr>
        <w:pStyle w:val="Heading3"/>
      </w:pPr>
      <w:r>
        <w:t>3. Privacy and Trust</w:t>
      </w:r>
    </w:p>
    <w:p>
      <w:r>
        <w:t>- Data Sovereignty: All user data is securely stored on servers within the MENA region.</w:t>
      </w:r>
    </w:p>
    <w:p>
      <w:r>
        <w:t>- Privacy Features: A 'Family Mode' allows users to share updates exclusively with trusted family members.</w:t>
      </w:r>
    </w:p>
    <w:p>
      <w:r>
        <w:t>- Transparency: Provide a dashboard where users can view and manage their data, with explanations in Arabic, French, and English.</w:t>
      </w:r>
    </w:p>
    <w:p>
      <w:pPr>
        <w:pStyle w:val="Heading3"/>
      </w:pPr>
      <w:r>
        <w:t>4. Innovation and Creativity</w:t>
      </w:r>
    </w:p>
    <w:p>
      <w:r>
        <w:t>- Creative Tools: Advanced editing tools inspired by regional art styles, such as calligraphy overlays and Arabic typography.</w:t>
      </w:r>
    </w:p>
    <w:p>
      <w:r>
        <w:t>- Collaboration Features: Allow users to co-create live streams, joint stories, or duet-style videos.</w:t>
      </w:r>
    </w:p>
    <w:p>
      <w:r>
        <w:t>- Spotlight on Talent: Highlight local talent through a 'Creators of the Month' section.</w:t>
      </w:r>
    </w:p>
    <w:p>
      <w:pPr>
        <w:pStyle w:val="Heading2"/>
      </w:pPr>
      <w:r>
        <w:t>Core Features</w:t>
      </w:r>
    </w:p>
    <w:p>
      <w:r>
        <w:t>- Localized Content: Personalized content tailored to user preferences and regional trends, such as a calendar of regional events like festivals and national holidays.</w:t>
      </w:r>
    </w:p>
    <w:p>
      <w:r>
        <w:t>- Community Spaces: Public and private spaces for users to connect over shared interests, such as niche groups for Andalusian music or regional startups.</w:t>
      </w:r>
    </w:p>
    <w:p>
      <w:r>
        <w:t>- Privacy-Centric Messaging: Secure, customizable communication tools, including disappearing messages and private updates for close circles.</w:t>
      </w:r>
    </w:p>
    <w:p>
      <w:r>
        <w:t>- Visual Content Sharing: Enhanced tools for photo, video, and story sharing, with regionally inspired filters and story templates for Ramadan, Eid, and weddings.</w:t>
      </w:r>
    </w:p>
    <w:p>
      <w:r>
        <w:t>- Interactive Engagement: Immersive tools for engagement, such as AR filters for henna designs and culturally relevant reaction emojis like 'Mashallah' and 'Yalla!'.</w:t>
      </w:r>
    </w:p>
    <w:p>
      <w:r>
        <w:t>- Creator Support Tools: AI-powered recommendations for subtitling in regional dialects, automated insights on trending topics, and collaboration tools for co-creating live content.</w:t>
      </w:r>
    </w:p>
    <w:p>
      <w:r>
        <w:t>- E-Commerce Integration: An advanced marketplace with virtual try-on tools, AI chatbots for shopping assistance, and cultural shopping collections during festive seasons.</w:t>
      </w:r>
    </w:p>
    <w:p>
      <w:pPr>
        <w:pStyle w:val="Heading2"/>
      </w:pPr>
      <w:r>
        <w:t>Target Audience</w:t>
      </w:r>
    </w:p>
    <w:p>
      <w:r>
        <w:t>Primary Demographic: Ages 21–35, socially engaged and culturally aware, from GCC, Levant, and North African countries.</w:t>
      </w:r>
    </w:p>
    <w:p>
      <w:r>
        <w:t>Secondary Demographic: Ages 36–60+, family-oriented users seeking secure communication and traditional content.</w:t>
      </w:r>
    </w:p>
    <w:p>
      <w:r>
        <w:t>Psychographics: Users who value cultural authenticity, privacy, and meaningful connections.</w:t>
      </w:r>
    </w:p>
    <w:p>
      <w:pPr>
        <w:pStyle w:val="Heading2"/>
      </w:pPr>
      <w:r>
        <w:t>Competitive Differentiation</w:t>
      </w:r>
    </w:p>
    <w:p>
      <w:r>
        <w:t>- Cultural Relevance: Dialects, traditions, and local campaigns embedded in every feature, such as culturally themed emoji packs and regional holiday features.</w:t>
      </w:r>
    </w:p>
    <w:p>
      <w:r>
        <w:t>- Privacy and Trust: Data sovereignty with servers hosted in the MENA region and a transparent data dashboard.</w:t>
      </w:r>
    </w:p>
    <w:p>
      <w:r>
        <w:t>- Empowering Local Creators: Tools and visibility tailored for MENA creators, including AI-driven content enhancement tools.</w:t>
      </w:r>
    </w:p>
    <w:p>
      <w:r>
        <w:t>- Inclusive and User-Friendly Design: Features catering to both tech-savvy users and older generations, such as a simplified interface for older demographics.</w:t>
      </w:r>
    </w:p>
    <w:p>
      <w:r>
        <w:t>- Regional E-Commerce: Support for local businesses with AI-driven discovery tools, AR shopping experiences, and festive shopping campaigns.</w:t>
      </w:r>
    </w:p>
    <w:p>
      <w:r>
        <w:t>- Community-Centered Engagement: Respectful and culturally nuanced interactions via AI moderation and localized content.</w:t>
      </w:r>
    </w:p>
    <w:p>
      <w:r>
        <w:t>- Bridging the MENA Diaspora: Dedicated spaces for global Arabs to reconnect with their heritage, such as diaspora-specific forums and cultural storytelling campaigns.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