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ABD1" w14:textId="77777777" w:rsidR="00000000" w:rsidRDefault="002A4F94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2FAB3C88" w14:textId="77777777" w:rsidR="00000000" w:rsidRDefault="002A4F94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573DEB72" w14:textId="77777777" w:rsidR="00000000" w:rsidRDefault="002A4F94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7D7E5D89" w14:textId="77777777" w:rsidR="00000000" w:rsidRDefault="002A4F94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25615CC2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73D74AE6" w14:textId="77777777" w:rsidR="00000000" w:rsidRDefault="002A4F94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38F47C62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30340D" w14:textId="77777777" w:rsidR="00000000" w:rsidRDefault="002A4F94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7E2677B8" w14:textId="77777777">
              <w:tc>
                <w:tcPr>
                  <w:tcW w:w="59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49ABB2" w14:textId="77777777" w:rsidR="00000000" w:rsidRDefault="002A4F94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25999B0C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244C7E64" w14:textId="77777777" w:rsidR="00000000" w:rsidRDefault="002A4F9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10DDD13C" w14:textId="77777777" w:rsidR="00000000" w:rsidRDefault="002A4F94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60057C44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8B0B547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E272D67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ACSPRQ =&gt;lien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000000" w14:paraId="6950201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D7D3137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6D5F620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ne de pr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è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vement 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à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 la norme SEPA, pour chaque applicatif de recouvrement</w:t>
                        </w:r>
                      </w:p>
                    </w:tc>
                  </w:tr>
                </w:tbl>
                <w:p w14:paraId="41EBCC80" w14:textId="77777777" w:rsidR="00000000" w:rsidRDefault="002A4F94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026D62D0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E11228B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266F262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DDI-ADP-COMPTA-RSEPA</w:t>
                        </w:r>
                      </w:p>
                    </w:tc>
                  </w:tr>
                  <w:tr w:rsidR="00000000" w14:paraId="7A764ECB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974646F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13DC9DF" w14:textId="77777777" w:rsidR="00000000" w:rsidRDefault="002A4F94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AUDIENS,B2V,BNP CARDIF,CRP BTP,IRP AUTO,LOURMEL,MME,NHCB,PROBTP</w:t>
                        </w:r>
                      </w:p>
                    </w:tc>
                  </w:tr>
                </w:tbl>
                <w:p w14:paraId="27B9B955" w14:textId="77777777" w:rsidR="00000000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: </w:t>
                  </w:r>
                </w:p>
                <w:p w14:paraId="1B07C7D3" w14:textId="77777777" w:rsidR="00000000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1489AA3E" w14:textId="77777777" w:rsidR="00000000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0054D608" w14:textId="77777777" w:rsidR="00000000" w:rsidRPr="00D70F25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D70F25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Choix : 5 MCP               - Modify the Current Plan       </w:t>
                  </w:r>
                </w:p>
                <w:p w14:paraId="51A3ABA6" w14:textId="77777777" w:rsidR="00000000" w:rsidRPr="00D70F25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D70F25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Choix : 4 ERROR HANDLING  - Handle operations in error    </w:t>
                  </w:r>
                </w:p>
                <w:p w14:paraId="0EFCE8BC" w14:textId="77777777" w:rsidR="00000000" w:rsidRDefault="002A4F94">
                  <w:pPr>
                    <w:keepNext/>
                    <w:keepLines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70F25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1779259A" w14:textId="77777777" w:rsidR="00000000" w:rsidRDefault="002A4F94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47A55598" w14:textId="77777777">
                    <w:tc>
                      <w:tcPr>
                        <w:tcW w:w="592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A44C5B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p w14:paraId="4311F681" w14:textId="77777777" w:rsidR="00000000" w:rsidRDefault="002A4F9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438583BB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232A9C97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top w:w="11" w:type="dxa"/>
                                  <w:left w:w="113" w:type="dxa"/>
                                  <w:bottom w:w="11" w:type="dxa"/>
                                  <w:right w:w="113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955"/>
                                <w:gridCol w:w="5826"/>
                                <w:gridCol w:w="1277"/>
                                <w:gridCol w:w="2094"/>
                                <w:gridCol w:w="2771"/>
                              </w:tblGrid>
                              <w:tr w:rsidR="00000000" w14:paraId="24002692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34C60BA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2CB99B0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Objet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677D061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425FF3E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1E1E1"/>
                                    <w:vAlign w:val="center"/>
                                  </w:tcPr>
                                  <w:p w14:paraId="761BCFC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 du document</w:t>
                                    </w:r>
                                  </w:p>
                                </w:tc>
                              </w:tr>
                              <w:tr w:rsidR="00000000" w14:paraId="1A4AD874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4D477F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V1</w:t>
                                    </w: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560A4EA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de la cha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ACSPRQ</w:t>
                                    </w: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6477A73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25/07/2019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5D57E22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Florent CHABOURLIN</w:t>
                                    </w: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0F8C740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£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DIPI-PROD-EXPL-PREP</w:t>
                                    </w:r>
                                  </w:p>
                                </w:tc>
                              </w:tr>
                              <w:tr w:rsidR="00000000" w14:paraId="64EB5F0E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445E935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B462E3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E68D39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68B3F2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7034E9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12CE2F1A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34AA989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FADBAE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6E7A05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4EFEBF1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DF6740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59904B48" w14:textId="77777777">
                                <w:tc>
                                  <w:tcPr>
                                    <w:tcW w:w="34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0AF1A3E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8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 w14:paraId="7329BC3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8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232782D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50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3DD471A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FFFFFF"/>
                                  </w:tcPr>
                                  <w:p w14:paraId="1A1959A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A4E22D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50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430C157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741B7D4A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DA27059" w14:textId="26C5B49E" w:rsidR="00000000" w:rsidRDefault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74BC3D90" w14:textId="7492A589" w:rsidR="00D70F25" w:rsidRDefault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8E56C16" w14:textId="31CE0E40" w:rsidR="00D70F25" w:rsidRDefault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3BBCF8E6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0391334C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BA55EFA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2398B5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4A35F6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A8EA68A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D97CC9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HEURES NON OUVREES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3107CB2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469AE0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546C81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77804E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2621D17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ACSPRQ0_HO_S=ALL_A=ALL_P=ALL</w:t>
                                    </w:r>
                                  </w:p>
                                  <w:p w14:paraId="7902D424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C9172A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72E810A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4BD412D0" w14:textId="42DE26C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70F25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637FEC0" wp14:editId="7B8F4886">
                                          <wp:extent cx="106045" cy="138430"/>
                                          <wp:effectExtent l="0" t="0" r="0" b="0"/>
                                          <wp:docPr id="1" name="Imag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6045" cy="1384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JOB0)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1E2934D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ACSPRQ0_HNO_S=ALL_A=ALL_P=ALL</w:t>
                                    </w:r>
                                  </w:p>
                                  <w:p w14:paraId="0C39AD5E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BBCB21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rien faire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130991FA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131F27E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5852A6DF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7D75D9EE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640210E" w14:textId="7FE75F1D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540BA20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F31459F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2D366990" w14:textId="09AEE519" w:rsidR="00000000" w:rsidRDefault="00D70F25" w:rsidP="00D70F25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971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B7C7495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70BDD80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091459C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0281E1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E17C0A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045E3FD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448324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F57C804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E15AFF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10CFA7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9F074C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8BBD054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ACSPRQ1_HO_S=ALL_A=ALL_P=ALL</w:t>
                                    </w:r>
                                  </w:p>
                                  <w:p w14:paraId="4833F38B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0C12EAD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4CC8480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3A7FC2B5" w14:textId="02378A59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70F25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D34D314" wp14:editId="68E3B22E">
                                          <wp:extent cx="287020" cy="201930"/>
                                          <wp:effectExtent l="0" t="0" r="0" b="0"/>
                                          <wp:docPr id="2" name="Imag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7020" cy="2019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Techniques Communes (ex JOB1) 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25D59E4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ACSPRQ1_HNO_S=ALL_A=ALL_P=ALL</w:t>
                                    </w:r>
                                  </w:p>
                                  <w:p w14:paraId="624E6C3F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759BA6B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attention du Pilotage</w:t>
                                    </w:r>
                                  </w:p>
                                </w:tc>
                              </w:tr>
                            </w:tbl>
                            <w:p w14:paraId="15A1464E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712D3C2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4EAB50C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75D89A57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A38E27B" w14:textId="64D6CA6E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35567C5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E7AB74D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11A5F9F0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7722942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3567337D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1A57DE0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4DADD5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B6AC3D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9E93DB8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3F1917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258B2D1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32F1C66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EACSPRQ2 </w:t>
                                    </w: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S620 - ABEND=S000 U3000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16154A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A9564 006  A9564-REPRISE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INTERDITE SUR TRAITEMENT TERMINE</w:t>
                                    </w:r>
                                  </w:p>
                                  <w:p w14:paraId="1DF9CEE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383694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369CDB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04A21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5CA4AC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A4989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17E342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1A322C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A79A34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+</w:t>
                                    </w:r>
                                  </w:p>
                                  <w:p w14:paraId="777AA29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6BCE1C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72EAEF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4FB167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Si Code Abend Technique</w:t>
                                    </w:r>
                                  </w:p>
                                  <w:p w14:paraId="4F9AB4A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11D63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054E55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3EFD65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Techniques Communes</w:t>
                                    </w:r>
                                  </w:p>
                                  <w:p w14:paraId="62FF5C6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988416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B427E9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0FF1CB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5FDFC7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BCC16F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9A97A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8B83D1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0CF61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5F48F26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C87EF3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5F1321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11AF0F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6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219B53C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E9D28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4B3E920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A761D72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ACSPRQ2_HO_S=ALL_A=ALL_P=ALL</w:t>
                                    </w:r>
                                  </w:p>
                                  <w:p w14:paraId="605469A4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165A08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Etape et Type d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52CB4C3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EACSPRQ2 S620 - ABEND=S000 U3000</w:t>
                                    </w:r>
                                  </w:p>
                                  <w:p w14:paraId="5C38455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75C895C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A9564 006  A9564-REPRISE INTERDITE SUR TRAITEMENT TERMINE</w:t>
                                    </w:r>
                                  </w:p>
                                  <w:p w14:paraId="2B280E6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3ABE388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2E8C419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pant SJR,YES.</w:t>
                                    </w:r>
                                  </w:p>
                                  <w:p w14:paraId="55BD9C9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62E33E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</w:p>
                                  <w:p w14:paraId="158A5BA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rer si question de l'exemple ci-dessous bloquante pour le job :</w:t>
                                    </w:r>
                                  </w:p>
                                  <w:p w14:paraId="77EB89C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ACSPRQ  : SAUT D'UN COMPTE (O/N)</w:t>
                                    </w:r>
                                  </w:p>
                                  <w:p w14:paraId="2211B59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1C7140E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3FD36A8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2CA9C47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07E398E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416E615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Refaire les points pr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cedents</w:t>
                                    </w:r>
                                  </w:p>
                                  <w:p w14:paraId="429904A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354171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Autre action : Voir si Abend Technique</w:t>
                                    </w:r>
                                  </w:p>
                                  <w:p w14:paraId="4C05BAF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2E1B29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hyperlink r:id="rId7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778DA2D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FAE388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29BC56A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3955584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A286F3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1C3E64A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20A7F079" w14:textId="47E9D89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E92A379" wp14:editId="74ADBAF2">
                                          <wp:extent cx="318770" cy="329565"/>
                                          <wp:effectExtent l="0" t="0" r="0" b="0"/>
                                          <wp:docPr id="3" name="Imag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8770" cy="3295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5C12653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ACSPRQ2_HNO_S=OTHER_A=ALL_P=ALL</w:t>
                                    </w: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Etape et Type d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’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abend 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  <w:p w14:paraId="3DE82C3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EACSPRQ2 S620 - ABEND=S000 U3000</w:t>
                                    </w:r>
                                  </w:p>
                                  <w:p w14:paraId="0EF55A0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758B97C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A9564 006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A9564-REPRISE INTERDITE SUR TRAITEMENT TERMINE</w:t>
                                    </w:r>
                                  </w:p>
                                  <w:p w14:paraId="074ABA5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58DA3CD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475D03A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56613D8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B8288E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9CA375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</w:p>
                                  <w:p w14:paraId="2DB909F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rer si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question de l'exemple ci-dessous bloquante pour le job :</w:t>
                                    </w:r>
                                  </w:p>
                                  <w:p w14:paraId="2EBF7BD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ACSPRQ  : SAUT D'UN COMPTE (O/N)</w:t>
                                    </w:r>
                                  </w:p>
                                  <w:p w14:paraId="02FF4C7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172524C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0700E54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486980E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128223A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259DED4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36A44DB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846B45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Autre action : Voir si Abend Technique</w:t>
                                    </w:r>
                                  </w:p>
                                  <w:p w14:paraId="2B81F47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338BE77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hyperlink r:id="rId8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193BE4E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9CA150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489507C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1858488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DE2C70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4FF9E73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41278E4E" w14:textId="5A8C61D1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A962083" wp14:editId="2493F0DF">
                                          <wp:extent cx="318770" cy="329565"/>
                                          <wp:effectExtent l="0" t="0" r="0" b="0"/>
                                          <wp:docPr id="4" name="Imag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8770" cy="3295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</w:tc>
                              </w:tr>
                            </w:tbl>
                            <w:p w14:paraId="674C99C6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F20C66A" w14:textId="1E811225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7688BED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0CCDE83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00B42E67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B64E75C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90C61E9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196D479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B14CA13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799135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688612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902E503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F187C8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5468C8C2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06046E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88C8D4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  <w:p w14:paraId="23144DE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CFCAB5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4548E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10B614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+</w:t>
                                    </w:r>
                                  </w:p>
                                  <w:p w14:paraId="3CA0791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352A1C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15262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A64D44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Si Code Abend Technique</w:t>
                                    </w:r>
                                  </w:p>
                                  <w:p w14:paraId="093046D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C197B3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897FAA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977386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Techniques Communes</w:t>
                                    </w:r>
                                  </w:p>
                                  <w:p w14:paraId="0DBA89B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41752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2389DA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1040D5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381ADD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0F79B2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08E76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EA28DB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D23BF3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Voir lien ci-contre :</w:t>
                                    </w:r>
                                  </w:p>
                                  <w:p w14:paraId="3F6C302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7FE2F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934052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BB6DC6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hyperlink r:id="rId9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Communes  </w:t>
                                    </w:r>
                                  </w:p>
                                  <w:p w14:paraId="4131FB1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57B5B0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85F1C8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3D6B88B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ACSPRQ2_HO_S=ALL_A=ALL_P=ALL</w:t>
                                    </w:r>
                                  </w:p>
                                  <w:p w14:paraId="6F72813D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16D4EBB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 et Type d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abend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016363F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5CFF7D3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5074339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14EC60D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4B4C771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4F819CC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3A68359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ADCBDA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</w:p>
                                  <w:p w14:paraId="116429F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rer si question de l'exemple ci-dessous bloquante pour le job :</w:t>
                                    </w:r>
                                  </w:p>
                                  <w:p w14:paraId="4AAB16C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 SGD REPRISE ACSPRQ  : SAUT D'UN COMPTE (O/N)</w:t>
                                    </w:r>
                                  </w:p>
                                  <w:p w14:paraId="20961B5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39A4089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64EB3C5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2F7780A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168F110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098C561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7D06EF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23D470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Autre action : Voir si Abend Technique</w:t>
                                    </w:r>
                                  </w:p>
                                  <w:p w14:paraId="43D9CC5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158079A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hyperlink r:id="rId10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Techniques Communes  </w:t>
                                    </w:r>
                                  </w:p>
                                  <w:p w14:paraId="7CC6B10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D8386A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69D1BEC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2E900FB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7B6AC6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6600C09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45EA0EAB" w14:textId="1597E90F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6C6A2D56" wp14:editId="561C4535">
                                          <wp:extent cx="318770" cy="329565"/>
                                          <wp:effectExtent l="0" t="0" r="0" b="0"/>
                                          <wp:docPr id="5" name="Imag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8770" cy="3295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F418279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lastRenderedPageBreak/>
                                      <w:t>ACSPRQ2_HNO_S=OTHER_A=ALL_P=ALL</w:t>
                                    </w: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br/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Etape et Type d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’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abend </w:t>
                                    </w:r>
                                    <w:r w:rsidRPr="00D70F25"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  <w:p w14:paraId="4F37395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Quelle que soit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tape et l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erreur </w:t>
                                    </w:r>
                                  </w:p>
                                  <w:p w14:paraId="149EBEB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compte-rendu du job :</w:t>
                                    </w:r>
                                  </w:p>
                                  <w:p w14:paraId="2906D6E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Quel que soit le message </w:t>
                                    </w:r>
                                  </w:p>
                                  <w:p w14:paraId="066F621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Action :</w:t>
                                    </w:r>
                                  </w:p>
                                  <w:p w14:paraId="7A13D89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Relancer au Job via la consigne ci-dessous :</w:t>
                                    </w:r>
                                  </w:p>
                                  <w:p w14:paraId="6668DB7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Effectuer une relance via  option "O" OPC  5.4  en tapant SJR,YES.</w:t>
                                    </w:r>
                                  </w:p>
                                  <w:p w14:paraId="5FB8508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CF52A6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468541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Dans tous les cas,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la relance, v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rifier si REPLY au step de reprise</w:t>
                                    </w:r>
                                  </w:p>
                                  <w:p w14:paraId="516F93D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1- Rep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rer si question de l'exemple c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i-dessous bloquante pour le job :</w:t>
                                    </w:r>
                                  </w:p>
                                  <w:p w14:paraId="40872E2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*92 SGD REPRISE ACSPRQ  : SAUT D'UN COMPTE (O/N)</w:t>
                                    </w:r>
                                  </w:p>
                                  <w:p w14:paraId="1D02EEA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2-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1ere relance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: repondre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N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question</w:t>
                                    </w:r>
                                  </w:p>
                                  <w:p w14:paraId="148A5E0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N</w:t>
                                    </w:r>
                                  </w:p>
                                  <w:p w14:paraId="1B44FDF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2- Si erreur de nouveau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ê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tape,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la deuxi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è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 relance repondre cette fois-ci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«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O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»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  <w:p w14:paraId="40CFD003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/R 92,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O</w:t>
                                    </w:r>
                                  </w:p>
                                  <w:p w14:paraId="7F6BD06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Si le traitement tombe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 nouveau en erreur :</w:t>
                                    </w:r>
                                  </w:p>
                                  <w:p w14:paraId="66275DB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plus rien faire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F43A61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1470A4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  <w:t>Autre action : Voir si Abend Technique</w:t>
                                    </w:r>
                                  </w:p>
                                  <w:p w14:paraId="0D615A46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</w:rPr>
                                    </w:pPr>
                                  </w:p>
                                  <w:p w14:paraId="6AD0F02A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   </w:t>
                                    </w:r>
                                    <w:hyperlink r:id="rId11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Lien sur Consignes Techniques Communes  </w:t>
                                    </w:r>
                                  </w:p>
                                  <w:p w14:paraId="6C9A790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D2333C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Autre cas :</w:t>
                                    </w:r>
                                  </w:p>
                                  <w:p w14:paraId="4A853DF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</w:p>
                                  <w:p w14:paraId="74A7184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720"/>
                                        <w:tab w:val="left" w:pos="0"/>
                                        <w:tab w:val="left" w:pos="720"/>
                                        <w:tab w:val="left" w:pos="1440"/>
                                        <w:tab w:val="left" w:pos="2160"/>
                                        <w:tab w:val="left" w:pos="2880"/>
                                        <w:tab w:val="left" w:pos="360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5A423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ou</w:t>
                                    </w:r>
                                  </w:p>
                                  <w:p w14:paraId="26AA1DDB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Autres cas : </w:t>
                                    </w:r>
                                  </w:p>
                                  <w:p w14:paraId="67481C0B" w14:textId="6B2CC0C9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-1430"/>
                                        <w:tab w:val="left" w:pos="-710"/>
                                        <w:tab w:val="left" w:pos="10"/>
                                        <w:tab w:val="left" w:pos="730"/>
                                        <w:tab w:val="left" w:pos="1450"/>
                                        <w:tab w:val="left" w:pos="2170"/>
                                        <w:tab w:val="left" w:pos="2890"/>
                                        <w:tab w:val="left" w:pos="31327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D70F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05A1DE0" wp14:editId="1727C13B">
                                          <wp:extent cx="318770" cy="329565"/>
                                          <wp:effectExtent l="0" t="0" r="0" b="0"/>
                                          <wp:docPr id="6" name="Imag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18770" cy="3295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Lien sur Consignes M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</w:p>
                                </w:tc>
                              </w:tr>
                            </w:tbl>
                            <w:p w14:paraId="52EA907E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BB61FB2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1D51250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1B306ED8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8A1E504" w14:textId="68C83C3A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5DBA08B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5AAE962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2C191402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9216BC3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62"/>
                                <w:gridCol w:w="1988"/>
                                <w:gridCol w:w="995"/>
                                <w:gridCol w:w="4639"/>
                                <w:gridCol w:w="4639"/>
                              </w:tblGrid>
                              <w:tr w:rsidR="00000000" w14:paraId="24999328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2300C47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853E3F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55D9BC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32CFBD9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1FC6B1A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63F05083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5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32AF305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76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5DD2B2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383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0CE4D7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57DB7B3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ACSPRQ3_HO_S=ALL_A=ALL_P=ALL</w:t>
                                    </w:r>
                                  </w:p>
                                  <w:p w14:paraId="52FD2B16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556ADBC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Action sur analyse</w:t>
                                    </w:r>
                                  </w:p>
                                  <w:p w14:paraId="7F7D8979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0E0FEBA9" w14:textId="05B4FF25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70F25">
                                      <w:rPr>
                                        <w:rFonts w:ascii="Arial" w:hAnsi="Arial" w:cs="Arial"/>
                                        <w:noProof/>
                                        <w:color w:val="00000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C38E7ED" wp14:editId="58FD3A5E">
                                          <wp:extent cx="297815" cy="191135"/>
                                          <wp:effectExtent l="0" t="0" r="0" b="0"/>
                                          <wp:docPr id="7" name="Imag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7815" cy="1911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Lien sur Consignes M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tiers Communes (Pas encore en service)</w:t>
                                    </w:r>
                                  </w:p>
                                </w:tc>
                                <w:tc>
                                  <w:tcPr>
                                    <w:tcW w:w="178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3D059E3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ACSPRQ3_HNO_S=ALL_A=ALL_P=ALL</w:t>
                                    </w:r>
                                  </w:p>
                                  <w:p w14:paraId="3B150260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3008FD75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154D97B8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CC2376C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F89EE1C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062C4602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4BB5EED" w14:textId="18AC7BDA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14:paraId="03358C7C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85B111E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6B865E04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CD1AE80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3FD24BFC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3201F78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264168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04C24F3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2D6657D6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4A44789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HEURES NON OUVREES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7A16253A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01B9DF50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2B8AE9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20ECF58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5D353071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ACSPRQS_HO_S=ALL_A=ALL_P=ALL</w:t>
                                    </w:r>
                                  </w:p>
                                  <w:p w14:paraId="5C905835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2894DE72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226722F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ACSPRQS_HNO_S=ALL_A=ALL_P=ALL</w:t>
                                    </w:r>
                                  </w:p>
                                  <w:p w14:paraId="47F76CCF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3E9F0EB7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7046B01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76F8B350" w14:textId="77777777">
                          <w:trPr>
                            <w:trHeight w:val="795"/>
                          </w:trPr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0E0FF"/>
                            </w:tcPr>
                            <w:p w14:paraId="6980A5F9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C181D68" w14:textId="06B1AA8B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ACSPRQ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342CF600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BE621F6" w14:textId="77777777" w:rsidR="00D70F25" w:rsidRDefault="00D70F25" w:rsidP="00D70F25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>Etape=toutes</w:t>
                              </w:r>
                            </w:p>
                            <w:p w14:paraId="076C40C4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EFD439E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689"/>
                                <w:gridCol w:w="2327"/>
                                <w:gridCol w:w="1081"/>
                                <w:gridCol w:w="4280"/>
                                <w:gridCol w:w="4546"/>
                              </w:tblGrid>
                              <w:tr w:rsidR="00000000" w14:paraId="2D1F0616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3517E8E1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Code abend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714DC97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Message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prendre en compte dans le CR du job 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l'abend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036D03E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61DFB7A8" w14:textId="77777777" w:rsidR="00000000" w:rsidRDefault="002A4F9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OUVREES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1E1E1"/>
                                  </w:tcPr>
                                  <w:p w14:paraId="5E959FC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Consignes ou actions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mener en cas d'erreur dans TWS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  <w:t>HEURES NON OUVREES pour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pilotage GFI</w:t>
                                    </w:r>
                                  </w:p>
                                </w:tc>
                              </w:tr>
                              <w:tr w:rsidR="00000000" w14:paraId="30ABF5C1" w14:textId="77777777">
                                <w:trPr>
                                  <w:trHeight w:val="228"/>
                                </w:trPr>
                                <w:tc>
                                  <w:tcPr>
                                    <w:tcW w:w="265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A393257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89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1F4CFDDD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416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67B3BAFC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Tous</w:t>
                                    </w:r>
                                  </w:p>
                                </w:tc>
                                <w:tc>
                                  <w:tcPr>
                                    <w:tcW w:w="1648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5193C1F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ACSPRQK_HO_S=ALL_A=ALL_P=ALL</w:t>
                                    </w:r>
                                  </w:p>
                                  <w:p w14:paraId="642464A6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14:paraId="63362A04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N1 - Action sur analyse (en l'absence pr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venir le contr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le)</w:t>
                                    </w:r>
                                  </w:p>
                                </w:tc>
                                <w:tc>
                                  <w:tcPr>
                                    <w:tcW w:w="1751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2FF6C301" w14:textId="77777777" w:rsidR="00000000" w:rsidRPr="00D70F25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FF"/>
                                        <w:sz w:val="20"/>
                                        <w:szCs w:val="20"/>
                                        <w:lang w:val="en-US"/>
                                      </w:rPr>
                                      <w:t>ACSPRQK_HNO_S=ALL_A=ALL_P=ALL</w:t>
                                    </w:r>
                                  </w:p>
                                  <w:p w14:paraId="28A3D841" w14:textId="77777777" w:rsidR="00000000" w:rsidRDefault="002A4F94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5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70F25"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 rien faire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suivre la proc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dure d'ouverture de ticket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à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l'attention du Pilotage</w:t>
                                    </w:r>
                                  </w:p>
                                </w:tc>
                              </w:tr>
                            </w:tbl>
                            <w:p w14:paraId="4FFFB32C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F897275" w14:textId="77777777" w:rsidR="00000000" w:rsidRDefault="002A4F94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E0408D6" w14:textId="77777777" w:rsidR="00000000" w:rsidRDefault="002A4F9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BD3CE7D" w14:textId="77777777" w:rsidR="00000000" w:rsidRDefault="002A4F94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2CD18D4C" w14:textId="77777777" w:rsidR="00000000" w:rsidRDefault="002A4F94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24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24CBC941" w14:textId="77777777" w:rsidR="00000000" w:rsidRDefault="002A4F94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1654972B" w14:textId="77777777" w:rsidR="002A4F94" w:rsidRDefault="002A4F94"/>
    <w:sectPr w:rsidR="002A4F94" w:rsidSect="00D70F2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25"/>
    <w:rsid w:val="002A4F94"/>
    <w:rsid w:val="00D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610FC"/>
  <w14:defaultImageDpi w14:val="0"/>
  <w15:docId w15:val="{811524DE-774B-4202-8D2E-AED2B098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11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0" Type="http://schemas.openxmlformats.org/officeDocument/2006/relationships/hyperlink" Target="Notes:///C125730000507600/C3448D3F3F4F8599C125840900432D39/E8510E35ED96C0A5C12584FD003577AC" TargetMode="External"/><Relationship Id="rId4" Type="http://schemas.openxmlformats.org/officeDocument/2006/relationships/hyperlink" Target="Notes:///C125730000507600/24132E50F171ECA2C1257496004AE151/82F7D3A3008AE186C1257A9400502CF9" TargetMode="External"/><Relationship Id="rId9" Type="http://schemas.openxmlformats.org/officeDocument/2006/relationships/hyperlink" Target="Notes:///C125730000507600/C3448D3F3F4F8599C125840900432D39/E8510E35ED96C0A5C12584FD003577A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1400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2024-03-14T08:32:00Z</dcterms:created>
  <dcterms:modified xsi:type="dcterms:W3CDTF">2024-03-14T08:32:00Z</dcterms:modified>
</cp:coreProperties>
</file>