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06D717AE" w14:textId="2AB22983" w:rsidR="00061043" w:rsidRPr="00266C84" w:rsidRDefault="00DA09C4" w:rsidP="00562912">
      <w:r w:rsidRPr="00DA09C4">
        <w:t>INC-N2_ALPRO_PROD_RESEAU_NAC_BlocagePC</w:t>
      </w:r>
    </w:p>
    <w:p w14:paraId="27184CA7" w14:textId="77777777" w:rsidR="00562912" w:rsidRPr="00266C84" w:rsidRDefault="00562912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1EDC20A9" w14:textId="77777777" w:rsidTr="00D30569">
        <w:tc>
          <w:tcPr>
            <w:tcW w:w="3209" w:type="dxa"/>
            <w:shd w:val="clear" w:color="auto" w:fill="FDE9D9" w:themeFill="accent6" w:themeFillTint="33"/>
          </w:tcPr>
          <w:p w14:paraId="2B9DECCD" w14:textId="4614242C" w:rsidR="00684C8D" w:rsidRPr="0019114E" w:rsidRDefault="0019114E" w:rsidP="00D3056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="00F00039">
              <w:rPr>
                <w:rFonts w:eastAsiaTheme="majorEastAsia"/>
                <w:b/>
                <w:bCs/>
              </w:rPr>
              <w:t>pwadmsr1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6D039EED" w:rsidR="00684C8D" w:rsidRPr="00D35503" w:rsidRDefault="0019114E" w:rsidP="00D30569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F00039" w14:paraId="02EE6444" w14:textId="77777777" w:rsidTr="00D30569">
        <w:tc>
          <w:tcPr>
            <w:tcW w:w="3209" w:type="dxa"/>
            <w:shd w:val="clear" w:color="auto" w:fill="FDE9D9" w:themeFill="accent6" w:themeFillTint="33"/>
          </w:tcPr>
          <w:p w14:paraId="01F1AA98" w14:textId="74E21FD5" w:rsidR="00F00039" w:rsidRDefault="00F00039" w:rsidP="00D3056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="00D30569">
              <w:rPr>
                <w:rFonts w:eastAsiaTheme="majorEastAsia"/>
                <w:b/>
                <w:bCs/>
              </w:rPr>
              <w:t>panacsr1</w:t>
            </w:r>
          </w:p>
        </w:tc>
        <w:tc>
          <w:tcPr>
            <w:tcW w:w="4583" w:type="dxa"/>
            <w:shd w:val="clear" w:color="auto" w:fill="FFFFFF" w:themeFill="background1"/>
          </w:tcPr>
          <w:p w14:paraId="2F2A4038" w14:textId="62B2C976" w:rsidR="00F00039" w:rsidRPr="00D35503" w:rsidRDefault="00F00039" w:rsidP="00D3056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CA626A" w14:paraId="23B61E06" w14:textId="77777777" w:rsidTr="00D30569">
        <w:tc>
          <w:tcPr>
            <w:tcW w:w="3209" w:type="dxa"/>
            <w:shd w:val="clear" w:color="auto" w:fill="FDE9D9" w:themeFill="accent6" w:themeFillTint="33"/>
          </w:tcPr>
          <w:p w14:paraId="15E4EC71" w14:textId="0F104FFF" w:rsidR="00CA626A" w:rsidRDefault="00D30569" w:rsidP="00D3056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Accès oanacsr1</w:t>
            </w:r>
          </w:p>
        </w:tc>
        <w:tc>
          <w:tcPr>
            <w:tcW w:w="4583" w:type="dxa"/>
            <w:shd w:val="clear" w:color="auto" w:fill="FFFFFF" w:themeFill="background1"/>
          </w:tcPr>
          <w:p w14:paraId="0A4F6A85" w14:textId="1D70D0FA" w:rsidR="00CA626A" w:rsidRDefault="00CA626A" w:rsidP="00D3056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D30569" w14:paraId="03DC53FD" w14:textId="77777777" w:rsidTr="00D30569">
        <w:tc>
          <w:tcPr>
            <w:tcW w:w="3209" w:type="dxa"/>
            <w:shd w:val="clear" w:color="auto" w:fill="FDE9D9" w:themeFill="accent6" w:themeFillTint="33"/>
          </w:tcPr>
          <w:p w14:paraId="2ED962EC" w14:textId="0B00D5D5" w:rsidR="00D30569" w:rsidRDefault="00D30569" w:rsidP="00D3056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Accès pwadmsr1</w:t>
            </w:r>
          </w:p>
        </w:tc>
        <w:tc>
          <w:tcPr>
            <w:tcW w:w="4583" w:type="dxa"/>
            <w:shd w:val="clear" w:color="auto" w:fill="FFFFFF" w:themeFill="background1"/>
          </w:tcPr>
          <w:p w14:paraId="64B4B6F9" w14:textId="3A18009B" w:rsidR="00D30569" w:rsidRDefault="00D30569" w:rsidP="00D30569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0A028130" w:rsidR="00415668" w:rsidRDefault="00D30569" w:rsidP="00FD0255">
      <w:pPr>
        <w:rPr>
          <w:rFonts w:eastAsiaTheme="majorEastAsia"/>
        </w:rPr>
      </w:pPr>
      <w:r>
        <w:rPr>
          <w:rFonts w:eastAsiaTheme="majorEastAsia"/>
        </w:rPr>
        <w:br w:type="textWrapping" w:clear="all"/>
      </w: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556DC7" w14:paraId="77E225FD" w14:textId="77777777" w:rsidTr="00FF35FC">
        <w:tc>
          <w:tcPr>
            <w:tcW w:w="421" w:type="dxa"/>
            <w:shd w:val="clear" w:color="auto" w:fill="FDE9D9" w:themeFill="accent6" w:themeFillTint="33"/>
          </w:tcPr>
          <w:p w14:paraId="50CA131E" w14:textId="2B7957D5" w:rsidR="00556DC7" w:rsidRDefault="00556DC7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734C5803" w14:textId="632C4482" w:rsidR="00556DC7" w:rsidRDefault="00556DC7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Ouverture d’incident par le pilotage</w:t>
            </w:r>
          </w:p>
        </w:tc>
        <w:tc>
          <w:tcPr>
            <w:tcW w:w="3685" w:type="dxa"/>
          </w:tcPr>
          <w:p w14:paraId="52D95D6E" w14:textId="344D2C82" w:rsidR="00556DC7" w:rsidRDefault="00DA09C4" w:rsidP="00446F05">
            <w:pPr>
              <w:rPr>
                <w:rFonts w:eastAsiaTheme="majorEastAsia"/>
                <w:b/>
                <w:bCs/>
              </w:rPr>
            </w:pPr>
            <w:hyperlink r:id="rId11" w:history="1">
              <w:r w:rsidR="00556DC7">
                <w:rPr>
                  <w:rStyle w:val="Lienhypertexte"/>
                </w:rPr>
                <w:t>DOI- Doc- Réseau- New - NAC PROBTP - Forescout - Procedure d'exploitation pour deblocage d'un host (pilotage)</w:t>
              </w:r>
            </w:hyperlink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3D76CA7C" w:rsidR="00446F05" w:rsidRDefault="00556DC7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6E6204E0" w14:textId="1CC6A978" w:rsidR="00446F05" w:rsidRDefault="00D30569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Console forescout via pwadmsr1</w:t>
            </w:r>
            <w:r w:rsidR="00EA0FD0">
              <w:rPr>
                <w:rFonts w:eastAsiaTheme="majorEastAsia"/>
              </w:rPr>
              <w:t xml:space="preserve"> ou sur poste de travail </w:t>
            </w:r>
            <w:hyperlink r:id="rId12" w:history="1">
              <w:r w:rsidR="00EA0FD0">
                <w:rPr>
                  <w:rStyle w:val="Lienhypertexte"/>
                </w:rPr>
                <w:t>DOI- Doc- Réseau- New - NAC COMMUN- Forescout - Installation Client Manager</w:t>
              </w:r>
            </w:hyperlink>
          </w:p>
        </w:tc>
        <w:tc>
          <w:tcPr>
            <w:tcW w:w="3685" w:type="dxa"/>
          </w:tcPr>
          <w:p w14:paraId="524C6E5C" w14:textId="4A437CEA" w:rsidR="00446F05" w:rsidRPr="008B2FAD" w:rsidRDefault="00D30569" w:rsidP="00446F05">
            <w:pPr>
              <w:rPr>
                <w:rFonts w:ascii="Courier New" w:eastAsiaTheme="majorEastAsia" w:hAnsi="Courier New" w:cs="Courier New"/>
              </w:rPr>
            </w:pPr>
            <w:proofErr w:type="gramStart"/>
            <w:r>
              <w:rPr>
                <w:rFonts w:eastAsiaTheme="majorEastAsia"/>
                <w:b/>
                <w:bCs/>
              </w:rPr>
              <w:t>panacsr</w:t>
            </w:r>
            <w:proofErr w:type="gramEnd"/>
            <w:r>
              <w:rPr>
                <w:rFonts w:eastAsiaTheme="majorEastAsia"/>
                <w:b/>
                <w:bCs/>
              </w:rPr>
              <w:t>1 pour Probtp</w:t>
            </w: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4B518644" w:rsidR="00446F05" w:rsidRDefault="00556DC7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2C7059D" w14:textId="3FFC7F8D" w:rsidR="00446F05" w:rsidRDefault="00D30569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Console forescout via pwadmsr1</w:t>
            </w:r>
            <w:r w:rsidR="00EA0FD0">
              <w:rPr>
                <w:rFonts w:eastAsiaTheme="majorEastAsia"/>
              </w:rPr>
              <w:t xml:space="preserve"> ou sur poste de travail </w:t>
            </w:r>
            <w:hyperlink r:id="rId13" w:history="1">
              <w:r w:rsidR="00EA0FD0">
                <w:rPr>
                  <w:rStyle w:val="Lienhypertexte"/>
                </w:rPr>
                <w:t>DOI- Doc- Réseau- New - NAC COMMUN- Forescout - Installation Client Manager</w:t>
              </w:r>
            </w:hyperlink>
          </w:p>
        </w:tc>
        <w:tc>
          <w:tcPr>
            <w:tcW w:w="3685" w:type="dxa"/>
          </w:tcPr>
          <w:p w14:paraId="084D8D10" w14:textId="3039D811" w:rsidR="00446F05" w:rsidRPr="008B2FAD" w:rsidRDefault="00D30569" w:rsidP="00F43987">
            <w:pPr>
              <w:rPr>
                <w:rFonts w:ascii="Courier New" w:eastAsiaTheme="majorEastAsia" w:hAnsi="Courier New" w:cs="Courier New"/>
              </w:rPr>
            </w:pPr>
            <w:proofErr w:type="gramStart"/>
            <w:r>
              <w:rPr>
                <w:rFonts w:eastAsiaTheme="majorEastAsia"/>
                <w:b/>
                <w:bCs/>
              </w:rPr>
              <w:t>oanacsr</w:t>
            </w:r>
            <w:proofErr w:type="gramEnd"/>
            <w:r>
              <w:rPr>
                <w:rFonts w:eastAsiaTheme="majorEastAsia"/>
                <w:b/>
                <w:bCs/>
              </w:rPr>
              <w:t>1 pour Audiens</w:t>
            </w: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1198BC3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57E33A19" w:rsidR="00425DD5" w:rsidRDefault="00D30569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4E2F00E2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6394A0A1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4E979104" w14:textId="6EDF9E77" w:rsidR="00023E97" w:rsidRPr="00A55B09" w:rsidRDefault="00E31E80" w:rsidP="00F03AC2">
      <w:pPr>
        <w:rPr>
          <w:rFonts w:eastAsiaTheme="majorEastAsia"/>
        </w:rPr>
      </w:pPr>
      <w:r>
        <w:rPr>
          <w:rFonts w:eastAsiaTheme="majorEastAsia"/>
        </w:rPr>
        <w:t xml:space="preserve">La procédure s’applique lorsqu’un </w:t>
      </w:r>
      <w:r w:rsidR="00D30569">
        <w:rPr>
          <w:rFonts w:eastAsiaTheme="majorEastAsia"/>
        </w:rPr>
        <w:t xml:space="preserve">équipement </w:t>
      </w:r>
      <w:r>
        <w:rPr>
          <w:rFonts w:eastAsiaTheme="majorEastAsia"/>
        </w:rPr>
        <w:t>n’est plus joignable</w:t>
      </w:r>
      <w:r w:rsidR="00D30569">
        <w:rPr>
          <w:rFonts w:eastAsiaTheme="majorEastAsia"/>
        </w:rPr>
        <w:t xml:space="preserve"> sur le réseau</w:t>
      </w:r>
      <w:r>
        <w:rPr>
          <w:rFonts w:eastAsiaTheme="majorEastAsia"/>
        </w:rPr>
        <w:t>. Le service est donc déjà indisponible pour les utilisateurs concernés. L’application de cette procédure n’aura pas d’autre impact.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B956EC4" w14:textId="4C901A63" w:rsidR="005B0F47" w:rsidRPr="006B1C9F" w:rsidRDefault="005B0F47" w:rsidP="005B0F47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Vérifier l’état de l’équipement concernée dans la console :</w:t>
      </w:r>
    </w:p>
    <w:p w14:paraId="6EC7196C" w14:textId="0E28AF67" w:rsidR="005B0F47" w:rsidRPr="006B1C9F" w:rsidRDefault="005B0F47" w:rsidP="005B0F47">
      <w:pPr>
        <w:pStyle w:val="Paragraphedeliste"/>
        <w:numPr>
          <w:ilvl w:val="1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Soit utiliser la recherche en haut au centre de la fenêtre :</w:t>
      </w:r>
      <w:r w:rsidR="00556DC7" w:rsidRPr="006B1C9F">
        <w:rPr>
          <w:rStyle w:val="lev"/>
          <w:b w:val="0"/>
          <w:bCs w:val="0"/>
        </w:rPr>
        <w:t xml:space="preserve"> </w:t>
      </w:r>
      <w:r w:rsidR="00556DC7" w:rsidRPr="006B1C9F">
        <w:rPr>
          <w:rStyle w:val="lev"/>
          <w:b w:val="0"/>
          <w:bCs w:val="0"/>
          <w:noProof/>
        </w:rPr>
        <w:lastRenderedPageBreak/>
        <w:drawing>
          <wp:inline distT="0" distB="0" distL="0" distR="0" wp14:anchorId="2FB5A6D9" wp14:editId="027CF0A6">
            <wp:extent cx="6120130" cy="10147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A280" w14:textId="77777777" w:rsidR="00777796" w:rsidRPr="006B1C9F" w:rsidRDefault="00777796" w:rsidP="00777796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</w:p>
    <w:p w14:paraId="67274004" w14:textId="70B81B44" w:rsidR="005B0F47" w:rsidRPr="006B1C9F" w:rsidRDefault="005B0F47" w:rsidP="005B0F47">
      <w:pPr>
        <w:pStyle w:val="Paragraphedeliste"/>
        <w:numPr>
          <w:ilvl w:val="1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Soit dérouler l’arborescence et trouver l</w:t>
      </w:r>
      <w:r w:rsidR="00556DC7" w:rsidRPr="006B1C9F">
        <w:rPr>
          <w:rStyle w:val="lev"/>
          <w:b w:val="0"/>
          <w:bCs w:val="0"/>
        </w:rPr>
        <w:t>’équipement</w:t>
      </w:r>
      <w:r w:rsidRPr="006B1C9F">
        <w:rPr>
          <w:rStyle w:val="lev"/>
          <w:b w:val="0"/>
          <w:bCs w:val="0"/>
        </w:rPr>
        <w:t xml:space="preserve"> concernée </w:t>
      </w:r>
      <w:r w:rsidR="00556DC7" w:rsidRPr="006B1C9F">
        <w:rPr>
          <w:rStyle w:val="lev"/>
          <w:b w:val="0"/>
          <w:bCs w:val="0"/>
        </w:rPr>
        <w:t>dans la polic</w:t>
      </w:r>
      <w:r w:rsidR="006B1C9F">
        <w:rPr>
          <w:rStyle w:val="lev"/>
          <w:b w:val="0"/>
          <w:bCs w:val="0"/>
        </w:rPr>
        <w:t>y</w:t>
      </w:r>
      <w:r w:rsidR="00777796" w:rsidRPr="006B1C9F">
        <w:rPr>
          <w:rStyle w:val="lev"/>
          <w:b w:val="0"/>
          <w:bCs w:val="0"/>
        </w:rPr>
        <w:t xml:space="preserve"> </w:t>
      </w:r>
      <w:r w:rsidR="00777796" w:rsidRPr="006B1C9F">
        <w:rPr>
          <w:rStyle w:val="lev"/>
          <w:b w:val="0"/>
          <w:bCs w:val="0"/>
          <w:u w:val="single"/>
        </w:rPr>
        <w:t xml:space="preserve">4. </w:t>
      </w:r>
      <w:r w:rsidR="006B1C9F" w:rsidRPr="006B1C9F">
        <w:rPr>
          <w:rStyle w:val="lev"/>
          <w:b w:val="0"/>
          <w:bCs w:val="0"/>
          <w:u w:val="single"/>
        </w:rPr>
        <w:t>Control</w:t>
      </w:r>
      <w:r w:rsidR="006B1C9F" w:rsidRPr="006B1C9F">
        <w:rPr>
          <w:rStyle w:val="lev"/>
          <w:b w:val="0"/>
          <w:bCs w:val="0"/>
        </w:rPr>
        <w:t xml:space="preserve"> puis</w:t>
      </w:r>
      <w:r w:rsidR="00777796" w:rsidRPr="006B1C9F">
        <w:rPr>
          <w:rStyle w:val="lev"/>
          <w:b w:val="0"/>
          <w:bCs w:val="0"/>
        </w:rPr>
        <w:t xml:space="preserve"> rechercher l’</w:t>
      </w:r>
      <w:r w:rsidR="00F117AE" w:rsidRPr="006B1C9F">
        <w:rPr>
          <w:rStyle w:val="lev"/>
          <w:b w:val="0"/>
          <w:bCs w:val="0"/>
        </w:rPr>
        <w:t>équipement</w:t>
      </w:r>
      <w:r w:rsidR="00777796" w:rsidRPr="006B1C9F">
        <w:rPr>
          <w:rStyle w:val="lev"/>
          <w:b w:val="0"/>
          <w:bCs w:val="0"/>
        </w:rPr>
        <w:t>, il devrait se trouver en 4.1.2 pour les blocages wifi et 4.1.5 pour</w:t>
      </w:r>
      <w:r w:rsidR="00F53AB7" w:rsidRPr="006B1C9F">
        <w:rPr>
          <w:rStyle w:val="lev"/>
          <w:b w:val="0"/>
          <w:bCs w:val="0"/>
        </w:rPr>
        <w:t xml:space="preserve"> </w:t>
      </w:r>
      <w:r w:rsidR="006B1C9F" w:rsidRPr="006B1C9F">
        <w:rPr>
          <w:rStyle w:val="lev"/>
          <w:b w:val="0"/>
          <w:bCs w:val="0"/>
        </w:rPr>
        <w:t>les blocages filaires</w:t>
      </w:r>
    </w:p>
    <w:p w14:paraId="1B2CDC00" w14:textId="79EF70EE" w:rsidR="00777796" w:rsidRPr="006B1C9F" w:rsidRDefault="00777796" w:rsidP="00777796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71CC65E6" wp14:editId="496E2A1B">
            <wp:extent cx="3343275" cy="59817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A7A" w14:textId="319D161B" w:rsidR="00556DC7" w:rsidRPr="006B1C9F" w:rsidRDefault="00F53AB7" w:rsidP="00777796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Exemple d’équipements bloqué en filaire </w:t>
      </w:r>
      <w:r w:rsidRPr="006B1C9F">
        <w:rPr>
          <w:rStyle w:val="lev"/>
          <w:b w:val="0"/>
          <w:bCs w:val="0"/>
          <w:noProof/>
        </w:rPr>
        <w:drawing>
          <wp:inline distT="0" distB="0" distL="0" distR="0" wp14:anchorId="0DB5F7B1" wp14:editId="18EC0377">
            <wp:extent cx="219075" cy="2190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C9F">
        <w:rPr>
          <w:rStyle w:val="lev"/>
          <w:b w:val="0"/>
          <w:bCs w:val="0"/>
        </w:rPr>
        <w:t xml:space="preserve">ou wifi </w:t>
      </w:r>
      <w:r w:rsidRPr="006B1C9F">
        <w:rPr>
          <w:rStyle w:val="lev"/>
          <w:b w:val="0"/>
          <w:bCs w:val="0"/>
          <w:noProof/>
        </w:rPr>
        <w:drawing>
          <wp:inline distT="0" distB="0" distL="0" distR="0" wp14:anchorId="7265E9B7" wp14:editId="4AC3FE80">
            <wp:extent cx="238125" cy="27622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E80D" w14:textId="0D6E85D2" w:rsidR="00F53AB7" w:rsidRPr="006B1C9F" w:rsidRDefault="00F53AB7" w:rsidP="00777796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6410903F" wp14:editId="0E5AE8D4">
            <wp:extent cx="6120130" cy="29083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011C" w14:textId="77777777" w:rsidR="00F53AB7" w:rsidRPr="006B1C9F" w:rsidRDefault="00F53AB7" w:rsidP="00F53AB7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rStyle w:val="lev"/>
          <w:b w:val="0"/>
          <w:bCs w:val="0"/>
        </w:rPr>
      </w:pPr>
    </w:p>
    <w:p w14:paraId="41AFC57E" w14:textId="0B05356F" w:rsidR="00CA626A" w:rsidRPr="006B1C9F" w:rsidRDefault="001C49D9" w:rsidP="00CA626A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Etudier l’équipement en double cliquant dessus</w:t>
      </w:r>
    </w:p>
    <w:p w14:paraId="0F3846D9" w14:textId="59D6A995" w:rsidR="00CA626A" w:rsidRPr="006B1C9F" w:rsidRDefault="001C49D9" w:rsidP="00CA626A">
      <w:pPr>
        <w:pStyle w:val="Paragraphedeliste"/>
        <w:numPr>
          <w:ilvl w:val="1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Onglet Profile (permet de retrouver toutes les informations remontées par le NAC sur l’</w:t>
      </w:r>
      <w:r w:rsidR="00F117AE" w:rsidRPr="006B1C9F">
        <w:rPr>
          <w:rStyle w:val="lev"/>
          <w:b w:val="0"/>
          <w:bCs w:val="0"/>
        </w:rPr>
        <w:t>équipement</w:t>
      </w:r>
      <w:r w:rsidRPr="006B1C9F">
        <w:rPr>
          <w:rStyle w:val="lev"/>
          <w:b w:val="0"/>
          <w:bCs w:val="0"/>
        </w:rPr>
        <w:t>)</w:t>
      </w:r>
    </w:p>
    <w:p w14:paraId="55270CBD" w14:textId="290A1C53" w:rsidR="001C49D9" w:rsidRPr="006B1C9F" w:rsidRDefault="001C49D9" w:rsidP="001C49D9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lastRenderedPageBreak/>
        <w:drawing>
          <wp:inline distT="0" distB="0" distL="0" distR="0" wp14:anchorId="03ED6FED" wp14:editId="77A9354F">
            <wp:extent cx="6120130" cy="3884295"/>
            <wp:effectExtent l="0" t="0" r="0" b="190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9EA9" w14:textId="3C24EE94" w:rsidR="00CA626A" w:rsidRPr="006B1C9F" w:rsidRDefault="007A2989" w:rsidP="00CA626A">
      <w:pPr>
        <w:pStyle w:val="Paragraphedeliste"/>
        <w:numPr>
          <w:ilvl w:val="1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Voir l’état de l’onglet Compliance afin de définir si c’est un poste de travail </w:t>
      </w:r>
      <w:r w:rsidR="00F062E2" w:rsidRPr="006B1C9F">
        <w:rPr>
          <w:rStyle w:val="lev"/>
          <w:b w:val="0"/>
          <w:bCs w:val="0"/>
        </w:rPr>
        <w:t xml:space="preserve">du domaine </w:t>
      </w:r>
      <w:r w:rsidRPr="006B1C9F">
        <w:rPr>
          <w:rStyle w:val="lev"/>
          <w:b w:val="0"/>
          <w:bCs w:val="0"/>
        </w:rPr>
        <w:t>Probtp</w:t>
      </w:r>
    </w:p>
    <w:p w14:paraId="0AC8E494" w14:textId="11AEE386" w:rsidR="007A2989" w:rsidRPr="006B1C9F" w:rsidRDefault="007A2989" w:rsidP="007A2989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7D5B33EA" wp14:editId="03AD0353">
            <wp:extent cx="6120130" cy="3078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FA" w14:textId="12031923" w:rsidR="007A2989" w:rsidRPr="006B1C9F" w:rsidRDefault="007A2989" w:rsidP="007A2989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Si le poste est bien sur le domaine </w:t>
      </w:r>
      <w:r w:rsidR="006B1C9F">
        <w:rPr>
          <w:rStyle w:val="lev"/>
          <w:b w:val="0"/>
          <w:bCs w:val="0"/>
        </w:rPr>
        <w:t>P</w:t>
      </w:r>
      <w:r w:rsidRPr="006B1C9F">
        <w:rPr>
          <w:rStyle w:val="lev"/>
          <w:b w:val="0"/>
          <w:bCs w:val="0"/>
        </w:rPr>
        <w:t xml:space="preserve">robtp, vous aurez des informations dans la partie compliance avec leurs </w:t>
      </w:r>
      <w:r w:rsidR="006B1C9F" w:rsidRPr="006B1C9F">
        <w:rPr>
          <w:rStyle w:val="lev"/>
          <w:b w:val="0"/>
          <w:bCs w:val="0"/>
        </w:rPr>
        <w:t>statuts. -</w:t>
      </w:r>
      <w:r w:rsidR="00F062E2" w:rsidRPr="006B1C9F">
        <w:rPr>
          <w:rStyle w:val="lev"/>
          <w:b w:val="0"/>
          <w:bCs w:val="0"/>
        </w:rPr>
        <w:t>&gt;poursuivre sur 4.3</w:t>
      </w:r>
    </w:p>
    <w:p w14:paraId="1BFB555D" w14:textId="77777777" w:rsidR="00F062E2" w:rsidRPr="006B1C9F" w:rsidRDefault="00F062E2" w:rsidP="007A2989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</w:p>
    <w:p w14:paraId="597C9770" w14:textId="6A9E955F" w:rsidR="007A2989" w:rsidRPr="006B1C9F" w:rsidRDefault="007A2989" w:rsidP="007A2989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Si ce n’est pas le cas vous aurez une </w:t>
      </w:r>
      <w:r w:rsidR="00F062E2" w:rsidRPr="006B1C9F">
        <w:rPr>
          <w:rStyle w:val="lev"/>
          <w:b w:val="0"/>
          <w:bCs w:val="0"/>
        </w:rPr>
        <w:t>indication</w:t>
      </w:r>
      <w:r w:rsidRPr="006B1C9F">
        <w:rPr>
          <w:rStyle w:val="lev"/>
          <w:b w:val="0"/>
          <w:bCs w:val="0"/>
        </w:rPr>
        <w:t xml:space="preserve"> « No Compliance policy applied to this host » comme pour l’exemple d’une imprimante ci-dessous.</w:t>
      </w:r>
    </w:p>
    <w:p w14:paraId="196FD0AE" w14:textId="47589622" w:rsidR="007A2989" w:rsidRPr="006B1C9F" w:rsidRDefault="007A2989" w:rsidP="007A2989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Dans le cas </w:t>
      </w:r>
      <w:r w:rsidR="006B1C9F" w:rsidRPr="006B1C9F">
        <w:rPr>
          <w:rStyle w:val="lev"/>
          <w:b w:val="0"/>
          <w:bCs w:val="0"/>
        </w:rPr>
        <w:t>où</w:t>
      </w:r>
      <w:r w:rsidRPr="006B1C9F">
        <w:rPr>
          <w:rStyle w:val="lev"/>
          <w:b w:val="0"/>
          <w:bCs w:val="0"/>
        </w:rPr>
        <w:t xml:space="preserve"> un poste de travail Probtp se </w:t>
      </w:r>
      <w:r w:rsidR="00F062E2" w:rsidRPr="006B1C9F">
        <w:rPr>
          <w:rStyle w:val="lev"/>
          <w:b w:val="0"/>
          <w:bCs w:val="0"/>
        </w:rPr>
        <w:t>ret</w:t>
      </w:r>
      <w:r w:rsidR="001A5DD7" w:rsidRPr="006B1C9F">
        <w:rPr>
          <w:rStyle w:val="lev"/>
          <w:b w:val="0"/>
          <w:bCs w:val="0"/>
        </w:rPr>
        <w:t>rouv</w:t>
      </w:r>
      <w:r w:rsidR="00F062E2" w:rsidRPr="006B1C9F">
        <w:rPr>
          <w:rStyle w:val="lev"/>
          <w:b w:val="0"/>
          <w:bCs w:val="0"/>
        </w:rPr>
        <w:t>e</w:t>
      </w:r>
      <w:r w:rsidRPr="006B1C9F">
        <w:rPr>
          <w:rStyle w:val="lev"/>
          <w:b w:val="0"/>
          <w:bCs w:val="0"/>
        </w:rPr>
        <w:t xml:space="preserve"> dans cet </w:t>
      </w:r>
      <w:r w:rsidR="00F062E2" w:rsidRPr="006B1C9F">
        <w:rPr>
          <w:rStyle w:val="lev"/>
          <w:b w:val="0"/>
          <w:bCs w:val="0"/>
        </w:rPr>
        <w:t>état</w:t>
      </w:r>
      <w:r w:rsidRPr="006B1C9F">
        <w:rPr>
          <w:rStyle w:val="lev"/>
          <w:b w:val="0"/>
          <w:bCs w:val="0"/>
        </w:rPr>
        <w:t xml:space="preserve"> il semble avoir un </w:t>
      </w:r>
      <w:r w:rsidR="00F062E2" w:rsidRPr="006B1C9F">
        <w:rPr>
          <w:rStyle w:val="lev"/>
          <w:b w:val="0"/>
          <w:bCs w:val="0"/>
        </w:rPr>
        <w:t>problème</w:t>
      </w:r>
      <w:r w:rsidRPr="006B1C9F">
        <w:rPr>
          <w:rStyle w:val="lev"/>
          <w:b w:val="0"/>
          <w:bCs w:val="0"/>
        </w:rPr>
        <w:t xml:space="preserve"> de r</w:t>
      </w:r>
      <w:r w:rsidR="00F062E2" w:rsidRPr="006B1C9F">
        <w:rPr>
          <w:rStyle w:val="lev"/>
          <w:b w:val="0"/>
          <w:bCs w:val="0"/>
        </w:rPr>
        <w:t xml:space="preserve">elation d’approbation au domaine ou ne fait plus partie du domaine, l’incident est à </w:t>
      </w:r>
      <w:r w:rsidR="006B1C9F" w:rsidRPr="006B1C9F">
        <w:rPr>
          <w:rStyle w:val="lev"/>
          <w:b w:val="0"/>
          <w:bCs w:val="0"/>
        </w:rPr>
        <w:t>transférer</w:t>
      </w:r>
      <w:r w:rsidR="00F062E2" w:rsidRPr="006B1C9F">
        <w:rPr>
          <w:rStyle w:val="lev"/>
          <w:b w:val="0"/>
          <w:bCs w:val="0"/>
        </w:rPr>
        <w:t xml:space="preserve"> à </w:t>
      </w:r>
      <w:r w:rsidR="006B1C9F">
        <w:rPr>
          <w:rStyle w:val="lev"/>
          <w:b w:val="0"/>
          <w:bCs w:val="0"/>
        </w:rPr>
        <w:t>PDTGEST</w:t>
      </w:r>
      <w:r w:rsidR="00F062E2" w:rsidRPr="006B1C9F">
        <w:rPr>
          <w:rStyle w:val="lev"/>
          <w:b w:val="0"/>
          <w:bCs w:val="0"/>
        </w:rPr>
        <w:t xml:space="preserve"> pour cause de poste Hors domaine ou en erreur d’approbation sur le domaine.</w:t>
      </w:r>
    </w:p>
    <w:p w14:paraId="688DC38F" w14:textId="6FE16553" w:rsidR="00CA626A" w:rsidRPr="006B1C9F" w:rsidRDefault="007A2989" w:rsidP="00CA626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lastRenderedPageBreak/>
        <w:drawing>
          <wp:inline distT="0" distB="0" distL="0" distR="0" wp14:anchorId="49991438" wp14:editId="34685D56">
            <wp:extent cx="6120130" cy="18694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5AC" w14:textId="77777777" w:rsidR="00F062E2" w:rsidRPr="006B1C9F" w:rsidRDefault="00F062E2" w:rsidP="00CA626A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1080"/>
        <w:rPr>
          <w:rStyle w:val="lev"/>
          <w:b w:val="0"/>
          <w:bCs w:val="0"/>
        </w:rPr>
      </w:pPr>
    </w:p>
    <w:p w14:paraId="50839108" w14:textId="4CA558E2" w:rsidR="00352375" w:rsidRPr="006B1C9F" w:rsidRDefault="00F062E2" w:rsidP="00FE7B28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Définir le point de blocage dans la compliance</w:t>
      </w:r>
    </w:p>
    <w:p w14:paraId="7A3C3F6C" w14:textId="32F50B9B" w:rsidR="00F062E2" w:rsidRPr="006B1C9F" w:rsidRDefault="002504D1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Les différentes statues</w:t>
      </w:r>
      <w:r w:rsidR="002F0342" w:rsidRPr="006B1C9F">
        <w:rPr>
          <w:rStyle w:val="lev"/>
          <w:b w:val="0"/>
          <w:bCs w:val="0"/>
        </w:rPr>
        <w:t xml:space="preserve"> sont soit des infos soit bloquant. </w:t>
      </w:r>
      <w:r w:rsidRPr="006B1C9F">
        <w:rPr>
          <w:rStyle w:val="lev"/>
          <w:b w:val="0"/>
          <w:bCs w:val="0"/>
        </w:rPr>
        <w:t>Les p</w:t>
      </w:r>
      <w:r w:rsidR="00E66289" w:rsidRPr="006B1C9F">
        <w:rPr>
          <w:rStyle w:val="lev"/>
          <w:b w:val="0"/>
          <w:bCs w:val="0"/>
        </w:rPr>
        <w:t>oints</w:t>
      </w:r>
      <w:r w:rsidRPr="006B1C9F">
        <w:rPr>
          <w:rStyle w:val="lev"/>
          <w:b w:val="0"/>
          <w:bCs w:val="0"/>
        </w:rPr>
        <w:t xml:space="preserve"> bloquants</w:t>
      </w:r>
      <w:r w:rsidR="002F0342" w:rsidRPr="006B1C9F">
        <w:rPr>
          <w:rStyle w:val="lev"/>
          <w:b w:val="0"/>
          <w:bCs w:val="0"/>
        </w:rPr>
        <w:t xml:space="preserve"> sont soit 3.1 le certificat machine probtp, soit le 3.2 fichier </w:t>
      </w:r>
      <w:r w:rsidR="006B1C9F" w:rsidRPr="006B1C9F">
        <w:rPr>
          <w:rStyle w:val="lev"/>
          <w:b w:val="0"/>
          <w:bCs w:val="0"/>
        </w:rPr>
        <w:t>Windows</w:t>
      </w:r>
      <w:r w:rsidR="002F0342" w:rsidRPr="006B1C9F">
        <w:rPr>
          <w:rStyle w:val="lev"/>
          <w:b w:val="0"/>
          <w:bCs w:val="0"/>
        </w:rPr>
        <w:t xml:space="preserve"> de compliance</w:t>
      </w:r>
    </w:p>
    <w:p w14:paraId="4B5B7410" w14:textId="0581E1C9" w:rsidR="0028468B" w:rsidRDefault="0028468B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Ce fichier est un pot de miel qui est mis en place sur le poste via un </w:t>
      </w:r>
      <w:r w:rsidR="006B1C9F">
        <w:rPr>
          <w:rStyle w:val="lev"/>
          <w:b w:val="0"/>
          <w:bCs w:val="0"/>
        </w:rPr>
        <w:t>GPO</w:t>
      </w:r>
      <w:r w:rsidRPr="006B1C9F">
        <w:rPr>
          <w:rStyle w:val="lev"/>
          <w:b w:val="0"/>
          <w:bCs w:val="0"/>
        </w:rPr>
        <w:t xml:space="preserve">, si le fichier n’est pas </w:t>
      </w:r>
      <w:r w:rsidR="006B1C9F" w:rsidRPr="006B1C9F">
        <w:rPr>
          <w:rStyle w:val="lev"/>
          <w:b w:val="0"/>
          <w:bCs w:val="0"/>
        </w:rPr>
        <w:t>présent</w:t>
      </w:r>
      <w:r w:rsidRPr="006B1C9F">
        <w:rPr>
          <w:rStyle w:val="lev"/>
          <w:b w:val="0"/>
          <w:bCs w:val="0"/>
        </w:rPr>
        <w:t xml:space="preserve">, c’est que le poste n’est potentiellement pas un poste </w:t>
      </w:r>
      <w:r w:rsidR="006B1C9F">
        <w:rPr>
          <w:rStyle w:val="lev"/>
          <w:b w:val="0"/>
          <w:bCs w:val="0"/>
        </w:rPr>
        <w:t>P</w:t>
      </w:r>
      <w:r w:rsidRPr="006B1C9F">
        <w:rPr>
          <w:rStyle w:val="lev"/>
          <w:b w:val="0"/>
          <w:bCs w:val="0"/>
        </w:rPr>
        <w:t>robtp, d’où le blocage.</w:t>
      </w:r>
    </w:p>
    <w:p w14:paraId="62BF90FE" w14:textId="77777777" w:rsidR="006B1C9F" w:rsidRPr="006B1C9F" w:rsidRDefault="006B1C9F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</w:p>
    <w:p w14:paraId="40C77277" w14:textId="3E7F0BCF" w:rsidR="00F062E2" w:rsidRPr="006B1C9F" w:rsidRDefault="00F062E2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  <w:highlight w:val="yellow"/>
        </w:rPr>
        <w:drawing>
          <wp:inline distT="0" distB="0" distL="0" distR="0" wp14:anchorId="2AF4D01A" wp14:editId="6A772FCB">
            <wp:extent cx="6120130" cy="3078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810" w14:textId="21BD41E6" w:rsidR="00F062E2" w:rsidRPr="006B1C9F" w:rsidRDefault="00F062E2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</w:p>
    <w:p w14:paraId="7495E985" w14:textId="3CF65C21" w:rsidR="002F0342" w:rsidRPr="006B1C9F" w:rsidRDefault="0082595F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3.1 </w:t>
      </w:r>
      <w:r w:rsidR="002F0342" w:rsidRPr="006B1C9F">
        <w:rPr>
          <w:rStyle w:val="lev"/>
          <w:b w:val="0"/>
          <w:bCs w:val="0"/>
        </w:rPr>
        <w:t xml:space="preserve">Le certificat </w:t>
      </w:r>
      <w:r w:rsidR="0021575D" w:rsidRPr="006B1C9F">
        <w:rPr>
          <w:rStyle w:val="lev"/>
          <w:b w:val="0"/>
          <w:bCs w:val="0"/>
        </w:rPr>
        <w:t>doit être accessible depuis le réseau.</w:t>
      </w:r>
    </w:p>
    <w:p w14:paraId="270E13E3" w14:textId="621DA41C" w:rsidR="002F0342" w:rsidRPr="006B1C9F" w:rsidRDefault="002F0342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</w:p>
    <w:p w14:paraId="262DAC4D" w14:textId="30ED5D25" w:rsidR="002F0342" w:rsidRPr="006B1C9F" w:rsidRDefault="002F0342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229A020B" wp14:editId="234566DD">
            <wp:extent cx="2729552" cy="851151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616" cy="8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1183" w14:textId="0C4373F1" w:rsidR="0028468B" w:rsidRPr="006B1C9F" w:rsidRDefault="0028468B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Se connecter directement au poste qui est problématique via votre poste</w:t>
      </w:r>
    </w:p>
    <w:p w14:paraId="268D7F52" w14:textId="2409AA32" w:rsidR="0021575D" w:rsidRPr="006B1C9F" w:rsidRDefault="0021575D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21D306F9" wp14:editId="37BF4AE2">
            <wp:extent cx="4581525" cy="14668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797C" w14:textId="099B51C5" w:rsidR="0021575D" w:rsidRPr="006B1C9F" w:rsidRDefault="0021575D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lastRenderedPageBreak/>
        <w:drawing>
          <wp:inline distT="0" distB="0" distL="0" distR="0" wp14:anchorId="269CA8BE" wp14:editId="5E8CAAC5">
            <wp:extent cx="6120130" cy="11671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8E63" w14:textId="7B710D72" w:rsidR="00F062E2" w:rsidRPr="006B1C9F" w:rsidRDefault="0021575D" w:rsidP="00F062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7D723A91" wp14:editId="5B048966">
            <wp:extent cx="2299461" cy="2906973"/>
            <wp:effectExtent l="0" t="0" r="5715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1521" cy="29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C9F">
        <w:rPr>
          <w:rStyle w:val="lev"/>
          <w:b w:val="0"/>
          <w:bCs w:val="0"/>
          <w:noProof/>
        </w:rPr>
        <w:drawing>
          <wp:inline distT="0" distB="0" distL="0" distR="0" wp14:anchorId="3B1DC494" wp14:editId="17839442">
            <wp:extent cx="2128879" cy="2736376"/>
            <wp:effectExtent l="0" t="0" r="508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7979" cy="27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4389" w14:textId="201A9265" w:rsidR="0082595F" w:rsidRPr="006B1C9F" w:rsidRDefault="0082595F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 xml:space="preserve">3.2 </w:t>
      </w:r>
      <w:r w:rsidR="00696754" w:rsidRPr="006B1C9F">
        <w:rPr>
          <w:rStyle w:val="lev"/>
          <w:b w:val="0"/>
          <w:bCs w:val="0"/>
        </w:rPr>
        <w:t xml:space="preserve">le </w:t>
      </w:r>
      <w:r w:rsidRPr="006B1C9F">
        <w:rPr>
          <w:rStyle w:val="lev"/>
          <w:b w:val="0"/>
          <w:bCs w:val="0"/>
        </w:rPr>
        <w:t>fichier windows de compliance</w:t>
      </w:r>
      <w:r w:rsidR="00696754" w:rsidRPr="006B1C9F">
        <w:rPr>
          <w:rStyle w:val="lev"/>
          <w:b w:val="0"/>
          <w:bCs w:val="0"/>
        </w:rPr>
        <w:t xml:space="preserve"> doit être accessible depuis le réseau</w:t>
      </w:r>
      <w:r w:rsidRPr="006B1C9F">
        <w:rPr>
          <w:rStyle w:val="lev"/>
          <w:b w:val="0"/>
          <w:bCs w:val="0"/>
        </w:rPr>
        <w:t>.</w:t>
      </w:r>
    </w:p>
    <w:p w14:paraId="567C6501" w14:textId="0AF6D158" w:rsidR="0082595F" w:rsidRPr="006B1C9F" w:rsidRDefault="001A5DD7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Vérification de présence</w:t>
      </w:r>
      <w:r w:rsidR="0082595F" w:rsidRPr="006B1C9F">
        <w:rPr>
          <w:rStyle w:val="lev"/>
          <w:b w:val="0"/>
          <w:bCs w:val="0"/>
        </w:rPr>
        <w:t xml:space="preserve"> </w:t>
      </w:r>
      <w:r w:rsidRPr="006B1C9F">
        <w:rPr>
          <w:rStyle w:val="lev"/>
          <w:b w:val="0"/>
          <w:bCs w:val="0"/>
        </w:rPr>
        <w:t>du fichier « Fichier.docx » dans le répertoire \\Nom_de_la_machine\c$\Windows\_DPMT-DIPI-SIT-NepasSupprimer\Fichiers</w:t>
      </w:r>
    </w:p>
    <w:p w14:paraId="4BE551D1" w14:textId="77777777" w:rsidR="006B1C9F" w:rsidRPr="006B1C9F" w:rsidRDefault="006B1C9F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</w:p>
    <w:p w14:paraId="107C2229" w14:textId="2655FD5B" w:rsidR="0082595F" w:rsidRPr="006B1C9F" w:rsidRDefault="0082595F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  <w:noProof/>
        </w:rPr>
        <w:drawing>
          <wp:inline distT="0" distB="0" distL="0" distR="0" wp14:anchorId="641E5CF6" wp14:editId="13E9F42C">
            <wp:extent cx="5979381" cy="1993334"/>
            <wp:effectExtent l="0" t="0" r="254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4484" cy="1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81C3" w14:textId="77777777" w:rsidR="006B1C9F" w:rsidRPr="006B1C9F" w:rsidRDefault="006B1C9F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</w:p>
    <w:p w14:paraId="0F17AE09" w14:textId="37809CE3" w:rsidR="001A5DD7" w:rsidRPr="006B1C9F" w:rsidRDefault="001A5DD7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Attention cette vérification doit être faite via le réseau pour confirmer la possibilité d’accès au fichier depuis le serveur Forescout.</w:t>
      </w:r>
    </w:p>
    <w:p w14:paraId="583E5069" w14:textId="699FB1AC" w:rsidR="00696754" w:rsidRPr="006B1C9F" w:rsidRDefault="00696754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</w:p>
    <w:p w14:paraId="2E6FF20C" w14:textId="69E0B555" w:rsidR="00696754" w:rsidRPr="006B1C9F" w:rsidRDefault="00696754" w:rsidP="0082595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lev"/>
          <w:b w:val="0"/>
          <w:bCs w:val="0"/>
        </w:rPr>
      </w:pPr>
      <w:r w:rsidRPr="006B1C9F">
        <w:rPr>
          <w:rStyle w:val="lev"/>
          <w:b w:val="0"/>
          <w:bCs w:val="0"/>
        </w:rPr>
        <w:t>Pour ces 2 situations si inaccessible via le réseau alors que la machine est en ligne vous pouvez mettre le poste de travail en white list, pour les postes PROBTP</w:t>
      </w:r>
      <w:r w:rsidR="00503290">
        <w:rPr>
          <w:rStyle w:val="lev"/>
          <w:b w:val="0"/>
          <w:bCs w:val="0"/>
        </w:rPr>
        <w:t>/Audiens/MME</w:t>
      </w:r>
      <w:r w:rsidR="002C610B">
        <w:rPr>
          <w:rStyle w:val="lev"/>
          <w:b w:val="0"/>
          <w:bCs w:val="0"/>
        </w:rPr>
        <w:t xml:space="preserve">, appliquer la procédure </w:t>
      </w:r>
      <w:r w:rsidR="00503290" w:rsidRPr="00503290">
        <w:rPr>
          <w:rStyle w:val="lev"/>
          <w:b w:val="0"/>
          <w:bCs w:val="0"/>
        </w:rPr>
        <w:t>INC-N2_PROBTP_PROD_PDT-WATCHDOG_Deblocage-Machine</w:t>
      </w:r>
      <w:r w:rsidR="00503290" w:rsidRPr="00503290">
        <w:rPr>
          <w:rStyle w:val="lev"/>
          <w:b w:val="0"/>
          <w:bCs w:val="0"/>
        </w:rPr>
        <w:tab/>
      </w:r>
      <w:r w:rsidR="00503290">
        <w:rPr>
          <w:rStyle w:val="lev"/>
          <w:b w:val="0"/>
          <w:bCs w:val="0"/>
        </w:rPr>
        <w:t xml:space="preserve"> pour débloquer la </w:t>
      </w:r>
      <w:r w:rsidR="00DA09C4">
        <w:rPr>
          <w:rStyle w:val="lev"/>
          <w:b w:val="0"/>
          <w:bCs w:val="0"/>
        </w:rPr>
        <w:t>machine,</w:t>
      </w:r>
      <w:r w:rsidRPr="006B1C9F">
        <w:rPr>
          <w:rStyle w:val="lev"/>
          <w:b w:val="0"/>
          <w:bCs w:val="0"/>
        </w:rPr>
        <w:t xml:space="preserve"> si ce n’est pas un poste corporate transmettre à l’équipe SOC pour analyse sans déblocage.</w:t>
      </w: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56D1AA84" w14:textId="744F1B50" w:rsidR="00FE7B28" w:rsidRPr="00FE7B28" w:rsidRDefault="00C13A1F" w:rsidP="00FE7B28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Vérification de l’appartenance au domaine</w:t>
      </w:r>
    </w:p>
    <w:p w14:paraId="16138E8A" w14:textId="0BBB085C" w:rsidR="00FE7B28" w:rsidRDefault="00C13A1F" w:rsidP="00FE7B28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Vérification de l’accès au certificat machine</w:t>
      </w:r>
    </w:p>
    <w:p w14:paraId="4E4478B2" w14:textId="77777777" w:rsidR="00C13A1F" w:rsidRDefault="00C13A1F" w:rsidP="00C13A1F">
      <w:pPr>
        <w:pStyle w:val="Paragraphedeliste"/>
        <w:numPr>
          <w:ilvl w:val="0"/>
          <w:numId w:val="4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Vérification de l’accès au certificat machine</w:t>
      </w:r>
    </w:p>
    <w:sectPr w:rsidR="00C13A1F" w:rsidSect="00BA5B59">
      <w:footerReference w:type="default" r:id="rId28"/>
      <w:headerReference w:type="first" r:id="rId29"/>
      <w:footerReference w:type="first" r:id="rId30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3FC5" w14:textId="77777777" w:rsidR="003177A6" w:rsidRDefault="003177A6">
      <w:r>
        <w:separator/>
      </w:r>
    </w:p>
    <w:p w14:paraId="479E21E3" w14:textId="77777777" w:rsidR="003177A6" w:rsidRDefault="003177A6"/>
  </w:endnote>
  <w:endnote w:type="continuationSeparator" w:id="0">
    <w:p w14:paraId="0855F3FC" w14:textId="77777777" w:rsidR="003177A6" w:rsidRDefault="003177A6">
      <w:r>
        <w:continuationSeparator/>
      </w:r>
    </w:p>
    <w:p w14:paraId="647DCFA1" w14:textId="77777777" w:rsidR="003177A6" w:rsidRDefault="00317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02A6" w14:textId="77777777" w:rsidR="003177A6" w:rsidRDefault="003177A6">
      <w:r>
        <w:separator/>
      </w:r>
    </w:p>
    <w:p w14:paraId="032B939E" w14:textId="77777777" w:rsidR="003177A6" w:rsidRDefault="003177A6"/>
  </w:footnote>
  <w:footnote w:type="continuationSeparator" w:id="0">
    <w:p w14:paraId="33D5A8E1" w14:textId="77777777" w:rsidR="003177A6" w:rsidRDefault="003177A6">
      <w:r>
        <w:continuationSeparator/>
      </w:r>
    </w:p>
    <w:p w14:paraId="26BC7E61" w14:textId="77777777" w:rsidR="003177A6" w:rsidRDefault="003177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5pt;height:14.55pt" o:bullet="t">
        <v:imagedata r:id="rId1" o:title="puce PBTP petit"/>
      </v:shape>
    </w:pict>
  </w:numPicBullet>
  <w:numPicBullet w:numPicBulletId="1">
    <w:pict>
      <v:shape id="_x0000_i1027" type="#_x0000_t75" style="width:50.75pt;height:86.5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322AAA"/>
    <w:multiLevelType w:val="hybridMultilevel"/>
    <w:tmpl w:val="D4101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07AA2"/>
    <w:multiLevelType w:val="hybridMultilevel"/>
    <w:tmpl w:val="35DCB218"/>
    <w:lvl w:ilvl="0" w:tplc="E5B2904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E8B2932"/>
    <w:multiLevelType w:val="hybridMultilevel"/>
    <w:tmpl w:val="35DCB218"/>
    <w:lvl w:ilvl="0" w:tplc="E5B2904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6"/>
  </w:num>
  <w:num w:numId="5">
    <w:abstractNumId w:val="13"/>
  </w:num>
  <w:num w:numId="6">
    <w:abstractNumId w:val="17"/>
  </w:num>
  <w:num w:numId="7">
    <w:abstractNumId w:val="33"/>
  </w:num>
  <w:num w:numId="8">
    <w:abstractNumId w:val="22"/>
  </w:num>
  <w:num w:numId="9">
    <w:abstractNumId w:val="26"/>
  </w:num>
  <w:num w:numId="10">
    <w:abstractNumId w:val="21"/>
  </w:num>
  <w:num w:numId="11">
    <w:abstractNumId w:val="12"/>
  </w:num>
  <w:num w:numId="12">
    <w:abstractNumId w:val="7"/>
  </w:num>
  <w:num w:numId="13">
    <w:abstractNumId w:val="38"/>
  </w:num>
  <w:num w:numId="14">
    <w:abstractNumId w:val="30"/>
  </w:num>
  <w:num w:numId="15">
    <w:abstractNumId w:val="20"/>
  </w:num>
  <w:num w:numId="16">
    <w:abstractNumId w:val="40"/>
  </w:num>
  <w:num w:numId="17">
    <w:abstractNumId w:val="36"/>
  </w:num>
  <w:num w:numId="18">
    <w:abstractNumId w:val="35"/>
  </w:num>
  <w:num w:numId="19">
    <w:abstractNumId w:val="23"/>
  </w:num>
  <w:num w:numId="20">
    <w:abstractNumId w:val="31"/>
  </w:num>
  <w:num w:numId="21">
    <w:abstractNumId w:val="18"/>
  </w:num>
  <w:num w:numId="22">
    <w:abstractNumId w:val="16"/>
  </w:num>
  <w:num w:numId="23">
    <w:abstractNumId w:val="10"/>
  </w:num>
  <w:num w:numId="24">
    <w:abstractNumId w:val="37"/>
  </w:num>
  <w:num w:numId="25">
    <w:abstractNumId w:val="8"/>
  </w:num>
  <w:num w:numId="26">
    <w:abstractNumId w:val="3"/>
  </w:num>
  <w:num w:numId="27">
    <w:abstractNumId w:val="5"/>
  </w:num>
  <w:num w:numId="28">
    <w:abstractNumId w:val="29"/>
  </w:num>
  <w:num w:numId="29">
    <w:abstractNumId w:val="32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7"/>
  </w:num>
  <w:num w:numId="36">
    <w:abstractNumId w:val="17"/>
  </w:num>
  <w:num w:numId="37">
    <w:abstractNumId w:val="39"/>
  </w:num>
  <w:num w:numId="38">
    <w:abstractNumId w:val="24"/>
  </w:num>
  <w:num w:numId="39">
    <w:abstractNumId w:val="15"/>
  </w:num>
  <w:num w:numId="40">
    <w:abstractNumId w:val="4"/>
  </w:num>
  <w:num w:numId="41">
    <w:abstractNumId w:val="2"/>
  </w:num>
  <w:num w:numId="42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A34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17EC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043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19E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57E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772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5DD7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9D9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575D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D1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66C84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68B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610B"/>
    <w:rsid w:val="002C7346"/>
    <w:rsid w:val="002D1487"/>
    <w:rsid w:val="002D4E78"/>
    <w:rsid w:val="002D7AA0"/>
    <w:rsid w:val="002E2250"/>
    <w:rsid w:val="002E79DA"/>
    <w:rsid w:val="002F0342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77A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1C35"/>
    <w:rsid w:val="003432B1"/>
    <w:rsid w:val="00343FE4"/>
    <w:rsid w:val="00344A4A"/>
    <w:rsid w:val="00344D4B"/>
    <w:rsid w:val="00345BC3"/>
    <w:rsid w:val="0034754D"/>
    <w:rsid w:val="003507CC"/>
    <w:rsid w:val="00352375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1F0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237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290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6DC7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0F47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46B4"/>
    <w:rsid w:val="005F56BA"/>
    <w:rsid w:val="00600243"/>
    <w:rsid w:val="00600D42"/>
    <w:rsid w:val="00601549"/>
    <w:rsid w:val="006015EB"/>
    <w:rsid w:val="00601614"/>
    <w:rsid w:val="006020C7"/>
    <w:rsid w:val="00603056"/>
    <w:rsid w:val="00603398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2AF0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6754"/>
    <w:rsid w:val="006A31D4"/>
    <w:rsid w:val="006A6301"/>
    <w:rsid w:val="006A67A4"/>
    <w:rsid w:val="006A706F"/>
    <w:rsid w:val="006B02A8"/>
    <w:rsid w:val="006B12C6"/>
    <w:rsid w:val="006B1C9F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27719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473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796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989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95F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60F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665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47B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0FD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97324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A1F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04F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626A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5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09C4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1D22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042B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E80"/>
    <w:rsid w:val="00E31F76"/>
    <w:rsid w:val="00E33793"/>
    <w:rsid w:val="00E345F4"/>
    <w:rsid w:val="00E35370"/>
    <w:rsid w:val="00E3646B"/>
    <w:rsid w:val="00E40C64"/>
    <w:rsid w:val="00E4130D"/>
    <w:rsid w:val="00E4188F"/>
    <w:rsid w:val="00E42923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289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268"/>
    <w:rsid w:val="00EA0FD0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039"/>
    <w:rsid w:val="00F0078F"/>
    <w:rsid w:val="00F01FB8"/>
    <w:rsid w:val="00F032DA"/>
    <w:rsid w:val="00F03AC2"/>
    <w:rsid w:val="00F052EA"/>
    <w:rsid w:val="00F062E2"/>
    <w:rsid w:val="00F0658C"/>
    <w:rsid w:val="00F07BC3"/>
    <w:rsid w:val="00F115F3"/>
    <w:rsid w:val="00F117AE"/>
    <w:rsid w:val="00F138C0"/>
    <w:rsid w:val="00F1393F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AB7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E7B28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left">
    <w:name w:val="left"/>
    <w:basedOn w:val="Policepardfaut"/>
    <w:rsid w:val="00DE1D22"/>
  </w:style>
  <w:style w:type="character" w:styleId="lev">
    <w:name w:val="Strong"/>
    <w:basedOn w:val="Policepardfaut"/>
    <w:qFormat/>
    <w:locked/>
    <w:rsid w:val="00187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Notes://PWDOMBR02.DWPROBTP.probtp/C1256FA4004B6AD7/CBBA547FACD8FE75C1256D1F0055564D/C2055F126025B2CEC12584C6004BADAA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Notes://PWDOMBR02.DWPROBTP.probtp/C1256FA4004B6AD7/CBBA547FACD8FE75C1256D1F0055564D/C2055F126025B2CEC12584C6004BADAA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Notes://PWDOMBR02.DWPROBTP.probtp/C1256FA4004B6AD7/CBBA547FACD8FE75C1256D1F0055564D/DF7F12257D4CD6B2C125838B00514B6E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eg"/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7" ma:contentTypeDescription="Crée un document." ma:contentTypeScope="" ma:versionID="55cb30283c3fd93a47a802a6dc505391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b7a4cba862961904f3b57fe0c019c936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"/>
          <xsd:enumeration value="PdT-GEST"/>
          <xsd:enumeration value="SIT-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68C04-4BED-41BD-84BE-B07290761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B0409-5E44-40D1-A902-F3AC6656EF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AE8C6-9450-4B94-BF4F-6D368A692FC6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6</Pages>
  <Words>592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4253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PROBTP</dc:creator>
  <cp:lastModifiedBy>ZAKI SAMMANI</cp:lastModifiedBy>
  <cp:revision>19</cp:revision>
  <cp:lastPrinted>2014-12-29T13:19:00Z</cp:lastPrinted>
  <dcterms:created xsi:type="dcterms:W3CDTF">2022-03-08T16:21:00Z</dcterms:created>
  <dcterms:modified xsi:type="dcterms:W3CDTF">2024-02-29T09:32:00Z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