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2912" w:rsidP="00562912" w:rsidRDefault="00562912" w14:paraId="3F73915A" w14:textId="77777777">
      <w:pPr>
        <w:rPr>
          <w:b/>
        </w:rPr>
      </w:pPr>
    </w:p>
    <w:p w:rsidRPr="00562912" w:rsidR="00562912" w:rsidP="00562912" w:rsidRDefault="00562912" w14:paraId="3F73915B" w14:textId="77777777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="00562912" w:rsidP="00562912" w:rsidRDefault="00BA4517" w14:paraId="3F73915C" w14:textId="5B72B3AA">
      <w:r w:rsidRPr="009E2A68" w:rsidR="00BA4517">
        <w:rPr/>
        <w:t>INC-N2_PROBTP_PROD_SPSS-MODELER&amp;CADS_</w:t>
      </w:r>
      <w:r w:rsidRPr="009E2A68" w:rsidR="00BA4517">
        <w:rPr>
          <w:rStyle w:val="normaltextrun"/>
          <w:rFonts w:cs="Calibri"/>
          <w:sz w:val="22"/>
          <w:szCs w:val="22"/>
          <w:bdr w:val="none" w:color="auto" w:sz="0" w:space="0" w:frame="1"/>
        </w:rPr>
        <w:t>ALL_</w:t>
      </w:r>
      <w:r w:rsidR="00BA4517">
        <w:rPr>
          <w:rStyle w:val="normaltextrun"/>
          <w:rFonts w:cs="Calibri"/>
          <w:sz w:val="22"/>
          <w:szCs w:val="22"/>
          <w:bdr w:val="none" w:color="auto" w:sz="0" w:space="0" w:frame="1"/>
        </w:rPr>
        <w:t>Relance-Service-WebSphere</w:t>
      </w:r>
      <w:r w:rsidRPr="00562912" w:rsidR="00562912">
        <w:rPr/>
        <w:t>.</w:t>
      </w:r>
      <w:r w:rsidR="00BA4517">
        <w:rPr/>
        <w:t>docx</w:t>
      </w:r>
    </w:p>
    <w:p w:rsidRPr="00562912" w:rsidR="00562912" w:rsidP="00562912" w:rsidRDefault="00562912" w14:paraId="3F73915D" w14:textId="77777777"/>
    <w:p w:rsidR="00331B0A" w:rsidP="00331B0A" w:rsidRDefault="00EA4A60" w14:paraId="3F73915E" w14:textId="25C9B77D">
      <w:pPr>
        <w:pStyle w:val="Titre1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0049122F" w14:paraId="3F739161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3F73915F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684C8D" w14:paraId="3F739160" w14:textId="386C4ABC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Pr="0049122F" w:rsidR="00853C44">
              <w:rPr>
                <w:b/>
                <w:bCs/>
              </w:rPr>
              <w:t xml:space="preserve"> </w:t>
            </w:r>
          </w:p>
        </w:tc>
      </w:tr>
      <w:tr w:rsidR="00684C8D" w:rsidTr="0049122F" w14:paraId="3F739164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3F739162" w14:textId="77777777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853C44" w14:paraId="3F739163" w14:textId="2D7BD914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:rsidTr="0049122F" w14:paraId="3F739167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684C8D" w14:paraId="3F739165" w14:textId="77777777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Pr="0049122F" w:rsidR="009E653D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853C44" w14:paraId="3F739166" w14:textId="03439263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:rsidTr="0049122F" w14:paraId="3F73916A" w14:textId="77777777">
        <w:tc>
          <w:tcPr>
            <w:tcW w:w="3209" w:type="dxa"/>
            <w:shd w:val="clear" w:color="auto" w:fill="FDE9D9"/>
          </w:tcPr>
          <w:p w:rsidRPr="0049122F" w:rsidR="00684C8D" w:rsidP="0049122F" w:rsidRDefault="0019114E" w14:paraId="3F739168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:rsidRPr="0049122F" w:rsidR="00684C8D" w:rsidP="0049122F" w:rsidRDefault="00853C44" w14:paraId="3F739169" w14:textId="52538355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:rsidRPr="0049122F" w:rsidR="00415668" w:rsidP="00FD0255" w:rsidRDefault="00415668" w14:paraId="3F73916B" w14:textId="77777777"/>
    <w:p w:rsidRPr="0049122F" w:rsidR="00415668" w:rsidP="00FD0255" w:rsidRDefault="00415668" w14:paraId="3F73916C" w14:textId="77777777"/>
    <w:p w:rsidR="00651CE0" w:rsidP="00274C3F" w:rsidRDefault="00FA263E" w14:paraId="3F73916D" w14:textId="040606BC">
      <w:pPr>
        <w:pStyle w:val="Titre1"/>
        <w:pBdr>
          <w:bottom w:val="single" w:color="C0504D" w:sz="12" w:space="4"/>
        </w:pBdr>
      </w:pPr>
      <w:r w:rsidRPr="00742989">
        <w:t>PARAMÈTRE D’ENTRÉE</w:t>
      </w:r>
      <w:r w:rsidR="00651CE0">
        <w:t xml:space="preserve"> </w:t>
      </w:r>
    </w:p>
    <w:p w:rsidRPr="0049122F" w:rsidR="00562912" w:rsidP="00FD0255" w:rsidRDefault="00924BED" w14:paraId="3F73916E" w14:textId="77777777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Pr="0049122F" w:rsidR="00CB0847">
        <w:rPr>
          <w:b/>
          <w:bCs/>
        </w:rPr>
        <w:t>nécessaires à la</w:t>
      </w:r>
      <w:r w:rsidRPr="0049122F" w:rsidR="006840F1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Pr="0049122F" w:rsidR="00CB0847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:rsidRPr="0049122F" w:rsidR="00924BED" w:rsidP="00FD0255" w:rsidRDefault="00924BED" w14:paraId="3F73916F" w14:textId="77777777">
      <w:pPr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:rsidTr="0049122F" w14:paraId="3F739173" w14:textId="77777777">
        <w:tc>
          <w:tcPr>
            <w:tcW w:w="421" w:type="dxa"/>
            <w:shd w:val="clear" w:color="auto" w:fill="FDE9D9"/>
          </w:tcPr>
          <w:p w:rsidRPr="0049122F" w:rsidR="00446F05" w:rsidP="00651CE0" w:rsidRDefault="00446F05" w14:paraId="3F739170" w14:textId="77777777"/>
        </w:tc>
        <w:tc>
          <w:tcPr>
            <w:tcW w:w="3260" w:type="dxa"/>
            <w:shd w:val="clear" w:color="auto" w:fill="FDE9D9"/>
          </w:tcPr>
          <w:p w:rsidRPr="0049122F" w:rsidR="00446F05" w:rsidP="0049122F" w:rsidRDefault="008B2FAD" w14:paraId="3F739171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Pr="0049122F" w:rsidR="00EC1064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:rsidRPr="0049122F" w:rsidR="00446F05" w:rsidP="0049122F" w:rsidRDefault="00446F05" w14:paraId="3F739172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:rsidTr="0049122F" w14:paraId="3F739177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F739174" w14:textId="77777777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3F739175" w14:textId="77777777"/>
        </w:tc>
        <w:tc>
          <w:tcPr>
            <w:tcW w:w="3685" w:type="dxa"/>
            <w:shd w:val="clear" w:color="auto" w:fill="auto"/>
          </w:tcPr>
          <w:p w:rsidRPr="0049122F" w:rsidR="00446F05" w:rsidP="00446F05" w:rsidRDefault="00446F05" w14:paraId="3F739176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3F73917B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F739178" w14:textId="77777777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3F739179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73917A" w14:textId="77777777">
            <w:pPr>
              <w:rPr>
                <w:rFonts w:ascii="Courier New" w:hAnsi="Courier New" w:cs="Courier New"/>
              </w:rPr>
            </w:pPr>
          </w:p>
        </w:tc>
      </w:tr>
      <w:tr w:rsidR="0049122F" w:rsidTr="0049122F" w14:paraId="3F73917F" w14:textId="77777777">
        <w:tc>
          <w:tcPr>
            <w:tcW w:w="421" w:type="dxa"/>
            <w:shd w:val="clear" w:color="auto" w:fill="FDE9D9"/>
          </w:tcPr>
          <w:p w:rsidRPr="0049122F" w:rsidR="00446F05" w:rsidP="00E56900" w:rsidRDefault="00446F05" w14:paraId="3F73917C" w14:textId="77777777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:rsidRPr="0049122F" w:rsidR="00446F05" w:rsidP="00E56900" w:rsidRDefault="00446F05" w14:paraId="3F73917D" w14:textId="77777777"/>
        </w:tc>
        <w:tc>
          <w:tcPr>
            <w:tcW w:w="3685" w:type="dxa"/>
            <w:shd w:val="clear" w:color="auto" w:fill="auto"/>
          </w:tcPr>
          <w:p w:rsidRPr="0049122F" w:rsidR="00446F05" w:rsidP="00E56900" w:rsidRDefault="00446F05" w14:paraId="3F73917E" w14:textId="77777777">
            <w:pPr>
              <w:rPr>
                <w:rFonts w:ascii="Courier New" w:hAnsi="Courier New" w:cs="Courier New"/>
              </w:rPr>
            </w:pPr>
          </w:p>
        </w:tc>
      </w:tr>
    </w:tbl>
    <w:p w:rsidRPr="0049122F" w:rsidR="00562912" w:rsidP="00FD0255" w:rsidRDefault="00562912" w14:paraId="3F739180" w14:textId="77777777"/>
    <w:p w:rsidRPr="0049122F" w:rsidR="00415668" w:rsidP="00FD0255" w:rsidRDefault="00415668" w14:paraId="3F739181" w14:textId="77777777"/>
    <w:p w:rsidRPr="0049122F" w:rsidR="00A95E55" w:rsidP="00C73E50" w:rsidRDefault="00274C3F" w14:paraId="3F739182" w14:textId="77777777">
      <w:pPr>
        <w:pStyle w:val="Titre1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:rsidTr="0049122F" w14:paraId="3F739186" w14:textId="77777777">
        <w:trPr>
          <w:trHeight w:val="326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3F739183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3F739184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425DD5" w14:paraId="3F739185" w14:textId="77777777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:rsidTr="0049122F" w14:paraId="3F73918A" w14:textId="77777777">
        <w:trPr>
          <w:trHeight w:val="308"/>
        </w:trPr>
        <w:tc>
          <w:tcPr>
            <w:tcW w:w="3253" w:type="dxa"/>
            <w:shd w:val="clear" w:color="auto" w:fill="9BBB59"/>
          </w:tcPr>
          <w:p w:rsidRPr="0049122F" w:rsidR="00425DD5" w:rsidP="0049122F" w:rsidRDefault="00425DD5" w14:paraId="3F739187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:rsidRPr="0049122F" w:rsidR="00425DD5" w:rsidP="0049122F" w:rsidRDefault="00425DD5" w14:paraId="3F739188" w14:textId="68E2238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Pr="0049122F" w:rsidR="00425DD5" w:rsidP="0049122F" w:rsidRDefault="006D13B2" w14:paraId="3F739189" w14:textId="4679E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:rsidRPr="0049122F" w:rsidR="00C73E50" w:rsidP="00C73E50" w:rsidRDefault="00C73E50" w14:paraId="3F73918B" w14:textId="77777777"/>
    <w:p w:rsidRPr="0049122F" w:rsidR="00A95E55" w:rsidP="00A95E55" w:rsidRDefault="00A95E55" w14:paraId="3F73918C" w14:textId="77777777">
      <w:pPr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:rsidRPr="0049122F" w:rsidR="007B30C3" w:rsidP="00274C3F" w:rsidRDefault="007B30C3" w14:paraId="3F73918E" w14:textId="77777777">
      <w:pPr>
        <w:rPr>
          <w:b/>
          <w:bCs/>
        </w:rPr>
      </w:pPr>
    </w:p>
    <w:p w:rsidRPr="0049122F" w:rsidR="00F7013B" w:rsidP="00F7013B" w:rsidRDefault="00F7013B" w14:paraId="3F73918F" w14:textId="77777777">
      <w:pPr>
        <w:pStyle w:val="Titre1"/>
      </w:pPr>
      <w:r w:rsidRPr="0049122F">
        <w:t xml:space="preserve">Points importants </w:t>
      </w:r>
    </w:p>
    <w:p w:rsidRPr="0049122F" w:rsidR="00F7013B" w:rsidP="00274C3F" w:rsidRDefault="00F7013B" w14:paraId="3F739190" w14:textId="77777777">
      <w:pPr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:rsidR="00415668" w:rsidP="00274C3F" w:rsidRDefault="00C211AC" w14:paraId="3F739191" w14:textId="540135CD">
      <w:r>
        <w:t>1.</w:t>
      </w:r>
      <w:r w:rsidR="003941B5">
        <w:t>Erreur dans la console PRTG</w:t>
      </w:r>
      <w:r>
        <w:t xml:space="preserve"> (Attention ce n'est pas toujours le cas, voir point 2)</w:t>
      </w:r>
    </w:p>
    <w:p w:rsidRPr="0049122F" w:rsidR="003941B5" w:rsidP="00274C3F" w:rsidRDefault="003941B5" w14:paraId="7624FD10" w14:textId="040D4222">
      <w:r>
        <w:rPr>
          <w:noProof/>
        </w:rPr>
        <w:drawing>
          <wp:inline distT="0" distB="0" distL="0" distR="0" wp14:anchorId="0BAEB473" wp14:editId="484D45B1">
            <wp:extent cx="5760720" cy="293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9122F" w:rsidR="00415668" w:rsidP="00274C3F" w:rsidRDefault="00C211AC" w14:paraId="3F739192" w14:textId="6B91F184">
      <w:r>
        <w:t>2. si l'incident concerne des traitements bloqués, mais que le service n'est pas arrêté, il se peut que celui-ci soit inopérant. Dans ce cas il faut le relancer comme pour le cas 1</w:t>
      </w:r>
    </w:p>
    <w:p w:rsidRPr="0049122F" w:rsidR="00274C3F" w:rsidP="00274C3F" w:rsidRDefault="00F3711D" w14:paraId="3F739193" w14:textId="3C881EF9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:rsidRPr="0049122F" w:rsidR="005F312D" w:rsidP="005F312D" w:rsidRDefault="005F312D" w14:paraId="3F739194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:rsidRPr="0049122F" w:rsidR="005F312D" w:rsidP="00853C44" w:rsidRDefault="005F312D" w14:paraId="3F739195" w14:textId="722F24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="006D13B2">
        <w:rPr>
          <w:rFonts w:cs="Calibri"/>
          <w:b/>
          <w:bCs/>
          <w:color w:val="000000"/>
          <w:sz w:val="22"/>
          <w:szCs w:val="22"/>
        </w:rPr>
        <w:t xml:space="preserve">Se connecter au serveur "PWSPSMR02" en RDP avec son compte </w:t>
      </w:r>
      <w:proofErr w:type="spellStart"/>
      <w:r w:rsidR="006D13B2">
        <w:rPr>
          <w:rFonts w:cs="Calibri"/>
          <w:b/>
          <w:bCs/>
          <w:color w:val="000000"/>
          <w:sz w:val="22"/>
          <w:szCs w:val="22"/>
        </w:rPr>
        <w:t>ADxxxxxx</w:t>
      </w:r>
      <w:proofErr w:type="spellEnd"/>
    </w:p>
    <w:p w:rsidR="006D13B2" w:rsidP="005F312D" w:rsidRDefault="005F312D" w14:paraId="50095FE2" w14:textId="0DAF82C7">
      <w:pPr>
        <w:autoSpaceDE w:val="0"/>
        <w:autoSpaceDN w:val="0"/>
        <w:adjustRightInd w:val="0"/>
        <w:rPr>
          <w:rFonts w:cs="Calibri"/>
          <w:b/>
          <w:bCs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2. </w:t>
      </w:r>
      <w:r w:rsidR="006D13B2">
        <w:rPr>
          <w:rFonts w:cs="Calibri"/>
          <w:b/>
          <w:bCs/>
          <w:color w:val="000000"/>
          <w:sz w:val="22"/>
          <w:szCs w:val="22"/>
        </w:rPr>
        <w:t>Ouvrir la console des services et chercher le service "IBM WebSphere Application Server V9.0"</w:t>
      </w:r>
    </w:p>
    <w:p w:rsidRPr="006D13B2" w:rsidR="006D13B2" w:rsidP="005F312D" w:rsidRDefault="006D13B2" w14:paraId="2138CA69" w14:textId="173E088A">
      <w:pPr>
        <w:autoSpaceDE w:val="0"/>
        <w:autoSpaceDN w:val="0"/>
        <w:adjustRightInd w:val="0"/>
        <w:rPr>
          <w:rFonts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1DA5ED0" wp14:editId="69B13212">
            <wp:extent cx="6120130" cy="12629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2D" w:rsidP="005F312D" w:rsidRDefault="005F312D" w14:paraId="3F739197" w14:textId="44123E5A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3. </w:t>
      </w:r>
      <w:r w:rsidR="003941B5">
        <w:rPr>
          <w:rFonts w:cs="Calibri"/>
          <w:b/>
          <w:bCs/>
          <w:color w:val="000000"/>
          <w:sz w:val="22"/>
          <w:szCs w:val="22"/>
        </w:rPr>
        <w:t>Cliquer sur Démarrer le service</w:t>
      </w:r>
      <w:r w:rsidR="00C211AC">
        <w:rPr>
          <w:rFonts w:cs="Calibri"/>
          <w:b/>
          <w:bCs/>
          <w:color w:val="000000"/>
          <w:sz w:val="22"/>
          <w:szCs w:val="22"/>
        </w:rPr>
        <w:t xml:space="preserve"> ou redémarrer dans le cas 2</w:t>
      </w:r>
      <w:r w:rsidRPr="0049122F">
        <w:rPr>
          <w:rFonts w:cs="Calibri"/>
          <w:color w:val="000000"/>
          <w:sz w:val="22"/>
          <w:szCs w:val="22"/>
        </w:rPr>
        <w:tab/>
      </w:r>
    </w:p>
    <w:p w:rsidRPr="003941B5" w:rsidR="005F312D" w:rsidP="4B9FE7DC" w:rsidRDefault="003941B5" w14:paraId="3F73919A" w14:textId="7C4556A1">
      <w:pPr>
        <w:autoSpaceDE w:val="0"/>
        <w:autoSpaceDN w:val="0"/>
        <w:adjustRightInd w:val="0"/>
        <w:rPr>
          <w:rFonts w:cs="Calibri"/>
          <w:b/>
          <w:bCs/>
          <w:color w:val="000000" w:themeColor="text1"/>
          <w:sz w:val="22"/>
          <w:szCs w:val="22"/>
        </w:rPr>
      </w:pPr>
      <w:r w:rsidRPr="4B62A8A5" w:rsidR="003941B5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 xml:space="preserve">4. Attendre que le service </w:t>
      </w:r>
      <w:r w:rsidRPr="4B62A8A5" w:rsidR="05A705A6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>démarre. ￼</w:t>
      </w:r>
    </w:p>
    <w:p w:rsidR="5A421A00" w:rsidP="4B62A8A5" w:rsidRDefault="5A421A00" w14:paraId="20C95354" w14:textId="46FCF62C">
      <w:pPr>
        <w:pStyle w:val="Normal"/>
        <w:ind w:left="0"/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4B62A8A5" w:rsidR="5A421A00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 xml:space="preserve">5. Si cela ne fonctionne toujours pas, il faudra redémarrer le serveur PWSPSMR02 </w:t>
      </w:r>
      <w:r w:rsidRPr="4B62A8A5" w:rsidR="5A421A00">
        <w:rPr>
          <w:rFonts w:cs="Calibri"/>
          <w:color w:val="FF0000"/>
          <w:sz w:val="22"/>
          <w:szCs w:val="22"/>
        </w:rPr>
        <w:t>(Attention, le service démarre en différé lors qu'un reboot, il faut attendre au moins 5mn avant de tester)</w:t>
      </w:r>
    </w:p>
    <w:p w:rsidR="4B62A8A5" w:rsidP="4B62A8A5" w:rsidRDefault="4B62A8A5" w14:paraId="6CF61D25" w14:textId="1B128A90">
      <w:pPr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</w:pPr>
    </w:p>
    <w:p w:rsidRPr="0049122F" w:rsidR="00562912" w:rsidP="00FD0255" w:rsidRDefault="00562912" w14:paraId="3F73919C" w14:textId="77777777"/>
    <w:p w:rsidRPr="0049122F" w:rsidR="0002503A" w:rsidP="00FD0255" w:rsidRDefault="0002503A" w14:paraId="3F73919E" w14:textId="77777777"/>
    <w:p w:rsidRPr="0049122F" w:rsidR="00274C3F" w:rsidP="00274C3F" w:rsidRDefault="00825AA8" w14:paraId="3F73919F" w14:textId="4D4A45AB">
      <w:pPr>
        <w:pStyle w:val="Titre1"/>
      </w:pPr>
      <w:r w:rsidRPr="0049122F">
        <w:t>V</w:t>
      </w:r>
      <w:r w:rsidRPr="0044718C">
        <w:t>É</w:t>
      </w:r>
      <w:r w:rsidRPr="0049122F">
        <w:t>rification</w:t>
      </w:r>
    </w:p>
    <w:p w:rsidRPr="0049122F" w:rsidR="00274C3F" w:rsidP="00274C3F" w:rsidRDefault="00924BED" w14:paraId="3F7391A0" w14:textId="77777777">
      <w:pPr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Pr="0049122F" w:rsidR="00D66AC7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:rsidRPr="0049122F" w:rsidR="00274C3F" w:rsidP="00274C3F" w:rsidRDefault="00274C3F" w14:paraId="3F7391A1" w14:textId="77777777">
      <w:pPr>
        <w:rPr>
          <w:sz w:val="22"/>
          <w:szCs w:val="22"/>
        </w:rPr>
      </w:pPr>
    </w:p>
    <w:p w:rsidRPr="003941B5" w:rsidR="00416C92" w:rsidP="003941B5" w:rsidRDefault="003941B5" w14:paraId="3F7391A2" w14:textId="2F90125F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3941B5">
        <w:rPr>
          <w:rFonts w:cs="Calibri"/>
          <w:color w:val="000000"/>
          <w:sz w:val="22"/>
          <w:szCs w:val="22"/>
        </w:rPr>
        <w:t xml:space="preserve">Aller sur la console PRTG et vérifier le statut </w:t>
      </w:r>
    </w:p>
    <w:p w:rsidRPr="00475558" w:rsidR="00361D46" w:rsidP="00475558" w:rsidRDefault="003941B5" w14:paraId="3F7391A3" w14:textId="3C0E7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75558">
        <w:rPr>
          <w:rFonts w:cs="Calibri"/>
          <w:color w:val="000000"/>
          <w:sz w:val="22"/>
          <w:szCs w:val="22"/>
        </w:rPr>
        <w:t xml:space="preserve">Actualiser </w:t>
      </w:r>
      <w:r w:rsidRPr="00475558" w:rsidR="00475558">
        <w:rPr>
          <w:rFonts w:cs="Calibri"/>
          <w:color w:val="000000"/>
          <w:sz w:val="22"/>
          <w:szCs w:val="22"/>
        </w:rPr>
        <w:t>la console PRTG le statut doit revenir à la normale</w:t>
      </w:r>
    </w:p>
    <w:p w:rsidRPr="00475558" w:rsidR="00475558" w:rsidP="00475558" w:rsidRDefault="00475558" w14:paraId="2497A72D" w14:textId="77777777">
      <w:pPr>
        <w:pStyle w:val="Paragraphedeliste"/>
        <w:rPr>
          <w:rFonts w:ascii="Helv" w:hAnsi="Helv" w:cs="Helv"/>
          <w:color w:val="000000"/>
          <w:sz w:val="22"/>
          <w:szCs w:val="22"/>
        </w:rPr>
      </w:pPr>
    </w:p>
    <w:p w:rsidRPr="00475558" w:rsidR="00475558" w:rsidP="00475558" w:rsidRDefault="00475558" w14:paraId="2ACAAAFD" w14:textId="2A460136">
      <w:pPr>
        <w:autoSpaceDE w:val="0"/>
        <w:autoSpaceDN w:val="0"/>
        <w:adjustRightInd w:val="0"/>
        <w:rPr>
          <w:rFonts w:ascii="Helv" w:hAnsi="Helv" w:cs="Helv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AA94025" wp14:editId="3AB61FA7">
            <wp:extent cx="6120130" cy="548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122F" w:rsidR="00562912" w:rsidP="007B30C3" w:rsidRDefault="00361D46" w14:paraId="3F7391A5" w14:textId="5C13C2F0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color w:val="000000"/>
          <w:sz w:val="22"/>
          <w:szCs w:val="22"/>
        </w:rPr>
        <w:tab/>
      </w:r>
    </w:p>
    <w:p w:rsidRPr="0049122F" w:rsidR="000E4E06" w:rsidP="00562912" w:rsidRDefault="00F248F5" w14:paraId="3F7391A6" w14:textId="42652393">
      <w:pPr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Contacter l'utilisateur du ticket pour vérifier si les traitements ont bien repris </w:t>
      </w:r>
    </w:p>
    <w:p w:rsidRPr="0049122F" w:rsidR="000E4E06" w:rsidP="000E4E06" w:rsidRDefault="000E4E06" w14:paraId="3F7391A7" w14:textId="77777777"/>
    <w:p w:rsidR="000E4E06" w:rsidP="4B62A8A5" w:rsidRDefault="000E4E06" w14:paraId="3F7391AA" w14:textId="36F779C7">
      <w:pPr>
        <w:pStyle w:val="Titre1"/>
        <w:rPr/>
      </w:pPr>
      <w:r w:rsidR="0037756A">
        <w:rPr/>
        <w:t>En cas d’</w:t>
      </w:r>
      <w:r w:rsidR="0037756A">
        <w:rPr/>
        <w:t>É</w:t>
      </w:r>
      <w:r w:rsidR="0037756A">
        <w:rPr/>
        <w:t>chec</w:t>
      </w:r>
    </w:p>
    <w:p w:rsidRPr="0049122F" w:rsidR="00C211AC" w:rsidP="000E4E06" w:rsidRDefault="00C211AC" w14:paraId="07199642" w14:textId="77777777">
      <w:pPr>
        <w:rPr>
          <w:sz w:val="22"/>
          <w:szCs w:val="22"/>
        </w:rPr>
      </w:pPr>
    </w:p>
    <w:p w:rsidRPr="0049122F" w:rsidR="00C211AC" w:rsidP="00475558" w:rsidRDefault="00C211AC" w14:paraId="2D4CD7EB" w14:textId="2C5C8AF0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Si </w:t>
      </w:r>
      <w:r w:rsidR="00BB264A">
        <w:rPr>
          <w:rFonts w:cs="Calibri"/>
          <w:b/>
          <w:bCs/>
          <w:color w:val="000000"/>
          <w:sz w:val="22"/>
          <w:szCs w:val="22"/>
        </w:rPr>
        <w:t>ça ne fonctionne pas après reboot, t</w:t>
      </w:r>
      <w:r>
        <w:rPr>
          <w:rFonts w:cs="Calibri"/>
          <w:b/>
          <w:bCs/>
          <w:color w:val="000000"/>
          <w:sz w:val="22"/>
          <w:szCs w:val="22"/>
        </w:rPr>
        <w:t>ransférer l'incident à</w:t>
      </w:r>
      <w:r w:rsidRPr="00475558">
        <w:rPr>
          <w:rFonts w:cs="Calibri"/>
          <w:b/>
          <w:bCs/>
          <w:color w:val="000000"/>
          <w:sz w:val="22"/>
          <w:szCs w:val="22"/>
        </w:rPr>
        <w:t xml:space="preserve"> l’équipe DIPI-SIT-ITLOG</w:t>
      </w:r>
    </w:p>
    <w:p w:rsidRPr="0049122F" w:rsidR="000E4E06" w:rsidP="00562912" w:rsidRDefault="000E4E06" w14:paraId="3F7391AD" w14:textId="77777777">
      <w:pPr>
        <w:rPr>
          <w:rFonts w:cs="Calibri"/>
          <w:b/>
          <w:bCs/>
          <w:color w:val="000000"/>
          <w:sz w:val="22"/>
          <w:szCs w:val="22"/>
        </w:rPr>
      </w:pPr>
    </w:p>
    <w:sectPr w:rsidRPr="0049122F" w:rsidR="000E4E06" w:rsidSect="00BA5B59">
      <w:headerReference w:type="default" r:id="rId14"/>
      <w:footerReference w:type="default" r:id="rId15"/>
      <w:headerReference w:type="first" r:id="rId16"/>
      <w:footerReference w:type="first" r:id="rId17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2B1" w:rsidRDefault="005C42B1" w14:paraId="5B6E99A5" w14:textId="77777777">
      <w:r>
        <w:separator/>
      </w:r>
    </w:p>
    <w:p w:rsidR="005C42B1" w:rsidRDefault="005C42B1" w14:paraId="3D094375" w14:textId="77777777"/>
  </w:endnote>
  <w:endnote w:type="continuationSeparator" w:id="0">
    <w:p w:rsidR="005C42B1" w:rsidRDefault="005C42B1" w14:paraId="34447AFB" w14:textId="77777777">
      <w:r>
        <w:continuationSeparator/>
      </w:r>
    </w:p>
    <w:p w:rsidR="005C42B1" w:rsidRDefault="005C42B1" w14:paraId="422ECF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E1D24" w:rsidP="00284987" w:rsidRDefault="00AC342F" w14:paraId="3F7391B7" w14:textId="15EBF86A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7391C1" wp14:editId="56B5C24D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P="00284987" w:rsidRDefault="00FE1D24" w14:paraId="3F7391B8" w14:textId="77777777">
    <w:pPr>
      <w:pStyle w:val="Normalcentr1"/>
      <w:rPr>
        <w:i/>
        <w:sz w:val="18"/>
      </w:rPr>
    </w:pPr>
  </w:p>
  <w:p w:rsidR="00FE1D24" w:rsidP="00284987" w:rsidRDefault="00FE1D24" w14:paraId="3F7391B9" w14:textId="77777777">
    <w:pPr>
      <w:pStyle w:val="Normalcentr1"/>
      <w:rPr>
        <w:i/>
        <w:sz w:val="18"/>
      </w:rPr>
    </w:pPr>
  </w:p>
  <w:p w:rsidR="00FE1D24" w:rsidP="00284987" w:rsidRDefault="00FE1D24" w14:paraId="3F7391BA" w14:textId="77777777">
    <w:pPr>
      <w:pStyle w:val="Normalcentr1"/>
      <w:rPr>
        <w:i/>
        <w:sz w:val="18"/>
      </w:rPr>
    </w:pPr>
  </w:p>
  <w:p w:rsidRPr="00284987" w:rsidR="00FE1D24" w:rsidP="00BA5B59" w:rsidRDefault="00FE1D24" w14:paraId="3F7391BB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E1D24" w:rsidRDefault="00AC342F" w14:paraId="3F7391BD" w14:textId="38B75644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F7391C3" wp14:editId="0234A555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RDefault="00FE1D24" w14:paraId="3F7391BE" w14:textId="77777777">
    <w:pPr>
      <w:pStyle w:val="Pieddepage"/>
    </w:pPr>
  </w:p>
  <w:p w:rsidR="00FE1D24" w:rsidRDefault="00FE1D24" w14:paraId="3F7391B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2B1" w:rsidRDefault="005C42B1" w14:paraId="4734045D" w14:textId="77777777">
      <w:r>
        <w:separator/>
      </w:r>
    </w:p>
    <w:p w:rsidR="005C42B1" w:rsidRDefault="005C42B1" w14:paraId="31982F64" w14:textId="77777777"/>
  </w:footnote>
  <w:footnote w:type="continuationSeparator" w:id="0">
    <w:p w:rsidR="005C42B1" w:rsidRDefault="005C42B1" w14:paraId="6DF97845" w14:textId="77777777">
      <w:r>
        <w:continuationSeparator/>
      </w:r>
    </w:p>
    <w:p w:rsidR="005C42B1" w:rsidRDefault="005C42B1" w14:paraId="1687E93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B3925" w:rsidRDefault="00AC342F" w14:paraId="3F7391B6" w14:textId="58CBD65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391C0" wp14:editId="3F2DBD81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Pr="0049122F" w:rsidR="0002503A" w:rsidP="0002503A" w:rsidRDefault="0002503A" w14:paraId="3F7391C4" w14:textId="77777777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00314c" stroked="f" strokeweight="2pt" w14:anchorId="3F7391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>
              <v:textbox>
                <w:txbxContent>
                  <w:p w:rsidRPr="0049122F" w:rsidR="0002503A" w:rsidP="0002503A" w:rsidRDefault="0002503A" w14:paraId="3F7391C4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RDefault="00AC342F" w14:paraId="3F7391BC" w14:textId="6ADF6A58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7391C2" wp14:editId="008AE0D1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Pr="0049122F" w:rsidR="00FB3925" w:rsidP="00FB3925" w:rsidRDefault="00FB3925" w14:paraId="3F7391C5" w14:textId="77777777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7" fillcolor="#00314c" stroked="f" strokeweight="2pt" w14:anchorId="3F739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>
              <v:textbox>
                <w:txbxContent>
                  <w:p w:rsidRPr="0049122F" w:rsidR="00FB3925" w:rsidP="00FB3925" w:rsidRDefault="00FB3925" w14:paraId="3F7391C5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8" style="width:17.25pt;height:17.25pt" o:bullet="t" type="#_x0000_t75">
        <v:imagedata o:title="puce PBTP petit" r:id="rId1"/>
      </v:shape>
    </w:pict>
  </w:numPicBullet>
  <w:numPicBullet w:numPicBulletId="1">
    <w:pict>
      <v:shape id="_x0000_i1129" style="width:53.25pt;height:84.75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5237876"/>
    <w:multiLevelType w:val="hybridMultilevel"/>
    <w:tmpl w:val="3BBE7B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451D1CAB"/>
    <w:multiLevelType w:val="hybridMultilevel"/>
    <w:tmpl w:val="D8527050"/>
    <w:lvl w:ilvl="0" w:tplc="84D8B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4"/>
  </w:num>
  <w:num w:numId="5">
    <w:abstractNumId w:val="12"/>
  </w:num>
  <w:num w:numId="6">
    <w:abstractNumId w:val="16"/>
  </w:num>
  <w:num w:numId="7">
    <w:abstractNumId w:val="33"/>
  </w:num>
  <w:num w:numId="8">
    <w:abstractNumId w:val="22"/>
  </w:num>
  <w:num w:numId="9">
    <w:abstractNumId w:val="26"/>
  </w:num>
  <w:num w:numId="10">
    <w:abstractNumId w:val="21"/>
  </w:num>
  <w:num w:numId="11">
    <w:abstractNumId w:val="11"/>
  </w:num>
  <w:num w:numId="12">
    <w:abstractNumId w:val="5"/>
  </w:num>
  <w:num w:numId="13">
    <w:abstractNumId w:val="38"/>
  </w:num>
  <w:num w:numId="14">
    <w:abstractNumId w:val="30"/>
  </w:num>
  <w:num w:numId="15">
    <w:abstractNumId w:val="20"/>
  </w:num>
  <w:num w:numId="16">
    <w:abstractNumId w:val="40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7"/>
  </w:num>
  <w:num w:numId="22">
    <w:abstractNumId w:val="15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7"/>
  </w:num>
  <w:num w:numId="36">
    <w:abstractNumId w:val="16"/>
  </w:num>
  <w:num w:numId="37">
    <w:abstractNumId w:val="39"/>
  </w:num>
  <w:num w:numId="38">
    <w:abstractNumId w:val="24"/>
  </w:num>
  <w:num w:numId="39">
    <w:abstractNumId w:val="14"/>
  </w:num>
  <w:num w:numId="40">
    <w:abstractNumId w:val="37"/>
  </w:num>
  <w:num w:numId="41">
    <w:abstractNumId w:val="18"/>
  </w:num>
  <w:num w:numId="4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41B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C3C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422"/>
    <w:rsid w:val="004476CE"/>
    <w:rsid w:val="00453999"/>
    <w:rsid w:val="004551AD"/>
    <w:rsid w:val="00455D71"/>
    <w:rsid w:val="004574A2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558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E19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2B1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13B2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342F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4517"/>
    <w:rsid w:val="00BA5B59"/>
    <w:rsid w:val="00BB01D8"/>
    <w:rsid w:val="00BB1713"/>
    <w:rsid w:val="00BB1D01"/>
    <w:rsid w:val="00BB264A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1AC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48F5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5A705A6"/>
    <w:rsid w:val="31585AD4"/>
    <w:rsid w:val="456696FA"/>
    <w:rsid w:val="4B62A8A5"/>
    <w:rsid w:val="4B9FE7DC"/>
    <w:rsid w:val="5A421A00"/>
    <w:rsid w:val="62BB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styleId="TitreCar" w:customStyle="1">
    <w:name w:val="Titre Car"/>
    <w:link w:val="Titre"/>
    <w:rsid w:val="00D27069"/>
    <w:rPr>
      <w:rFonts w:ascii="Cambria" w:hAnsi="Cambria" w:eastAsia="Times New Roman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1" w:customStyle="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normaltextrun" w:customStyle="1">
    <w:name w:val="normaltextrun"/>
    <w:basedOn w:val="Policepardfaut"/>
    <w:rsid w:val="00BA4517"/>
  </w:style>
  <w:style w:type="character" w:styleId="eop" w:customStyle="1">
    <w:name w:val="eop"/>
    <w:basedOn w:val="Policepardfaut"/>
    <w:rsid w:val="0047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37fc4-0d9d-41ed-a9a8-133340988331">
      <Terms xmlns="http://schemas.microsoft.com/office/infopath/2007/PartnerControls"/>
    </lcf76f155ced4ddcb4097134ff3c332f>
    <TaxCatchAll xmlns="a9a8ce3a-f836-4d25-a893-b024ef498c81" xsi:nil="true"/>
    <Dateder_x00e9_vision xmlns="03837fc4-0d9d-41ed-a9a8-133340988331" xsi:nil="true"/>
    <N2Env xmlns="03837fc4-0d9d-41ed-a9a8-133340988331">ALL</N2Env>
    <_Flow_SignoffStatus xmlns="03837fc4-0d9d-41ed-a9a8-133340988331" xsi:nil="true"/>
    <Domaine xmlns="03837fc4-0d9d-41ed-a9a8-133340988331" xsi:nil="true"/>
    <N2Clients xmlns="03837fc4-0d9d-41ed-a9a8-133340988331">ALL</N2Clients>
    <TypeDoc xmlns="03837fc4-0d9d-41ed-a9a8-133340988331" xsi:nil="true"/>
    <Sous_x002d_Domaine xmlns="03837fc4-0d9d-41ed-a9a8-133340988331" xsi:nil="true"/>
    <Action xmlns="03837fc4-0d9d-41ed-a9a8-133340988331" xsi:nil="true"/>
    <Equipe xmlns="03837fc4-0d9d-41ed-a9a8-133340988331" xsi:nil="true"/>
    <Clients xmlns="03837fc4-0d9d-41ed-a9a8-133340988331" xsi:nil="true"/>
    <Environnement xmlns="03837fc4-0d9d-41ed-a9a8-133340988331" xsi:nil="true"/>
    <SharedWithUsers xmlns="a9a8ce3a-f836-4d25-a893-b024ef498c81">
      <UserInfo>
        <DisplayName/>
        <AccountId xsi:nil="true"/>
        <AccountType/>
      </UserInfo>
    </SharedWithUsers>
    <Servicedapplication xmlns="03837fc4-0d9d-41ed-a9a8-13334098833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3" ma:contentTypeDescription="Crée un document." ma:contentTypeScope="" ma:versionID="605625ef9c4f7c70444d818c74ec3458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80f89d9671b3ef5f01d6122918fe67fb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  <xsd:element ref="ns2:_Flow_SignoffStatus" minOccurs="0"/>
                <xsd:element ref="ns2:MediaLengthInSeconds" minOccurs="0"/>
                <xsd:element ref="ns2:Serviced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dexed="true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INC-N1"/>
          <xsd:enumeration value="INC-N2"/>
          <xsd:enumeration value="INC-N3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  <xsd:enumeration value="MAT-N1"/>
          <xsd:enumeration value="MAT-N2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dexed="true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AGIRC-ARRCO"/>
          <xsd:enumeration value="BTPRMS"/>
          <xsd:enumeration value="BTP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2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  <xsd:element name="_Flow_SignoffStatus" ma:index="33" nillable="true" ma:displayName="État de validation" ma:internalName="_x00c9_tat_x0020_de_x0020_validation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Servicedapplication" ma:index="35" nillable="true" ma:displayName="Service d'application" ma:description="Service d'application défini dans CASSIOPEE et dans la CMDB" ma:format="Dropdown" ma:internalName="Servicedappli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03837fc4-0d9d-41ed-a9a8-133340988331"/>
    <ds:schemaRef ds:uri="a9a8ce3a-f836-4d25-a893-b024ef498c81"/>
  </ds:schemaRefs>
</ds:datastoreItem>
</file>

<file path=customXml/itemProps3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6AA62-C662-4CF1-8408-C35C881CA3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lastModifiedBy>STEPHANE CACCIATORE</lastModifiedBy>
  <revision>9</revision>
  <lastPrinted>2014-12-29T13:19:00.0000000Z</lastPrinted>
  <dcterms:created xsi:type="dcterms:W3CDTF">2024-01-08T09:23:00.0000000Z</dcterms:created>
  <dcterms:modified xsi:type="dcterms:W3CDTF">2024-10-07T13:03:52.3691711Z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0x010100FEDC906527C9A0489412290FAFEC0140</vt:lpwstr>
  </property>
  <property fmtid="{D5CDD505-2E9C-101B-9397-08002B2CF9AE}" pid="4" name="Order">
    <vt:r8>826600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