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1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880"/>
        <w:gridCol w:w="770"/>
        <w:gridCol w:w="4550"/>
        <w:gridCol w:w="1780"/>
      </w:tblGrid>
      <w:tr w:rsidR="00607CC8" w:rsidRPr="00607CC8" w:rsidTr="00607CC8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bookmarkStart w:id="0" w:name="_GoBack"/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Pořadové č. respondenta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Pohlaví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Věk</w:t>
            </w:r>
          </w:p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Nejvyšší dosažené vzdělání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 xml:space="preserve">Jaký typ diabetu Vám byl diagnostikován? </w:t>
            </w:r>
          </w:p>
        </w:tc>
      </w:tr>
      <w:tr w:rsidR="00607CC8" w:rsidRPr="00607CC8" w:rsidTr="00607CC8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Muž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50-69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Vysokoškolské – doktorský studijní program a vyšší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Typ 2</w:t>
            </w:r>
          </w:p>
        </w:tc>
      </w:tr>
      <w:tr w:rsidR="00607CC8" w:rsidRPr="00607CC8" w:rsidTr="00607CC8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Muž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18-29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Vysokoškolské – magisterský studijní program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Typ 1</w:t>
            </w:r>
          </w:p>
        </w:tc>
      </w:tr>
      <w:tr w:rsidR="00607CC8" w:rsidRPr="00607CC8" w:rsidTr="00607CC8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Žena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18-29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Vysokoškolské – bakalářský studijní program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Typ 1</w:t>
            </w:r>
          </w:p>
        </w:tc>
      </w:tr>
      <w:tr w:rsidR="00607CC8" w:rsidRPr="00607CC8" w:rsidTr="00607CC8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Muž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18-29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Střední (s maturitou)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Typ 1</w:t>
            </w:r>
          </w:p>
        </w:tc>
      </w:tr>
      <w:tr w:rsidR="00607CC8" w:rsidRPr="00607CC8" w:rsidTr="00607CC8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Žena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18-29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Vyšší odborné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Typ 1</w:t>
            </w:r>
          </w:p>
        </w:tc>
      </w:tr>
    </w:tbl>
    <w:p w:rsidR="00CE7C3A" w:rsidRDefault="00624EF1"/>
    <w:p w:rsidR="00607CC8" w:rsidRDefault="00607CC8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1380"/>
        <w:gridCol w:w="3247"/>
        <w:gridCol w:w="3402"/>
      </w:tblGrid>
      <w:tr w:rsidR="00607CC8" w:rsidRPr="00607CC8" w:rsidTr="009469A3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Pořadové č. respondenta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Jaký byl Váš poslední glykovaný hemoglobin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 xml:space="preserve">Léčba diabetu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Použití počítače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55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Orální medikace (tablety, pilulky)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Pokročilejší užívání než v předchozích případech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41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Aplikace inzulínu využitím kontinuální pumpy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Pokročilejší užívání než v předchozích případech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65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Aplikace inzulínu využitím kontinuální pumpy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Pokročilejší užívání než v předchozích případech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58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Aplikace inzulínu využitím kontinuální pumpy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Pokročilejší užívání než v předchozích případech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65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Aplikace inzulínu využitím kontinuální pumpy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Pokročilejší užívání než v předchozích případech</w:t>
            </w:r>
          </w:p>
        </w:tc>
      </w:tr>
    </w:tbl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p w:rsidR="00607CC8" w:rsidRDefault="00607CC8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4726"/>
        <w:gridCol w:w="3303"/>
      </w:tblGrid>
      <w:tr w:rsidR="00607CC8" w:rsidRPr="00607CC8" w:rsidTr="009469A3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lastRenderedPageBreak/>
              <w:t>P</w:t>
            </w: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ořadové č. respondenta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Použití chytrého telefonu (</w:t>
            </w:r>
            <w:r w:rsidR="0001352F"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Smartphone</w:t>
            </w: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)</w:t>
            </w:r>
          </w:p>
        </w:tc>
        <w:tc>
          <w:tcPr>
            <w:tcW w:w="3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Jak dlouho aplikaci Diani používáte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4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Využívám aplikace a další funkce telefonu včetně využití internetu</w:t>
            </w:r>
          </w:p>
        </w:tc>
        <w:tc>
          <w:tcPr>
            <w:tcW w:w="3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3 měsíce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4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Využívám aplikace a další funkce telefonu bez využití internetu</w:t>
            </w:r>
          </w:p>
        </w:tc>
        <w:tc>
          <w:tcPr>
            <w:tcW w:w="3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&gt;3mesice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4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Využívám aplikace a další funkce telefonu včetně využití internetu</w:t>
            </w:r>
          </w:p>
        </w:tc>
        <w:tc>
          <w:tcPr>
            <w:tcW w:w="3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2 roky?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4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Využívám aplikace a další funkce telefonu včetně využití internetu</w:t>
            </w:r>
          </w:p>
        </w:tc>
        <w:tc>
          <w:tcPr>
            <w:tcW w:w="3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8-9 měsíců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4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Využívám aplikace a další funkce telefonu včetně využití internetu</w:t>
            </w:r>
          </w:p>
        </w:tc>
        <w:tc>
          <w:tcPr>
            <w:tcW w:w="3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měsíc</w:t>
            </w:r>
          </w:p>
        </w:tc>
      </w:tr>
    </w:tbl>
    <w:p w:rsidR="00607CC8" w:rsidRDefault="00607CC8"/>
    <w:p w:rsidR="00607CC8" w:rsidRDefault="00607CC8"/>
    <w:tbl>
      <w:tblPr>
        <w:tblW w:w="9370" w:type="dxa"/>
        <w:tblInd w:w="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2926"/>
        <w:gridCol w:w="5103"/>
      </w:tblGrid>
      <w:tr w:rsidR="00607CC8" w:rsidRPr="00607CC8" w:rsidTr="009469A3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Pořadové č. respondenta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Jak často aplikaci Diani navštěvujete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Aplikaci Diani využívám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3x a vícekrát týdně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Ke sledování souvislostí mezi naměřenými daty, K statistickému vyhodnocení naměřených dat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1x měsíčně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01352F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Ke sledování souvislostí mezi naměřenými daty, K tisku diabetického deníku, K přípravě na kontrolu u lékaře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 xml:space="preserve">čistě z pohledu diabetika a stavu webu bych možná dala 1x měsíčně, ale je to bohužel zavádějící, </w:t>
            </w:r>
            <w:proofErr w:type="spellStart"/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prootže</w:t>
            </w:r>
            <w:proofErr w:type="spellEnd"/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 xml:space="preserve"> s tím </w:t>
            </w:r>
            <w:proofErr w:type="spellStart"/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prcuju</w:t>
            </w:r>
            <w:proofErr w:type="spellEnd"/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 xml:space="preserve"> denně, ale ne vždy jako uživatel diabetik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01352F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Ke sledování souvislostí mezi naměřenými daty, K statistickému vyhodnocení naměřených dat, K tisku diabetického deníku, K přípravě na kontrolu u lékaře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1x měsíčně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01352F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K tisku diabetického deníku, K přípravě na kontrolu u lékaře</w:t>
            </w:r>
          </w:p>
        </w:tc>
      </w:tr>
      <w:tr w:rsidR="00607CC8" w:rsidRPr="00607CC8" w:rsidTr="009469A3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7CC8" w:rsidRPr="00607CC8" w:rsidRDefault="00607CC8" w:rsidP="00607CC8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607CC8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3x a vícekrát týdně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7CC8" w:rsidRPr="00607CC8" w:rsidRDefault="00607CC8" w:rsidP="009469A3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607CC8">
              <w:rPr>
                <w:rFonts w:eastAsia="Times New Roman" w:cs="Arial"/>
                <w:sz w:val="20"/>
                <w:szCs w:val="20"/>
                <w:lang w:eastAsia="cs-CZ"/>
              </w:rPr>
              <w:t>Ke sledování souvislostí mezi naměřenými daty, K statistickému vyhodnocení naměřených dat</w:t>
            </w:r>
          </w:p>
        </w:tc>
      </w:tr>
    </w:tbl>
    <w:p w:rsidR="00607CC8" w:rsidRDefault="00607CC8"/>
    <w:p w:rsidR="00BE6B8A" w:rsidRDefault="00BE6B8A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1229"/>
        <w:gridCol w:w="1451"/>
        <w:gridCol w:w="1130"/>
        <w:gridCol w:w="1384"/>
        <w:gridCol w:w="1559"/>
        <w:gridCol w:w="1276"/>
      </w:tblGrid>
      <w:tr w:rsidR="00BE6B8A" w:rsidRPr="00BE6B8A" w:rsidTr="00214E50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lastRenderedPageBreak/>
              <w:t>Pořadové č. respondenta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glykémie z glukometru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glykémie z kontinuálního monitoru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insulinové dávky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sacharidové dávky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fyzická aktivita dávky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hloubka spánku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5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4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5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2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5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5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2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2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2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1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5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4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4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3</w:t>
            </w:r>
          </w:p>
        </w:tc>
      </w:tr>
    </w:tbl>
    <w:p w:rsidR="00BE6B8A" w:rsidRDefault="00BE6B8A"/>
    <w:p w:rsidR="00BE6B8A" w:rsidRDefault="00BE6B8A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2055"/>
        <w:gridCol w:w="5974"/>
      </w:tblGrid>
      <w:tr w:rsidR="00BE6B8A" w:rsidRPr="00BE6B8A" w:rsidTr="00214E50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Pořadové č. respondenta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Naměřená data sleduji zejména pomocí</w:t>
            </w:r>
          </w:p>
        </w:tc>
        <w:tc>
          <w:tcPr>
            <w:tcW w:w="5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Aplikaci Diani nepoužívám často, protože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Diani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 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chytrý telefon (Smartphone)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Zobrazuje skoro to samé co DD na chytrém telefonu. Dívám se cca 1x za měsíc, plus když je senzor.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Diani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 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chytrý telefon (Smartphone)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Zobrazuje to samé, co aplikace DiabetesDagboka na chytrém telefonu (Smartphone), nemám potřebu analyzovat data.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chytrý telefon (Smartphone)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Data z Diani se mi špatně zobrazují.</w:t>
            </w:r>
          </w:p>
        </w:tc>
      </w:tr>
    </w:tbl>
    <w:p w:rsidR="00BE6B8A" w:rsidRDefault="00BE6B8A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BE6B8A" w:rsidRDefault="00BE6B8A"/>
    <w:p w:rsidR="00BE6B8A" w:rsidRDefault="00BE6B8A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8029"/>
      </w:tblGrid>
      <w:tr w:rsidR="00BE6B8A" w:rsidRPr="00BE6B8A" w:rsidTr="00214E50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lastRenderedPageBreak/>
              <w:t>Pořadové č. respondenta</w:t>
            </w:r>
          </w:p>
        </w:tc>
        <w:tc>
          <w:tcPr>
            <w:tcW w:w="8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Co se vám na aplikaci Diani líbí</w:t>
            </w:r>
          </w:p>
        </w:tc>
      </w:tr>
      <w:tr w:rsidR="00BE6B8A" w:rsidRPr="00BE6B8A" w:rsidTr="00214E50">
        <w:trPr>
          <w:trHeight w:val="528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Zpracování grafů, Možnost propojit a zobrazit data z více zařízení</w:t>
            </w:r>
          </w:p>
        </w:tc>
      </w:tr>
      <w:tr w:rsidR="00BE6B8A" w:rsidRPr="00BE6B8A" w:rsidTr="00214E50">
        <w:trPr>
          <w:trHeight w:val="552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Diabetický deník, Možnost propojit a zobrazit data z více zařízení</w:t>
            </w:r>
          </w:p>
        </w:tc>
      </w:tr>
      <w:tr w:rsidR="00BE6B8A" w:rsidRPr="00BE6B8A" w:rsidTr="00214E50">
        <w:trPr>
          <w:trHeight w:val="447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Diabetický deník, Exporty dat, Možnost propojit a zobrazit data z více zařízení</w:t>
            </w:r>
          </w:p>
        </w:tc>
      </w:tr>
      <w:tr w:rsidR="00BE6B8A" w:rsidRPr="00BE6B8A" w:rsidTr="00214E50">
        <w:trPr>
          <w:trHeight w:val="536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Přehledné tabulky, Exporty dat</w:t>
            </w:r>
          </w:p>
        </w:tc>
      </w:tr>
      <w:tr w:rsidR="00BE6B8A" w:rsidRPr="00BE6B8A" w:rsidTr="00214E50">
        <w:trPr>
          <w:trHeight w:val="567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Zpracování grafů, Přehledné tabulky, Diabetický deník, Exporty dat, Možnost propojit a zobrazit data z více zařízení</w:t>
            </w:r>
          </w:p>
        </w:tc>
      </w:tr>
    </w:tbl>
    <w:p w:rsidR="00BE6B8A" w:rsidRDefault="00BE6B8A"/>
    <w:p w:rsidR="00BE6B8A" w:rsidRDefault="00BE6B8A"/>
    <w:p w:rsidR="00BE6B8A" w:rsidRDefault="00BE6B8A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8029"/>
      </w:tblGrid>
      <w:tr w:rsidR="00BE6B8A" w:rsidRPr="00BE6B8A" w:rsidTr="00214E50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Pořadové č. respondenta</w:t>
            </w:r>
          </w:p>
        </w:tc>
        <w:tc>
          <w:tcPr>
            <w:tcW w:w="8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 xml:space="preserve">Co </w:t>
            </w:r>
            <w:r w:rsidR="00963371"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byste na</w:t>
            </w: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 xml:space="preserve"> aplikaci zlepšili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Infografiku (grafy, tabulky), 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pri</w:t>
            </w:r>
            <w:proofErr w:type="spell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zobrazeni "DEN" 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neni</w:t>
            </w:r>
            <w:proofErr w:type="spell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videt</w:t>
            </w:r>
            <w:proofErr w:type="spell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cela perioda 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spanku</w:t>
            </w:r>
            <w:proofErr w:type="spellEnd"/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Strukturu aplikace (jiné designové uspořádání), Infografiku (grafy, tabulky), Optimalizaci designu pro mobilní zařízení</w:t>
            </w:r>
          </w:p>
        </w:tc>
      </w:tr>
      <w:tr w:rsidR="00BE6B8A" w:rsidRPr="00BE6B8A" w:rsidTr="00214E50">
        <w:trPr>
          <w:trHeight w:val="1188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Strukturu aplikace (jiné designové uspořádání), Infografiku (grafy, tabulky), Optimalizaci designu pro mobilní zařízení, velmi časově náročné je 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překlikávání</w:t>
            </w:r>
            <w:proofErr w:type="spell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na konkrétní den, zaměřila bych se do budoucna na možnost zadat od-do nebo konkrétní den pro rychlejší orientaci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Strukturu aplikace (jiné designové uspořádání), Infografiku (grafy, tabulky)</w:t>
            </w:r>
          </w:p>
        </w:tc>
      </w:tr>
      <w:tr w:rsidR="00BE6B8A" w:rsidRPr="00BE6B8A" w:rsidTr="00214E5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214E5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Optimalizaci designu pro mobilní zařízení</w:t>
            </w:r>
          </w:p>
        </w:tc>
      </w:tr>
    </w:tbl>
    <w:p w:rsidR="00BE6B8A" w:rsidRDefault="00BE6B8A"/>
    <w:p w:rsidR="00BE6B8A" w:rsidRDefault="00BE6B8A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p w:rsidR="00214E50" w:rsidRDefault="00214E50"/>
    <w:tbl>
      <w:tblPr>
        <w:tblW w:w="9370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1"/>
        <w:gridCol w:w="8029"/>
      </w:tblGrid>
      <w:tr w:rsidR="00BE6B8A" w:rsidRPr="00BE6B8A" w:rsidTr="00014800">
        <w:trPr>
          <w:trHeight w:val="1020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lastRenderedPageBreak/>
              <w:t>Pořadové č. respondenta</w:t>
            </w:r>
          </w:p>
        </w:tc>
        <w:tc>
          <w:tcPr>
            <w:tcW w:w="8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BE6B8A" w:rsidRPr="00BE6B8A" w:rsidRDefault="00014800" w:rsidP="00014800">
            <w:pPr>
              <w:contextualSpacing w:val="0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Další n</w:t>
            </w:r>
            <w:r w:rsidR="00BE6B8A" w:rsidRPr="00BE6B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cs-CZ"/>
              </w:rPr>
              <w:t>ávrhy na zlepšení</w:t>
            </w:r>
          </w:p>
        </w:tc>
      </w:tr>
      <w:tr w:rsidR="00BE6B8A" w:rsidRPr="00BE6B8A" w:rsidTr="0001480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1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ind w:firstLineChars="100" w:firstLine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 </w:t>
            </w:r>
          </w:p>
        </w:tc>
      </w:tr>
      <w:tr w:rsidR="00BE6B8A" w:rsidRPr="00BE6B8A" w:rsidTr="0001480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2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ind w:firstLineChars="100" w:firstLine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 </w:t>
            </w:r>
          </w:p>
        </w:tc>
      </w:tr>
      <w:tr w:rsidR="00BE6B8A" w:rsidRPr="00BE6B8A" w:rsidTr="0001480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3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ind w:firstLineChars="100" w:firstLine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viz předchozí bod</w:t>
            </w:r>
          </w:p>
        </w:tc>
      </w:tr>
      <w:tr w:rsidR="00BE6B8A" w:rsidRPr="00BE6B8A" w:rsidTr="00014800">
        <w:trPr>
          <w:trHeight w:val="2863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4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4800" w:rsidRDefault="00BE6B8A" w:rsidP="0001480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-Uvítal bych "spojení" tabulek glykémie a ostatních aktivit (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kroky,sacharidy,inzulín</w:t>
            </w:r>
            <w:proofErr w:type="spell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,...) do jedné tabulky (grafu), kdy by šly jednotlivé hodnoty filtrovat. </w:t>
            </w:r>
            <w:proofErr w:type="spellStart"/>
            <w:proofErr w:type="gram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např</w:t>
            </w:r>
            <w:proofErr w:type="spellEnd"/>
            <w:proofErr w:type="gram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hodnoty inzulínu a jejich vliv na glykémie by byly graficky  jasné a přehledné. teď je nutné obě tabulky "porovnávat". tahle úprava by pro mě osobně byla "lákadlem" pro větší používání webové aplikace, protože tohle </w:t>
            </w:r>
            <w:proofErr w:type="spell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dagboka</w:t>
            </w:r>
            <w:proofErr w:type="spell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neumí </w:t>
            </w:r>
          </w:p>
          <w:p w:rsidR="00014800" w:rsidRDefault="00BE6B8A" w:rsidP="0001480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br/>
              <w:t xml:space="preserve">-v přehledech grafů bych uvítal možnost zadat zobrazení konkrétního dne, tedy možnost zadat datum a/nebo možnost zobrazit kalendář </w:t>
            </w: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br/>
            </w:r>
          </w:p>
          <w:p w:rsidR="00BE6B8A" w:rsidRPr="00BE6B8A" w:rsidRDefault="00BE6B8A" w:rsidP="00014800">
            <w:pPr>
              <w:ind w:left="163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- možná i trochu hezčí grafika </w:t>
            </w:r>
            <w:proofErr w:type="gramStart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stránek...</w:t>
            </w:r>
            <w:proofErr w:type="gramEnd"/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 xml:space="preserve"> </w:t>
            </w: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br/>
            </w: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br/>
              <w:t xml:space="preserve">- jinak ale perfektní práce :-)  </w:t>
            </w:r>
          </w:p>
        </w:tc>
      </w:tr>
      <w:tr w:rsidR="00BE6B8A" w:rsidRPr="00BE6B8A" w:rsidTr="00014800">
        <w:trPr>
          <w:trHeight w:val="675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E6B8A" w:rsidRPr="00BE6B8A" w:rsidRDefault="00BE6B8A" w:rsidP="00BE6B8A">
            <w:pPr>
              <w:contextualSpacing w:val="0"/>
              <w:jc w:val="center"/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</w:pPr>
            <w:r w:rsidRPr="00BE6B8A">
              <w:rPr>
                <w:rFonts w:eastAsia="Times New Roman" w:cs="Arial"/>
                <w:b/>
                <w:bCs/>
                <w:sz w:val="32"/>
                <w:szCs w:val="32"/>
                <w:lang w:eastAsia="cs-CZ"/>
              </w:rPr>
              <w:t>5</w:t>
            </w:r>
          </w:p>
        </w:tc>
        <w:tc>
          <w:tcPr>
            <w:tcW w:w="80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6B8A" w:rsidRPr="00BE6B8A" w:rsidRDefault="00BE6B8A" w:rsidP="00BE6B8A">
            <w:pPr>
              <w:ind w:firstLineChars="100" w:firstLine="200"/>
              <w:contextualSpacing w:val="0"/>
              <w:rPr>
                <w:rFonts w:eastAsia="Times New Roman" w:cs="Arial"/>
                <w:sz w:val="20"/>
                <w:szCs w:val="20"/>
                <w:lang w:eastAsia="cs-CZ"/>
              </w:rPr>
            </w:pPr>
            <w:r w:rsidRPr="00BE6B8A">
              <w:rPr>
                <w:rFonts w:eastAsia="Times New Roman" w:cs="Arial"/>
                <w:sz w:val="20"/>
                <w:szCs w:val="20"/>
                <w:lang w:eastAsia="cs-CZ"/>
              </w:rPr>
              <w:t> </w:t>
            </w:r>
          </w:p>
        </w:tc>
      </w:tr>
      <w:bookmarkEnd w:id="0"/>
    </w:tbl>
    <w:p w:rsidR="00BE6B8A" w:rsidRDefault="00BE6B8A"/>
    <w:sectPr w:rsidR="00BE6B8A" w:rsidSect="00214E50"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5470F"/>
    <w:rsid w:val="0001352F"/>
    <w:rsid w:val="00014800"/>
    <w:rsid w:val="00044295"/>
    <w:rsid w:val="00214E50"/>
    <w:rsid w:val="0025470F"/>
    <w:rsid w:val="003A7BF1"/>
    <w:rsid w:val="004116E0"/>
    <w:rsid w:val="00607CC8"/>
    <w:rsid w:val="00624EF1"/>
    <w:rsid w:val="0074245C"/>
    <w:rsid w:val="0086405B"/>
    <w:rsid w:val="008F7B85"/>
    <w:rsid w:val="009469A3"/>
    <w:rsid w:val="00960202"/>
    <w:rsid w:val="00963371"/>
    <w:rsid w:val="00AC675D"/>
    <w:rsid w:val="00BE6B8A"/>
    <w:rsid w:val="00CD0DF4"/>
    <w:rsid w:val="00E1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06536C-427B-4DB9-9B5D-FEA8DE09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116E0"/>
    <w:pPr>
      <w:spacing w:after="0" w:line="240" w:lineRule="auto"/>
      <w:contextualSpacing/>
    </w:pPr>
    <w:rPr>
      <w:rFonts w:ascii="Arial" w:hAnsi="Ari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0F593-9207-4A70-B396-C1BCE1342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700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</dc:creator>
  <cp:lastModifiedBy>Milan Poláček</cp:lastModifiedBy>
  <cp:revision>4</cp:revision>
  <dcterms:created xsi:type="dcterms:W3CDTF">2016-05-14T21:15:00Z</dcterms:created>
  <dcterms:modified xsi:type="dcterms:W3CDTF">2016-05-15T09:48:00Z</dcterms:modified>
</cp:coreProperties>
</file>