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mě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>, ASP.NET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>, highcharts</w:t>
      </w:r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r w:rsidRPr="006740F9">
        <w:rPr>
          <w:sz w:val="24"/>
          <w:lang w:val="en-US"/>
        </w:rPr>
        <w:t>telemedicine,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>, highcharts</w:t>
      </w:r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2452D0" w:rsidRDefault="00CB3878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002714" w:history="1">
            <w:r w:rsidR="002452D0" w:rsidRPr="00740563">
              <w:rPr>
                <w:rStyle w:val="Hypertextovodkaz"/>
                <w:noProof/>
              </w:rPr>
              <w:t>1. Úvod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_Toc449002714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1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9C3B8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5" w:history="1">
            <w:r w:rsidR="002452D0" w:rsidRPr="00740563">
              <w:rPr>
                <w:rStyle w:val="Hypertextovodkaz"/>
                <w:noProof/>
              </w:rPr>
              <w:t>1.1.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Přínosy práce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_Toc449002715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2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9C3B82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6" w:history="1">
            <w:r w:rsidR="002452D0" w:rsidRPr="00740563">
              <w:rPr>
                <w:rStyle w:val="Hypertextovodkaz"/>
                <w:noProof/>
              </w:rPr>
              <w:t>2. Aplikace s obdobnou funkcionalitou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_Toc449002716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3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9C3B8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7" w:history="1">
            <w:r w:rsidR="002452D0" w:rsidRPr="00740563">
              <w:rPr>
                <w:rStyle w:val="Hypertextovodkaz"/>
                <w:noProof/>
              </w:rPr>
              <w:t>2.1.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Dexcom Studio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_Toc449002717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3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9C3B8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8" w:history="1">
            <w:r w:rsidR="002452D0" w:rsidRPr="00740563">
              <w:rPr>
                <w:rStyle w:val="Hypertextovodkaz"/>
                <w:noProof/>
              </w:rPr>
              <w:t>2.2.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CareLink Personal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_Toc449002718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4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9C3B8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9" w:history="1">
            <w:r w:rsidR="002452D0" w:rsidRPr="00740563">
              <w:rPr>
                <w:rStyle w:val="Hypertextovodkaz"/>
                <w:noProof/>
              </w:rPr>
              <w:t>2.3.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Diasend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_Toc449002719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5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9C3B8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0" w:history="1">
            <w:r w:rsidR="002452D0" w:rsidRPr="00740563">
              <w:rPr>
                <w:rStyle w:val="Hypertextovodkaz"/>
                <w:noProof/>
              </w:rPr>
              <w:t>2.4.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SiDiary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_Toc449002720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6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9C3B82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1" w:history="1">
            <w:r w:rsidR="002452D0" w:rsidRPr="00740563">
              <w:rPr>
                <w:rStyle w:val="Hypertextovodkaz"/>
                <w:noProof/>
              </w:rPr>
              <w:t>2.5.</w:t>
            </w:r>
            <w:r w:rsidR="002452D0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2452D0" w:rsidRPr="00740563">
              <w:rPr>
                <w:rStyle w:val="Hypertextovodkaz"/>
                <w:noProof/>
              </w:rPr>
              <w:t>NightScout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_Toc449002721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7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CB3878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  <w:pPrChange w:id="0" w:author="VP" w:date="2016-04-08T07:05:00Z">
          <w:pPr/>
        </w:pPrChange>
      </w:pPr>
    </w:p>
    <w:p w:rsidR="00C17BDB" w:rsidRPr="009B628E" w:rsidRDefault="00C17BDB" w:rsidP="00603434">
      <w:pPr>
        <w:pStyle w:val="Nadpis1"/>
      </w:pPr>
      <w:bookmarkStart w:id="1" w:name="_Toc449002714"/>
      <w:r w:rsidRPr="009B628E">
        <w:lastRenderedPageBreak/>
        <w:t>Úvod</w:t>
      </w:r>
      <w:bookmarkEnd w:id="1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systémem, aby bylo možno 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Ale jeho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>, stejně jako v minulost</w:t>
      </w:r>
      <w:r w:rsidR="00CF1317">
        <w:t>i</w:t>
      </w:r>
      <w:r w:rsidR="005E0B45">
        <w:t xml:space="preserve"> 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 nahráváním vyexportovaných dat z vybraných zařízení, správou zařízení, diabetickým deníkem, exportem dat pro statistická vyhodnocení a mnoho 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 xml:space="preserve">nadějná, protože pacientů s diabetem, kteří potřebují supervizi nebo edukaci v jejich léčbě a kompenzaci jejich </w:t>
      </w:r>
      <w:r w:rsidR="00CF1317">
        <w:t xml:space="preserve">onemocnění </w:t>
      </w:r>
      <w:r w:rsidR="003B19FA">
        <w:t xml:space="preserve">ubývat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2" w:name="_Toc449002715"/>
      <w:r w:rsidRPr="009B628E">
        <w:lastRenderedPageBreak/>
        <w:t>Přínosy práce</w:t>
      </w:r>
      <w:bookmarkEnd w:id="2"/>
    </w:p>
    <w:p w:rsidR="00305E61" w:rsidRDefault="00720F57" w:rsidP="00305E61">
      <w:pPr>
        <w:ind w:left="114"/>
      </w:pPr>
      <w:r>
        <w:t xml:space="preserve"> </w:t>
      </w:r>
      <w:r w:rsidR="00EB15AA">
        <w:t>Diplomová práce, jak již bylo zmíněno v úvodu má 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 w:rsidR="00E6212A">
        <w:t>glykémie. Hlavní výhodou tohoto tenkého klienta je multiplatfo</w:t>
      </w:r>
      <w:r w:rsidR="006C0ABE">
        <w:t>r</w:t>
      </w:r>
      <w:r w:rsidR="00E6212A">
        <w:t>movost</w:t>
      </w:r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>Další výhodou je jednoduchý aktualizační systém, kdy při opravě chyby nebo přidávání nové funkcionality stačí aktualizovat jen 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uživatele, kteří by chtěli hledat nové kolerace v datech. Kde </w:t>
      </w:r>
      <w:r w:rsidR="00825DF2">
        <w:t>stačí 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AF124B" w:rsidP="00720E93">
      <w:pPr>
        <w:pStyle w:val="Nadpis1"/>
      </w:pPr>
      <w:bookmarkStart w:id="3" w:name="_Toc449002716"/>
      <w:r>
        <w:lastRenderedPageBreak/>
        <w:t>A</w:t>
      </w:r>
      <w:r w:rsidR="00720E93">
        <w:t>plikace</w:t>
      </w:r>
      <w:r>
        <w:t xml:space="preserve"> s obdobnou funkcionalitou</w:t>
      </w:r>
      <w:bookmarkEnd w:id="3"/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231941">
        <w:t xml:space="preserve">tzv. </w:t>
      </w:r>
      <w:r w:rsidR="00F00552">
        <w:t>desktopové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4" w:name="_Toc449002717"/>
      <w:r>
        <w:t>Dexcom Studio</w:t>
      </w:r>
      <w:bookmarkEnd w:id="4"/>
    </w:p>
    <w:p w:rsidR="00495443" w:rsidRDefault="00920FC6" w:rsidP="00495443">
      <w:r>
        <w:t xml:space="preserve"> </w:t>
      </w:r>
      <w:r w:rsidR="00495443">
        <w:t xml:space="preserve">Dexcom studio je desktopová aplikace,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Dexcom</w:t>
      </w:r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r w:rsidRPr="00920FC6">
        <w:rPr>
          <w:i/>
        </w:rPr>
        <w:t>Pattern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r>
        <w:rPr>
          <w:i/>
        </w:rPr>
        <w:t>Insights and Potential Solutions</w:t>
      </w:r>
      <w:r>
        <w:t xml:space="preserve"> předkládá uživateli tabulku s</w:t>
      </w:r>
      <w:r w:rsidR="00752CB3">
        <w:t> pravidelnými sekvencemi nočními a denními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Dexcom studio </w:t>
      </w:r>
      <w:r w:rsidR="00EE4F9D">
        <w:t xml:space="preserve">je </w:t>
      </w:r>
      <w:r w:rsidR="00EE4F9D">
        <w:rPr>
          <w:i/>
        </w:rPr>
        <w:t>Summary</w:t>
      </w:r>
      <w:r>
        <w:rPr>
          <w:i/>
        </w:rPr>
        <w:t xml:space="preserve"> Statistics and Interpretaion</w:t>
      </w:r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 vyskytují ve většině </w:t>
      </w:r>
      <w:r w:rsidR="0066568F">
        <w:t xml:space="preserve">aplikací zaměřené na tuto problematiku se nazývají </w:t>
      </w:r>
      <w:r w:rsidR="0066568F">
        <w:rPr>
          <w:i/>
        </w:rPr>
        <w:t>Hourly Stats Report</w:t>
      </w:r>
      <w:r w:rsidR="0066568F">
        <w:t xml:space="preserve">, </w:t>
      </w:r>
      <w:r w:rsidR="0066568F">
        <w:rPr>
          <w:i/>
        </w:rPr>
        <w:t>Daily Trends Report</w:t>
      </w:r>
      <w:r w:rsidR="0066568F">
        <w:t xml:space="preserve">, </w:t>
      </w:r>
      <w:r w:rsidR="0066568F">
        <w:rPr>
          <w:i/>
        </w:rPr>
        <w:t>Glucose Trends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 jsou </w:t>
      </w:r>
      <w:r>
        <w:rPr>
          <w:i/>
        </w:rPr>
        <w:t>Glucose Distribution Report</w:t>
      </w:r>
      <w:r>
        <w:t>,</w:t>
      </w:r>
      <w:r w:rsidR="00BB3D2C">
        <w:t xml:space="preserve"> </w:t>
      </w:r>
      <w:r w:rsidR="00BB3D2C">
        <w:rPr>
          <w:i/>
        </w:rPr>
        <w:t>Daily Stats Report</w:t>
      </w:r>
      <w:r w:rsidR="00BB3D2C">
        <w:t xml:space="preserve">, </w:t>
      </w:r>
      <w:r w:rsidR="00BB3D2C" w:rsidRPr="00BB3D2C">
        <w:rPr>
          <w:i/>
        </w:rPr>
        <w:t>Success Report</w:t>
      </w:r>
      <w:r w:rsidR="00BB3D2C">
        <w:t>. Glucose Distribution Report</w:t>
      </w:r>
      <w:r>
        <w:t xml:space="preserve"> uvádí tzv. koláčové grafy rozložení do tří hladin</w:t>
      </w:r>
      <w:r w:rsidR="00BB3D2C">
        <w:t xml:space="preserve"> (high, low, normal) a histogram rozložení hladin glykémie</w:t>
      </w:r>
      <w:r w:rsidR="00AD05C8">
        <w:t xml:space="preserve">. </w:t>
      </w:r>
      <w:r w:rsidR="00AD05C8" w:rsidRPr="00AD05C8">
        <w:t>Daily Stats Report</w:t>
      </w:r>
      <w:r w:rsidR="00AD05C8">
        <w:t xml:space="preserve"> předkládá tabulku s cílenými hodnotami, přehl</w:t>
      </w:r>
      <w:r w:rsidR="00053B85">
        <w:t>e</w:t>
      </w:r>
      <w:r w:rsidR="00AD05C8">
        <w:t>dem naměřených hodnot a koláčovými grafy. Success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5" w:name="_Toc449002718"/>
      <w:r>
        <w:lastRenderedPageBreak/>
        <w:t>CareLink Personal</w:t>
      </w:r>
      <w:bookmarkEnd w:id="5"/>
    </w:p>
    <w:p w:rsidR="0087111B" w:rsidRDefault="004456AC" w:rsidP="0087111B">
      <w:r>
        <w:t xml:space="preserve"> CareLink Personal je webová aplikace, která je dostupná uživatelům používající zařízení od firmy Medtronic.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si vést 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v předvolbách si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Glycemic load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 xml:space="preserve">trendů ukazuje v několika grafech a statistických tabulkách hodnoty glykémie, celkové denní dávky glykémie a sacharidů, Grafy jsou následovány souhrnnou tabulkou pro jednotlivé </w:t>
      </w:r>
      <w:r w:rsidR="00CF45D8">
        <w:t>dny pro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byli vytvářeny do formátu pdf. </w:t>
      </w:r>
    </w:p>
    <w:p w:rsidR="0053347A" w:rsidRDefault="0053347A" w:rsidP="001E4AA6">
      <w:pPr>
        <w:pStyle w:val="Bezmezer"/>
      </w:pPr>
      <w:r>
        <w:t xml:space="preserve"> Posledním možným exportem je export ve formátu csv,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6" w:name="_Toc449002719"/>
      <w:r>
        <w:lastRenderedPageBreak/>
        <w:t>Dia</w:t>
      </w:r>
      <w:r w:rsidR="00702759">
        <w:t>send</w:t>
      </w:r>
      <w:bookmarkEnd w:id="6"/>
    </w:p>
    <w:p w:rsidR="00702759" w:rsidRDefault="00252956" w:rsidP="00252956">
      <w:r>
        <w:t xml:space="preserve"> </w:t>
      </w:r>
      <w:r w:rsidR="00EA4EDF">
        <w:t>Diasend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Diasend obecně s</w:t>
      </w:r>
      <w:r w:rsidR="00921D13">
        <w:t xml:space="preserve">družuje sběr dat z aktivity </w:t>
      </w:r>
      <w:r w:rsidR="00655902">
        <w:t>monitorů jako je Fitbit</w:t>
      </w:r>
      <w:r w:rsidR="006E2803">
        <w:t>, Jawbone UP. Dále je možno propojit systém</w:t>
      </w:r>
      <w:r w:rsidR="00DD659B">
        <w:t xml:space="preserve"> aplikaci</w:t>
      </w:r>
      <w:r w:rsidR="006E2803">
        <w:t xml:space="preserve"> Diasend s aplikacemi Moves a Runkeeper,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>juje účet Diasend s Dexcom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Webová aplikace Diasend podporuje českou lokalizaci.</w:t>
      </w:r>
    </w:p>
    <w:p w:rsidR="00252956" w:rsidRDefault="00DD659B" w:rsidP="00FC1376">
      <w:pPr>
        <w:pStyle w:val="Bezmezer"/>
        <w:ind w:firstLine="105"/>
      </w:pPr>
      <w:r>
        <w:t>Diasend ve webové aplikaci</w:t>
      </w:r>
      <w:r w:rsidR="00EA2416">
        <w:t xml:space="preserve"> </w:t>
      </w:r>
      <w:r w:rsidR="00FA7522">
        <w:t>několik základních sekcí infografik. První kterou zde popíší 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Dále můžete prohlédnout data v grafu </w:t>
      </w:r>
      <w:r w:rsidR="00C75A22">
        <w:t xml:space="preserve">ve standartním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FC1376" w:rsidP="00FC1376">
      <w:pPr>
        <w:pStyle w:val="Bezmezer"/>
        <w:ind w:firstLine="105"/>
      </w:pPr>
      <w:r>
        <w:t xml:space="preserve"> Další sekcí je kontinuální monitor glykémie, kde lze </w:t>
      </w:r>
      <w:r w:rsidR="00A0031B">
        <w:t>zobrazit</w:t>
      </w:r>
      <w:r>
        <w:t xml:space="preserve"> opět </w:t>
      </w:r>
      <w:r w:rsidR="00A0031B">
        <w:t>graf</w:t>
      </w:r>
      <w:r>
        <w:t xml:space="preserve"> </w:t>
      </w:r>
      <w:r w:rsidR="00C53CAA">
        <w:t>standartního</w:t>
      </w:r>
      <w:r>
        <w:t xml:space="preserve"> dne s</w:t>
      </w:r>
      <w:r w:rsidR="00A0031B">
        <w:t> </w:t>
      </w:r>
      <w:r>
        <w:t>krabi</w:t>
      </w:r>
      <w:r w:rsidR="00A0031B">
        <w:t>covými značkami, prům</w:t>
      </w:r>
      <w:r w:rsidR="00870953">
        <w:t>ěrnou křivkou a křivkou mediánu. Dle lze přepnout tento graf do modálního režimu, kdy pro zvolený časový interval vykreslí po dni křivku do jednoho grafu. Také je zde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 w:rsidR="002A3533">
        <w:t xml:space="preserve"> podsekce trend a </w:t>
      </w:r>
      <w:r w:rsidR="002A3533">
        <w:t>tabulkový výpis hodnot po dni</w:t>
      </w:r>
      <w:r w:rsidR="002A3533">
        <w:t>. Poslední podsekcí je statistika, která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 xml:space="preserve">Sekce inzulínu nabízí graf bolusu spolu s bazální dávkou. Také trend, </w:t>
      </w:r>
      <w:r>
        <w:t>tabulkový výpis hodnot po dni</w:t>
      </w:r>
      <w:r>
        <w:t xml:space="preserve">, alarmy pumpy a natavení pumpy. Grafy po dni vykreslující bolusové dávky. Tabulku 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</w:t>
      </w:r>
      <w:bookmarkStart w:id="7" w:name="_GoBack"/>
      <w:bookmarkEnd w:id="7"/>
      <w:r w:rsidR="00337A21">
        <w:t xml:space="preserve"> o tabulku výpisu hodnot basálních a bolusových dávek v čase pro daný den.</w:t>
      </w:r>
    </w:p>
    <w:p w:rsidR="00892BCC" w:rsidRDefault="00337A21" w:rsidP="00FC1376">
      <w:pPr>
        <w:pStyle w:val="Bezmezer"/>
        <w:ind w:firstLine="105"/>
      </w:pPr>
      <w:r>
        <w:t xml:space="preserve"> </w:t>
      </w:r>
    </w:p>
    <w:p w:rsidR="00870953" w:rsidRPr="00252956" w:rsidRDefault="00870953" w:rsidP="00FC1376">
      <w:pPr>
        <w:pStyle w:val="Bezmezer"/>
        <w:ind w:firstLine="105"/>
      </w:pPr>
    </w:p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8" w:name="_Toc449002720"/>
      <w:r>
        <w:lastRenderedPageBreak/>
        <w:t>SiDiary</w:t>
      </w:r>
      <w:bookmarkEnd w:id="8"/>
    </w:p>
    <w:p w:rsidR="009D7928" w:rsidRDefault="009D7928" w:rsidP="009D7928"/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9" w:name="_Toc449002721"/>
      <w:r>
        <w:lastRenderedPageBreak/>
        <w:t>NightScout</w:t>
      </w:r>
      <w:bookmarkEnd w:id="9"/>
    </w:p>
    <w:p w:rsidR="00A26A9B" w:rsidRDefault="00A26A9B" w:rsidP="00A26A9B"/>
    <w:p w:rsidR="00A26A9B" w:rsidRDefault="00A26A9B">
      <w:pPr>
        <w:rPr>
          <w:szCs w:val="32"/>
        </w:rPr>
      </w:pPr>
      <w:r>
        <w:br w:type="page"/>
      </w:r>
    </w:p>
    <w:p w:rsidR="00A26A9B" w:rsidRPr="00A26A9B" w:rsidRDefault="00A26A9B" w:rsidP="00A26A9B">
      <w:pPr>
        <w:pStyle w:val="Nadpis1"/>
      </w:pPr>
    </w:p>
    <w:sectPr w:rsidR="00A26A9B" w:rsidRPr="00A26A9B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C3B82" w:rsidRDefault="009C3B82" w:rsidP="00906E54">
      <w:pPr>
        <w:spacing w:after="0" w:line="240" w:lineRule="auto"/>
      </w:pPr>
      <w:r>
        <w:separator/>
      </w:r>
    </w:p>
  </w:endnote>
  <w:endnote w:type="continuationSeparator" w:id="0">
    <w:p w:rsidR="009C3B82" w:rsidRDefault="009C3B82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C3B82" w:rsidRDefault="009C3B82" w:rsidP="00906E54">
      <w:pPr>
        <w:spacing w:after="0" w:line="240" w:lineRule="auto"/>
      </w:pPr>
      <w:r>
        <w:separator/>
      </w:r>
    </w:p>
  </w:footnote>
  <w:footnote w:type="continuationSeparator" w:id="0">
    <w:p w:rsidR="009C3B82" w:rsidRDefault="009C3B82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9C3B82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.3pt;height:71.3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CB3878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9C3B82">
      <w:fldChar w:fldCharType="begin"/>
    </w:r>
    <w:r w:rsidR="009C3B82">
      <w:instrText xml:space="preserve"> STYLERE</w:instrText>
    </w:r>
    <w:r w:rsidR="009C3B82">
      <w:instrText xml:space="preserve">F  "Nadpis 1" \w  \* MERGEFORMAT </w:instrText>
    </w:r>
    <w:r w:rsidR="009C3B82">
      <w:fldChar w:fldCharType="separate"/>
    </w:r>
    <w:r w:rsidR="00337A21">
      <w:rPr>
        <w:noProof/>
      </w:rPr>
      <w:t>3</w:t>
    </w:r>
    <w:r w:rsidR="009C3B82">
      <w:rPr>
        <w:noProof/>
      </w:rPr>
      <w:fldChar w:fldCharType="end"/>
    </w:r>
  </w:p>
  <w:p w:rsidR="00CB2181" w:rsidRDefault="00C42076" w:rsidP="008454EF">
    <w:pPr>
      <w:pStyle w:val="Zhlav"/>
      <w:jc w:val="right"/>
    </w:pPr>
    <w:r>
      <w:fldChar w:fldCharType="begin"/>
    </w:r>
    <w:r>
      <w:instrText xml:space="preserve"> STYLEREF  "Nadpis 1"  \* MERGEFORMAT </w:instrTex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1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14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54A8"/>
    <w:rsid w:val="000277E5"/>
    <w:rsid w:val="0003003E"/>
    <w:rsid w:val="000314D0"/>
    <w:rsid w:val="00032C09"/>
    <w:rsid w:val="00033C87"/>
    <w:rsid w:val="0003420A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7637"/>
    <w:rsid w:val="00062583"/>
    <w:rsid w:val="00064B88"/>
    <w:rsid w:val="00067549"/>
    <w:rsid w:val="000710CD"/>
    <w:rsid w:val="000727F3"/>
    <w:rsid w:val="00074FC6"/>
    <w:rsid w:val="00082F7E"/>
    <w:rsid w:val="000834ED"/>
    <w:rsid w:val="00087EF9"/>
    <w:rsid w:val="000924E0"/>
    <w:rsid w:val="00093133"/>
    <w:rsid w:val="000962DD"/>
    <w:rsid w:val="00096C7A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5A5E"/>
    <w:rsid w:val="00214080"/>
    <w:rsid w:val="0021452E"/>
    <w:rsid w:val="0022033F"/>
    <w:rsid w:val="00225C45"/>
    <w:rsid w:val="00231941"/>
    <w:rsid w:val="00233B86"/>
    <w:rsid w:val="002414CC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79F4"/>
    <w:rsid w:val="00347E9E"/>
    <w:rsid w:val="00361466"/>
    <w:rsid w:val="00363B5E"/>
    <w:rsid w:val="003652A7"/>
    <w:rsid w:val="00366221"/>
    <w:rsid w:val="003710B7"/>
    <w:rsid w:val="00372146"/>
    <w:rsid w:val="0037608F"/>
    <w:rsid w:val="00376914"/>
    <w:rsid w:val="00380226"/>
    <w:rsid w:val="0038567E"/>
    <w:rsid w:val="0038797B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587"/>
    <w:rsid w:val="003F777A"/>
    <w:rsid w:val="004001FD"/>
    <w:rsid w:val="004011F0"/>
    <w:rsid w:val="00404D2F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62"/>
    <w:rsid w:val="004D4FB1"/>
    <w:rsid w:val="004D4FFB"/>
    <w:rsid w:val="004D7531"/>
    <w:rsid w:val="004E3117"/>
    <w:rsid w:val="004E4F7A"/>
    <w:rsid w:val="004E5734"/>
    <w:rsid w:val="004E770D"/>
    <w:rsid w:val="004E7804"/>
    <w:rsid w:val="004F3A69"/>
    <w:rsid w:val="004F6877"/>
    <w:rsid w:val="004F7360"/>
    <w:rsid w:val="00501CD0"/>
    <w:rsid w:val="0050337B"/>
    <w:rsid w:val="0050642F"/>
    <w:rsid w:val="0051369D"/>
    <w:rsid w:val="0051512C"/>
    <w:rsid w:val="00532FF6"/>
    <w:rsid w:val="0053347A"/>
    <w:rsid w:val="00533ED3"/>
    <w:rsid w:val="00535572"/>
    <w:rsid w:val="00535DCD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3B5F"/>
    <w:rsid w:val="005844B7"/>
    <w:rsid w:val="00585F9B"/>
    <w:rsid w:val="00586329"/>
    <w:rsid w:val="005918F9"/>
    <w:rsid w:val="005921F4"/>
    <w:rsid w:val="005929C7"/>
    <w:rsid w:val="005973BE"/>
    <w:rsid w:val="005A09A7"/>
    <w:rsid w:val="005A6F37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58DE"/>
    <w:rsid w:val="00645D72"/>
    <w:rsid w:val="006463DA"/>
    <w:rsid w:val="00650295"/>
    <w:rsid w:val="00651894"/>
    <w:rsid w:val="0065524C"/>
    <w:rsid w:val="00655902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5BA9"/>
    <w:rsid w:val="006D7716"/>
    <w:rsid w:val="006E156C"/>
    <w:rsid w:val="006E206A"/>
    <w:rsid w:val="006E2803"/>
    <w:rsid w:val="006E79FF"/>
    <w:rsid w:val="006F04ED"/>
    <w:rsid w:val="006F0B71"/>
    <w:rsid w:val="006F1664"/>
    <w:rsid w:val="00702759"/>
    <w:rsid w:val="007044CE"/>
    <w:rsid w:val="00704E7C"/>
    <w:rsid w:val="00707138"/>
    <w:rsid w:val="00720E93"/>
    <w:rsid w:val="00720F57"/>
    <w:rsid w:val="007338E8"/>
    <w:rsid w:val="00734367"/>
    <w:rsid w:val="00742DA9"/>
    <w:rsid w:val="007441F3"/>
    <w:rsid w:val="007446C1"/>
    <w:rsid w:val="00745FA9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195C"/>
    <w:rsid w:val="00855B67"/>
    <w:rsid w:val="00857D3E"/>
    <w:rsid w:val="008612D9"/>
    <w:rsid w:val="008626B9"/>
    <w:rsid w:val="00863654"/>
    <w:rsid w:val="00863E01"/>
    <w:rsid w:val="00864588"/>
    <w:rsid w:val="00866802"/>
    <w:rsid w:val="00870953"/>
    <w:rsid w:val="00870957"/>
    <w:rsid w:val="0087111B"/>
    <w:rsid w:val="008721FE"/>
    <w:rsid w:val="008741AF"/>
    <w:rsid w:val="008745CA"/>
    <w:rsid w:val="00875D0C"/>
    <w:rsid w:val="00880420"/>
    <w:rsid w:val="0088494B"/>
    <w:rsid w:val="0088550E"/>
    <w:rsid w:val="00886BAC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D6F"/>
    <w:rsid w:val="008D0C41"/>
    <w:rsid w:val="008D5E65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508BD"/>
    <w:rsid w:val="0095144F"/>
    <w:rsid w:val="009532ED"/>
    <w:rsid w:val="00953B0A"/>
    <w:rsid w:val="00960758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0B76"/>
    <w:rsid w:val="009C1CFD"/>
    <w:rsid w:val="009C3B82"/>
    <w:rsid w:val="009C3F49"/>
    <w:rsid w:val="009C40D6"/>
    <w:rsid w:val="009C70C6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031B"/>
    <w:rsid w:val="00A028DE"/>
    <w:rsid w:val="00A049E1"/>
    <w:rsid w:val="00A175AB"/>
    <w:rsid w:val="00A26A9B"/>
    <w:rsid w:val="00A322A8"/>
    <w:rsid w:val="00A333B7"/>
    <w:rsid w:val="00A40DEB"/>
    <w:rsid w:val="00A43414"/>
    <w:rsid w:val="00A43677"/>
    <w:rsid w:val="00A44AA0"/>
    <w:rsid w:val="00A4729F"/>
    <w:rsid w:val="00A473BF"/>
    <w:rsid w:val="00A552FB"/>
    <w:rsid w:val="00A57538"/>
    <w:rsid w:val="00A62342"/>
    <w:rsid w:val="00A62579"/>
    <w:rsid w:val="00A64DAE"/>
    <w:rsid w:val="00A65345"/>
    <w:rsid w:val="00A726F6"/>
    <w:rsid w:val="00A72D2D"/>
    <w:rsid w:val="00A75CBF"/>
    <w:rsid w:val="00A80575"/>
    <w:rsid w:val="00A83953"/>
    <w:rsid w:val="00A85D26"/>
    <w:rsid w:val="00A906FA"/>
    <w:rsid w:val="00A9228E"/>
    <w:rsid w:val="00A94A69"/>
    <w:rsid w:val="00AA12C9"/>
    <w:rsid w:val="00AA20A1"/>
    <w:rsid w:val="00AA3720"/>
    <w:rsid w:val="00AA4D50"/>
    <w:rsid w:val="00AB03CF"/>
    <w:rsid w:val="00AB1AB3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6F58"/>
    <w:rsid w:val="00C42076"/>
    <w:rsid w:val="00C420A3"/>
    <w:rsid w:val="00C426B3"/>
    <w:rsid w:val="00C4303D"/>
    <w:rsid w:val="00C44747"/>
    <w:rsid w:val="00C50AFC"/>
    <w:rsid w:val="00C53CAA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F02D9"/>
    <w:rsid w:val="00CF1317"/>
    <w:rsid w:val="00CF45D8"/>
    <w:rsid w:val="00CF48FE"/>
    <w:rsid w:val="00CF77D3"/>
    <w:rsid w:val="00CF7A8E"/>
    <w:rsid w:val="00D07D9E"/>
    <w:rsid w:val="00D13767"/>
    <w:rsid w:val="00D165CC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40B5"/>
    <w:rsid w:val="00D55B26"/>
    <w:rsid w:val="00D60250"/>
    <w:rsid w:val="00D60714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283B"/>
    <w:rsid w:val="00D94D92"/>
    <w:rsid w:val="00DB0E2F"/>
    <w:rsid w:val="00DB507B"/>
    <w:rsid w:val="00DB5EEE"/>
    <w:rsid w:val="00DC5CCE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815DA"/>
    <w:rsid w:val="00F8351F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7522"/>
    <w:rsid w:val="00FB0A06"/>
    <w:rsid w:val="00FB20CB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6552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9FC29BE-055B-4F3B-A72A-97E19D23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DC75470D-5867-4C7A-A9A1-A8EFF8C103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8748</TotalTime>
  <Pages>16</Pages>
  <Words>1831</Words>
  <Characters>10805</Characters>
  <Application>Microsoft Office Word</Application>
  <DocSecurity>0</DocSecurity>
  <Lines>90</Lines>
  <Paragraphs>25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12611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231</cp:revision>
  <cp:lastPrinted>2014-05-27T09:07:00Z</cp:lastPrinted>
  <dcterms:created xsi:type="dcterms:W3CDTF">2014-01-10T15:04:00Z</dcterms:created>
  <dcterms:modified xsi:type="dcterms:W3CDTF">2016-04-23T16:48:00Z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